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由于node环境并不能完全支持ES6模块化，所以需要安装一个第三方模块babel来进行更好的支持，安装步骤如下：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89555"/>
            <wp:effectExtent l="0" t="0" r="12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81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19616</dc:creator>
  <cp:lastModifiedBy>朱颖颖</cp:lastModifiedBy>
  <dcterms:modified xsi:type="dcterms:W3CDTF">2020-04-03T01:21:13Z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