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/>
          <w:b/>
          <w:bCs/>
          <w:sz w:val="32"/>
          <w:szCs w:val="32"/>
          <w:lang w:eastAsia="zh-CN"/>
          <w:woUserID w:val="1"/>
        </w:rPr>
      </w:pPr>
      <w:r>
        <w:rPr>
          <w:rFonts w:hint="default"/>
          <w:b/>
          <w:bCs/>
          <w:sz w:val="32"/>
          <w:szCs w:val="32"/>
          <w:lang w:eastAsia="zh-CN"/>
          <w:woUserID w:val="1"/>
        </w:rPr>
        <w:t>qml-anchors(锚点布局)说明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57930096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="宋体"/>
          <w:kern w:val="0"/>
          <w:sz w:val="24"/>
          <w:szCs w:val="30"/>
          <w:lang w:val="en-US" w:eastAsia="zh-CN" w:bidi="ar"/>
          <w:woUserID w:val="1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 w:val="30"/>
              <w:szCs w:val="30"/>
              <w:lang w:eastAsia="zh-CN"/>
              <w:woUserID w:val="1"/>
            </w:rPr>
            <w:fldChar w:fldCharType="begin"/>
          </w:r>
          <w:r>
            <w:rPr>
              <w:rFonts w:hint="default"/>
              <w:sz w:val="30"/>
              <w:szCs w:val="30"/>
              <w:lang w:eastAsia="zh-CN"/>
              <w:woUserID w:val="1"/>
            </w:rPr>
            <w:instrText xml:space="preserve">TOC \o "1-9" \h \u </w:instrText>
          </w:r>
          <w:r>
            <w:rPr>
              <w:rFonts w:hint="default"/>
              <w:sz w:val="30"/>
              <w:szCs w:val="30"/>
              <w:lang w:eastAsia="zh-CN"/>
              <w:woUserID w:val="1"/>
            </w:rPr>
            <w:fldChar w:fldCharType="separate"/>
          </w:r>
          <w:r>
            <w:rPr>
              <w:rFonts w:hint="default"/>
              <w:szCs w:val="30"/>
              <w:lang w:eastAsia="zh-CN"/>
              <w:woUserID w:val="1"/>
            </w:rPr>
            <w:fldChar w:fldCharType="begin"/>
          </w:r>
          <w:r>
            <w:rPr>
              <w:rFonts w:hint="default"/>
              <w:szCs w:val="30"/>
              <w:lang w:eastAsia="zh-CN"/>
              <w:woUserID w:val="1"/>
            </w:rPr>
            <w:instrText xml:space="preserve"> HYPERLINK \l _Toc1201939987 </w:instrText>
          </w:r>
          <w:r>
            <w:rPr>
              <w:rFonts w:hint="default"/>
              <w:szCs w:val="30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_Toc1201939987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30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30"/>
              <w:lang w:eastAsia="zh-CN"/>
              <w:woUserID w:val="1"/>
            </w:rPr>
            <w:fldChar w:fldCharType="begin"/>
          </w:r>
          <w:r>
            <w:rPr>
              <w:rFonts w:hint="default"/>
              <w:szCs w:val="30"/>
              <w:lang w:eastAsia="zh-CN"/>
              <w:woUserID w:val="1"/>
            </w:rPr>
            <w:instrText xml:space="preserve"> HYPERLINK \l _Toc1732427175 </w:instrText>
          </w:r>
          <w:r>
            <w:rPr>
              <w:rFonts w:hint="default"/>
              <w:szCs w:val="30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布局简介</w:t>
          </w:r>
          <w:r>
            <w:tab/>
          </w:r>
          <w:r>
            <w:fldChar w:fldCharType="begin"/>
          </w:r>
          <w:r>
            <w:instrText xml:space="preserve"> PAGEREF _Toc1732427175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szCs w:val="30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30"/>
              <w:lang w:eastAsia="zh-CN"/>
              <w:woUserID w:val="1"/>
            </w:rPr>
            <w:fldChar w:fldCharType="begin"/>
          </w:r>
          <w:r>
            <w:rPr>
              <w:rFonts w:hint="default"/>
              <w:szCs w:val="30"/>
              <w:lang w:eastAsia="zh-CN"/>
              <w:woUserID w:val="1"/>
            </w:rPr>
            <w:instrText xml:space="preserve"> HYPERLINK \l _Toc1305612577 </w:instrText>
          </w:r>
          <w:r>
            <w:rPr>
              <w:rFonts w:hint="default"/>
              <w:szCs w:val="30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位置布局</w:t>
          </w:r>
          <w:r>
            <w:tab/>
          </w:r>
          <w:r>
            <w:fldChar w:fldCharType="begin"/>
          </w:r>
          <w:r>
            <w:instrText xml:space="preserve"> PAGEREF _Toc1305612577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szCs w:val="30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30"/>
              <w:lang w:eastAsia="zh-CN"/>
              <w:woUserID w:val="1"/>
            </w:rPr>
            <w:fldChar w:fldCharType="begin"/>
          </w:r>
          <w:r>
            <w:rPr>
              <w:rFonts w:hint="default"/>
              <w:szCs w:val="30"/>
              <w:lang w:eastAsia="zh-CN"/>
              <w:woUserID w:val="1"/>
            </w:rPr>
            <w:instrText xml:space="preserve"> HYPERLINK \l _Toc856434888 </w:instrText>
          </w:r>
          <w:r>
            <w:rPr>
              <w:rFonts w:hint="default"/>
              <w:szCs w:val="30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边距</w:t>
          </w:r>
          <w:r>
            <w:tab/>
          </w:r>
          <w:r>
            <w:fldChar w:fldCharType="begin"/>
          </w:r>
          <w:r>
            <w:instrText xml:space="preserve"> PAGEREF _Toc856434888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30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30"/>
              <w:lang w:eastAsia="zh-CN"/>
              <w:woUserID w:val="1"/>
            </w:rPr>
            <w:fldChar w:fldCharType="begin"/>
          </w:r>
          <w:r>
            <w:rPr>
              <w:rFonts w:hint="default"/>
              <w:szCs w:val="30"/>
              <w:lang w:eastAsia="zh-CN"/>
              <w:woUserID w:val="1"/>
            </w:rPr>
            <w:instrText xml:space="preserve"> HYPERLINK \l _Toc2054479406 </w:instrText>
          </w:r>
          <w:r>
            <w:rPr>
              <w:rFonts w:hint="default"/>
              <w:szCs w:val="30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偏移</w:t>
          </w:r>
          <w:r>
            <w:tab/>
          </w:r>
          <w:r>
            <w:fldChar w:fldCharType="begin"/>
          </w:r>
          <w:r>
            <w:instrText xml:space="preserve"> PAGEREF _Toc2054479406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30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30"/>
              <w:lang w:eastAsia="zh-CN"/>
              <w:woUserID w:val="1"/>
            </w:rPr>
            <w:fldChar w:fldCharType="begin"/>
          </w:r>
          <w:r>
            <w:rPr>
              <w:rFonts w:hint="default"/>
              <w:szCs w:val="30"/>
              <w:lang w:eastAsia="zh-CN"/>
              <w:woUserID w:val="1"/>
            </w:rPr>
            <w:instrText xml:space="preserve"> HYPERLINK \l _Toc459905606 </w:instrText>
          </w:r>
          <w:r>
            <w:rPr>
              <w:rFonts w:hint="default"/>
              <w:szCs w:val="30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局限</w:t>
          </w:r>
          <w:r>
            <w:tab/>
          </w:r>
          <w:r>
            <w:fldChar w:fldCharType="begin"/>
          </w:r>
          <w:r>
            <w:instrText xml:space="preserve"> PAGEREF _Toc459905606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30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30"/>
              <w:lang w:eastAsia="zh-CN"/>
              <w:woUserID w:val="1"/>
            </w:rPr>
            <w:fldChar w:fldCharType="begin"/>
          </w:r>
          <w:r>
            <w:rPr>
              <w:rFonts w:hint="default"/>
              <w:szCs w:val="30"/>
              <w:lang w:eastAsia="zh-CN"/>
              <w:woUserID w:val="1"/>
            </w:rPr>
            <w:instrText xml:space="preserve"> HYPERLINK \l _Toc1426963068 </w:instrText>
          </w:r>
          <w:r>
            <w:rPr>
              <w:rFonts w:hint="default"/>
              <w:szCs w:val="30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_Toc1426963068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30"/>
              <w:lang w:eastAsia="zh-CN"/>
              <w:woUserID w:val="1"/>
            </w:rPr>
            <w:fldChar w:fldCharType="end"/>
          </w:r>
        </w:p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 w:firstLine="0"/>
            <w:jc w:val="center"/>
            <w:rPr>
              <w:rFonts w:hint="default" w:ascii="宋体" w:hAnsi="宋体" w:eastAsia="宋体" w:cs="宋体"/>
              <w:kern w:val="0"/>
              <w:sz w:val="24"/>
              <w:szCs w:val="30"/>
              <w:lang w:val="en-US" w:eastAsia="zh-CN" w:bidi="ar"/>
              <w:woUserID w:val="1"/>
            </w:rPr>
          </w:pPr>
          <w:r>
            <w:rPr>
              <w:rFonts w:hint="default"/>
              <w:szCs w:val="30"/>
              <w:lang w:eastAsia="zh-CN"/>
              <w:woUserID w:val="1"/>
            </w:rPr>
            <w:fldChar w:fldCharType="end"/>
          </w:r>
        </w:p>
      </w:sdtContent>
    </w:sdt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="宋体"/>
          <w:kern w:val="0"/>
          <w:sz w:val="24"/>
          <w:szCs w:val="30"/>
          <w:lang w:val="en-US" w:eastAsia="zh-CN" w:bidi="ar"/>
          <w:woUserID w:val="1"/>
        </w:rPr>
      </w:pPr>
      <w:bookmarkStart w:id="7" w:name="_GoBack"/>
      <w:bookmarkEnd w:id="7"/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jc w:val="left"/>
        <w:rPr>
          <w:rFonts w:hint="default"/>
          <w:lang w:eastAsia="zh-CN"/>
          <w:woUserID w:val="1"/>
        </w:rPr>
      </w:pPr>
      <w:bookmarkStart w:id="0" w:name="_Toc1201939987"/>
      <w:r>
        <w:rPr>
          <w:rFonts w:hint="default"/>
          <w:lang w:eastAsia="zh-CN"/>
          <w:woUserID w:val="1"/>
        </w:rPr>
        <w:t>概述</w:t>
      </w:r>
      <w:bookmarkEnd w:id="0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cs="宋体"/>
          <w:sz w:val="24"/>
          <w:szCs w:val="24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    </w:t>
      </w:r>
      <w:r>
        <w:rPr>
          <w:rFonts w:ascii="宋体" w:hAnsi="宋体" w:eastAsia="宋体" w:cs="宋体"/>
          <w:sz w:val="28"/>
          <w:szCs w:val="28"/>
          <w:woUserID w:val="1"/>
        </w:rPr>
        <w:t>anchor</w:t>
      </w:r>
      <w:r>
        <w:rPr>
          <w:rFonts w:cs="宋体"/>
          <w:sz w:val="28"/>
          <w:szCs w:val="28"/>
          <w:woUserID w:val="1"/>
        </w:rPr>
        <w:t>(锚点布局)是qml中常用的布局方式之一，本文结合工作中探索的经验，重新梳理总结QML的锚点布局</w:t>
      </w:r>
      <w:r>
        <w:rPr>
          <w:rFonts w:ascii="宋体" w:hAnsi="宋体" w:eastAsia="宋体" w:cs="宋体"/>
          <w:sz w:val="28"/>
          <w:szCs w:val="28"/>
          <w:woUserID w:val="1"/>
        </w:rPr>
        <w:t>anchor</w:t>
      </w:r>
      <w:r>
        <w:rPr>
          <w:rFonts w:cs="宋体"/>
          <w:sz w:val="28"/>
          <w:szCs w:val="28"/>
          <w:woUserID w:val="1"/>
        </w:rPr>
        <w:t>。本文将会从四个方面来讲解锚点布局：锚线、边距、偏移以及便捷用法。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cs="宋体"/>
          <w:sz w:val="24"/>
          <w:szCs w:val="24"/>
          <w:lang w:eastAsia="zh-CN"/>
          <w:woUserID w:val="1"/>
        </w:rPr>
      </w:pPr>
      <w:r>
        <w:rPr>
          <w:rFonts w:hint="default" w:cs="宋体"/>
          <w:sz w:val="24"/>
          <w:szCs w:val="24"/>
          <w:lang w:eastAsia="zh-CN"/>
          <w:woUserID w:val="1"/>
        </w:rPr>
        <w:drawing>
          <wp:inline distT="0" distB="0" distL="114300" distR="114300">
            <wp:extent cx="5271135" cy="486664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/>
          <w:sz w:val="30"/>
          <w:szCs w:val="30"/>
          <w:lang w:eastAsia="zh-CN"/>
          <w:woUserID w:val="1"/>
        </w:rPr>
      </w:pPr>
      <w:r>
        <w:rPr>
          <w:rFonts w:hint="default" w:cs="宋体"/>
          <w:sz w:val="24"/>
          <w:szCs w:val="24"/>
          <w:lang w:eastAsia="zh-CN"/>
          <w:woUserID w:val="1"/>
        </w:rPr>
        <w:t xml:space="preserve">       </w:t>
      </w:r>
      <w:r>
        <w:rPr>
          <w:rFonts w:hint="default" w:cs="宋体"/>
          <w:sz w:val="28"/>
          <w:szCs w:val="28"/>
          <w:lang w:eastAsia="zh-CN"/>
          <w:woUserID w:val="1"/>
        </w:rPr>
        <w:t xml:space="preserve"> 上述锚点结构图，可以增加对锚点布局的理解。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jc w:val="left"/>
        <w:rPr>
          <w:rFonts w:hint="default"/>
          <w:lang w:eastAsia="zh-CN"/>
          <w:woUserID w:val="1"/>
        </w:rPr>
      </w:pPr>
      <w:bookmarkStart w:id="1" w:name="_Toc1732427175"/>
      <w:r>
        <w:rPr>
          <w:rFonts w:hint="default"/>
          <w:lang w:eastAsia="zh-CN"/>
          <w:woUserID w:val="1"/>
        </w:rPr>
        <w:t>布局简介</w:t>
      </w:r>
      <w:bookmarkEnd w:id="1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30"/>
          <w:szCs w:val="30"/>
          <w:lang w:eastAsia="zh-CN"/>
          <w:woUserID w:val="1"/>
        </w:rPr>
        <w:t xml:space="preserve">       </w:t>
      </w:r>
      <w:r>
        <w:rPr>
          <w:rFonts w:hint="default"/>
          <w:sz w:val="30"/>
          <w:szCs w:val="30"/>
          <w:lang w:eastAsia="zh-CN"/>
          <w:woUserID w:val="1"/>
        </w:rPr>
        <w:tab/>
      </w:r>
      <w:r>
        <w:rPr>
          <w:rFonts w:hint="default"/>
          <w:sz w:val="28"/>
          <w:szCs w:val="28"/>
          <w:lang w:eastAsia="zh-CN"/>
          <w:woUserID w:val="1"/>
        </w:rPr>
        <w:t>锚点布局anchor，锚是船停泊时所用的器具，用来固定船只。对于界面布局来说，就是用来固定部件的位置。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jc w:val="left"/>
        <w:rPr>
          <w:rFonts w:hint="default"/>
          <w:lang w:eastAsia="zh-CN"/>
          <w:woUserID w:val="1"/>
        </w:rPr>
      </w:pPr>
      <w:bookmarkStart w:id="2" w:name="_Toc1305612577"/>
      <w:r>
        <w:rPr>
          <w:rFonts w:hint="default"/>
          <w:lang w:eastAsia="zh-CN"/>
          <w:woUserID w:val="1"/>
        </w:rPr>
        <w:t>位置布局</w:t>
      </w:r>
      <w:bookmarkEnd w:id="2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30"/>
          <w:szCs w:val="30"/>
          <w:lang w:eastAsia="zh-CN"/>
          <w:woUserID w:val="1"/>
        </w:rPr>
        <w:t xml:space="preserve">        </w:t>
      </w:r>
      <w:r>
        <w:rPr>
          <w:rFonts w:hint="default"/>
          <w:sz w:val="28"/>
          <w:szCs w:val="28"/>
          <w:lang w:eastAsia="zh-CN"/>
          <w:woUserID w:val="1"/>
        </w:rPr>
        <w:t>一个部件有七个锚线(anchor lines)，分别是left、right、top、bottom、horizontalCenter、verticalCenter、baseline。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drawing>
          <wp:inline distT="0" distB="0" distL="114300" distR="114300">
            <wp:extent cx="5273675" cy="36791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8"/>
          <w:szCs w:val="28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    </w:t>
      </w:r>
      <w:r>
        <w:rPr>
          <w:rFonts w:ascii="宋体" w:hAnsi="宋体" w:eastAsia="宋体" w:cs="宋体"/>
          <w:sz w:val="28"/>
          <w:szCs w:val="28"/>
          <w:woUserID w:val="1"/>
        </w:rPr>
        <w:t>蓝色区域代表一个部件，用虚线来代表锚线，left代表部件的左锚线、right代表部件的右锚线、top代表部件的顶部锚线、bottom代表部件的底部锚线、horizontalCenter代表部件的水平居中锚线、vertialCenter代表部件的垂直居中锚线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  <w:woUserID w:val="1"/>
        </w:rPr>
        <w:t>baseline是指的文本所在的线，如果item没有文字的话baselinw就和top的位置是相同的。除此之外，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  <w:woUserID w:val="1"/>
        </w:rPr>
        <w:t>a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  <w:woUserID w:val="1"/>
        </w:rPr>
        <w:t>nchor系统还提供了margins 和offsets。margins 是指一个item和外界之间所留有的空间，而offsets 则可以通过使用 center anchor lines来进行布局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sz w:val="28"/>
          <w:szCs w:val="28"/>
          <w:lang w:eastAsia="zh-CN"/>
          <w:woUserID w:val="1"/>
        </w:rPr>
      </w:pPr>
      <w:r>
        <w:rPr>
          <w:rFonts w:cs="宋体"/>
          <w:sz w:val="28"/>
          <w:szCs w:val="28"/>
          <w:woUserID w:val="1"/>
        </w:rPr>
        <w:t xml:space="preserve">       </w:t>
      </w:r>
      <w:r>
        <w:rPr>
          <w:rFonts w:ascii="宋体" w:hAnsi="宋体" w:eastAsia="宋体" w:cs="宋体"/>
          <w:sz w:val="28"/>
          <w:szCs w:val="28"/>
          <w:woUserID w:val="1"/>
        </w:rPr>
        <w:t>anchor也提供简易设置位置的方式，如centerIn, 表示位置为目标对象的中心，相当于同时设置了horizontalCenter和verticalCenter。比如</w:t>
      </w:r>
      <w:r>
        <w:rPr>
          <w:rFonts w:cs="宋体"/>
          <w:sz w:val="28"/>
          <w:szCs w:val="28"/>
          <w:woUserID w:val="1"/>
        </w:rPr>
        <w:t>：</w:t>
      </w:r>
      <w:r>
        <w:rPr>
          <w:rFonts w:ascii="宋体" w:hAnsi="宋体" w:eastAsia="宋体" w:cs="宋体"/>
          <w:sz w:val="28"/>
          <w:szCs w:val="28"/>
          <w:woUserID w:val="1"/>
        </w:rPr>
        <w:t>anchors.centerIn: parent，表示将文本信息位置设置为父级的中心。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jc w:val="left"/>
        <w:rPr>
          <w:rFonts w:hint="default"/>
          <w:lang w:eastAsia="zh-CN"/>
          <w:woUserID w:val="1"/>
        </w:rPr>
      </w:pPr>
      <w:bookmarkStart w:id="3" w:name="_Toc856434888"/>
      <w:r>
        <w:rPr>
          <w:rFonts w:hint="default"/>
          <w:lang w:eastAsia="zh-CN"/>
          <w:woUserID w:val="1"/>
        </w:rPr>
        <w:t>边距</w:t>
      </w:r>
      <w:bookmarkEnd w:id="3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sz w:val="28"/>
          <w:szCs w:val="28"/>
          <w:woUserID w:val="1"/>
        </w:rPr>
      </w:pPr>
      <w:r>
        <w:rPr>
          <w:rFonts w:hint="default"/>
          <w:sz w:val="30"/>
          <w:szCs w:val="30"/>
          <w:lang w:eastAsia="zh-CN"/>
          <w:woUserID w:val="1"/>
        </w:rPr>
        <w:t xml:space="preserve">       </w:t>
      </w:r>
      <w:r>
        <w:rPr>
          <w:rFonts w:hint="default"/>
          <w:sz w:val="28"/>
          <w:szCs w:val="28"/>
          <w:lang w:eastAsia="zh-CN"/>
          <w:woUserID w:val="1"/>
        </w:rPr>
        <w:t xml:space="preserve"> </w:t>
      </w:r>
      <w:r>
        <w:rPr>
          <w:rFonts w:ascii="宋体" w:hAnsi="宋体" w:eastAsia="宋体" w:cs="宋体"/>
          <w:sz w:val="28"/>
          <w:szCs w:val="28"/>
          <w:woUserID w:val="1"/>
        </w:rPr>
        <w:t>anchor还提供了控件的边距设置，基本元素分别为leftMargin、rightMargin、topMargin、bottomMargin。如下图所示，橙色背景的方块代表一个部件，则它的四周顺时针分别表示为左侧边距、顶部边距、右侧边距、底部边距。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宋体" w:hAnsi="宋体" w:eastAsia="宋体" w:cs="宋体"/>
          <w:sz w:val="28"/>
          <w:szCs w:val="28"/>
          <w:lang w:eastAsia="zh-CN"/>
          <w:woUserID w:val="1"/>
        </w:rPr>
      </w:pPr>
      <w:r>
        <w:rPr>
          <w:rFonts w:hint="default" w:ascii="宋体" w:hAnsi="宋体" w:eastAsia="宋体" w:cs="宋体"/>
          <w:sz w:val="28"/>
          <w:szCs w:val="28"/>
          <w:lang w:eastAsia="zh-CN"/>
          <w:woUserID w:val="1"/>
        </w:rPr>
        <w:drawing>
          <wp:inline distT="0" distB="0" distL="114300" distR="114300">
            <wp:extent cx="4041140" cy="2571750"/>
            <wp:effectExtent l="0" t="0" r="165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jc w:val="left"/>
        <w:rPr>
          <w:rFonts w:hint="default"/>
          <w:lang w:eastAsia="zh-CN"/>
          <w:woUserID w:val="1"/>
        </w:rPr>
      </w:pPr>
      <w:bookmarkStart w:id="4" w:name="_Toc2054479406"/>
      <w:r>
        <w:rPr>
          <w:rFonts w:hint="default"/>
          <w:lang w:eastAsia="zh-CN"/>
          <w:woUserID w:val="1"/>
        </w:rPr>
        <w:t>偏移</w:t>
      </w:r>
      <w:bookmarkEnd w:id="4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sz w:val="28"/>
          <w:szCs w:val="28"/>
          <w:lang w:eastAsia="zh-CN"/>
          <w:woUserID w:val="1"/>
        </w:rPr>
      </w:pPr>
      <w:r>
        <w:rPr>
          <w:rFonts w:hint="default"/>
          <w:sz w:val="30"/>
          <w:szCs w:val="30"/>
          <w:lang w:eastAsia="zh-CN"/>
          <w:woUserID w:val="1"/>
        </w:rPr>
        <w:t xml:space="preserve">        </w:t>
      </w:r>
      <w:r>
        <w:rPr>
          <w:rFonts w:ascii="宋体" w:hAnsi="宋体" w:eastAsia="宋体" w:cs="宋体"/>
          <w:sz w:val="28"/>
          <w:szCs w:val="28"/>
          <w:woUserID w:val="1"/>
        </w:rPr>
        <w:t>anchor可以设置部件的偏移，分别为horizontalCenterOffset, verticalCenterOffset 和baselineOffset，表示水平中心的偏移、垂直中心的偏移、基线的偏移。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jc w:val="left"/>
        <w:rPr>
          <w:rFonts w:hint="default"/>
          <w:lang w:eastAsia="zh-CN"/>
          <w:woUserID w:val="1"/>
        </w:rPr>
      </w:pPr>
      <w:bookmarkStart w:id="5" w:name="_Toc459905606"/>
      <w:r>
        <w:rPr>
          <w:rFonts w:hint="default"/>
          <w:lang w:eastAsia="zh-CN"/>
          <w:woUserID w:val="1"/>
        </w:rPr>
        <w:t>局限</w:t>
      </w:r>
      <w:bookmarkEnd w:id="5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sz w:val="28"/>
          <w:szCs w:val="28"/>
          <w:lang w:eastAsia="zh-CN"/>
          <w:woUserID w:val="1"/>
        </w:rPr>
      </w:pPr>
      <w:r>
        <w:rPr>
          <w:rFonts w:hint="default"/>
          <w:sz w:val="30"/>
          <w:szCs w:val="30"/>
          <w:lang w:eastAsia="zh-CN"/>
          <w:woUserID w:val="1"/>
        </w:rPr>
        <w:t xml:space="preserve">        </w:t>
      </w:r>
      <w:r>
        <w:rPr>
          <w:rFonts w:ascii="宋体" w:hAnsi="宋体" w:eastAsia="宋体" w:cs="宋体"/>
          <w:sz w:val="28"/>
          <w:szCs w:val="28"/>
          <w:woUserID w:val="1"/>
        </w:rPr>
        <w:t>anchor布局也有局限性，出于性能考虑，部件只能设置锚点为同级或者直接父级。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jc w:val="left"/>
        <w:rPr>
          <w:rFonts w:hint="default"/>
          <w:lang w:eastAsia="zh-CN"/>
          <w:woUserID w:val="1"/>
        </w:rPr>
      </w:pPr>
      <w:bookmarkStart w:id="6" w:name="_Toc1426963068"/>
      <w:r>
        <w:rPr>
          <w:rFonts w:hint="default"/>
          <w:lang w:eastAsia="zh-CN"/>
          <w:woUserID w:val="1"/>
        </w:rPr>
        <w:t>总结</w:t>
      </w:r>
      <w:bookmarkEnd w:id="6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sz w:val="28"/>
          <w:szCs w:val="28"/>
          <w:woUserID w:val="1"/>
        </w:rPr>
      </w:pPr>
      <w:r>
        <w:rPr>
          <w:rFonts w:hint="default"/>
          <w:sz w:val="30"/>
          <w:szCs w:val="30"/>
          <w:lang w:eastAsia="zh-CN"/>
          <w:woUserID w:val="1"/>
        </w:rPr>
        <w:t xml:space="preserve">        </w:t>
      </w:r>
      <w:r>
        <w:rPr>
          <w:rFonts w:ascii="宋体" w:hAnsi="宋体" w:eastAsia="宋体" w:cs="宋体"/>
          <w:sz w:val="28"/>
          <w:szCs w:val="28"/>
          <w:woUserID w:val="1"/>
        </w:rPr>
        <w:t>本文已经将锚点布局涉及的锚线、边距、偏移，结合例子进行详细的讲解说明。对于复杂的布局，如果采用锚点布局，那么都是上面基本元素组合而成的。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sz w:val="28"/>
          <w:szCs w:val="28"/>
          <w:lang w:eastAsia="zh-CN"/>
          <w:woUserID w:val="1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sz w:val="28"/>
          <w:szCs w:val="28"/>
          <w:lang w:eastAsia="zh-CN"/>
          <w:woUserID w:val="1"/>
        </w:rPr>
      </w:pPr>
      <w:r>
        <w:rPr>
          <w:rFonts w:hint="default" w:cs="宋体"/>
          <w:sz w:val="28"/>
          <w:szCs w:val="28"/>
          <w:lang w:eastAsia="zh-CN"/>
          <w:woUserID w:val="1"/>
        </w:rPr>
        <w:t>文章出处：https://baijiahao.baidu.com/s?id=1669437447643050469&amp;wfr=spider&amp;for=pc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2FDB7336"/>
    <w:rsid w:val="323B4D81"/>
    <w:rsid w:val="339B4FE5"/>
    <w:rsid w:val="34B70380"/>
    <w:rsid w:val="37BE18E4"/>
    <w:rsid w:val="3AE174A3"/>
    <w:rsid w:val="3FB29D0D"/>
    <w:rsid w:val="43446334"/>
    <w:rsid w:val="44A84E71"/>
    <w:rsid w:val="477DCE1E"/>
    <w:rsid w:val="4BBB3B73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EAFD162"/>
    <w:rsid w:val="6FFF37D2"/>
    <w:rsid w:val="70DE2EF1"/>
    <w:rsid w:val="7C5F4108"/>
    <w:rsid w:val="7C95E776"/>
    <w:rsid w:val="7EF7055F"/>
    <w:rsid w:val="7F79C282"/>
    <w:rsid w:val="7F7B6CAE"/>
    <w:rsid w:val="7F9C66A8"/>
    <w:rsid w:val="7FBF6DD0"/>
    <w:rsid w:val="7FCD17FE"/>
    <w:rsid w:val="7FD7E9A0"/>
    <w:rsid w:val="7FE9FBB2"/>
    <w:rsid w:val="7FFF731C"/>
    <w:rsid w:val="8FFFA67E"/>
    <w:rsid w:val="9B5D528E"/>
    <w:rsid w:val="A97F623E"/>
    <w:rsid w:val="AFBF8780"/>
    <w:rsid w:val="B5B3DD6E"/>
    <w:rsid w:val="BEEFCB4B"/>
    <w:rsid w:val="BFBDE7AE"/>
    <w:rsid w:val="BFDF9217"/>
    <w:rsid w:val="BFE6F841"/>
    <w:rsid w:val="BFFBEAFD"/>
    <w:rsid w:val="D5DE8897"/>
    <w:rsid w:val="D6E34B94"/>
    <w:rsid w:val="D7F43BA3"/>
    <w:rsid w:val="DAE7AC75"/>
    <w:rsid w:val="E6CF61FC"/>
    <w:rsid w:val="E7FE3684"/>
    <w:rsid w:val="E9833749"/>
    <w:rsid w:val="ED7FD052"/>
    <w:rsid w:val="EFFF70E4"/>
    <w:rsid w:val="F7EEC240"/>
    <w:rsid w:val="FBF75102"/>
    <w:rsid w:val="FC4E3715"/>
    <w:rsid w:val="FDDC5620"/>
    <w:rsid w:val="FDEA700A"/>
    <w:rsid w:val="FDFF24D2"/>
    <w:rsid w:val="FF7F04D0"/>
    <w:rsid w:val="FFBFCE42"/>
    <w:rsid w:val="FFFF2D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WWO_wpscloud_20210902175130-5d863f7769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2018-05-28T17:24:00Z</dcterms:created>
  <dcterms:modified xsi:type="dcterms:W3CDTF">2021-09-08T14:16:14Z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