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eastAsia="zh-CN"/>
          <w:woUserID w:val="1"/>
        </w:rPr>
      </w:pPr>
      <w:r>
        <w:rPr>
          <w:rFonts w:hint="default"/>
          <w:sz w:val="32"/>
          <w:szCs w:val="32"/>
          <w:lang w:eastAsia="zh-CN"/>
          <w:woUserID w:val="1"/>
        </w:rPr>
        <w:t>QML布局管理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530256928"/>
        <w:docPartObj>
          <w:docPartGallery w:val="Table of Contents"/>
          <w:docPartUnique/>
        </w:docPartObj>
      </w:sdtPr>
      <w:sdtEndPr>
        <w:rPr>
          <w:rFonts w:hint="default" w:ascii="Arial" w:hAnsi="Arial" w:eastAsia="微软雅黑" w:cs="Times New Roman"/>
          <w:bCs/>
          <w:kern w:val="2"/>
          <w:sz w:val="21"/>
          <w:szCs w:val="32"/>
          <w:lang w:eastAsia="zh-CN" w:bidi="ar-SA"/>
          <w:woUserID w:val="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GoBack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b/>
              <w:bCs/>
              <w:sz w:val="32"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b/>
              <w:bCs/>
              <w:sz w:val="32"/>
              <w:szCs w:val="32"/>
              <w:lang w:eastAsia="zh-CN"/>
              <w:woUserID w:val="1"/>
            </w:rPr>
            <w:instrText xml:space="preserve">TOC \o "1-9" \h \u </w:instrText>
          </w:r>
          <w:r>
            <w:rPr>
              <w:rFonts w:hint="default"/>
              <w:b/>
              <w:bCs/>
              <w:sz w:val="32"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bCs/>
              <w:szCs w:val="32"/>
              <w:lang w:eastAsia="zh-CN"/>
              <w:woUserID w:val="1"/>
            </w:rPr>
            <w:instrText xml:space="preserve"> HYPERLINK \l _Toc1246197587 </w:instrText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_Toc1246197587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bCs/>
              <w:szCs w:val="32"/>
              <w:lang w:eastAsia="zh-CN"/>
              <w:woUserID w:val="1"/>
            </w:rPr>
            <w:instrText xml:space="preserve"> HYPERLINK \l _Toc1147696068 </w:instrText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水平布局</w:t>
          </w:r>
          <w:r>
            <w:tab/>
          </w:r>
          <w:r>
            <w:fldChar w:fldCharType="begin"/>
          </w:r>
          <w:r>
            <w:instrText xml:space="preserve"> PAGEREF _Toc1147696068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bCs/>
              <w:szCs w:val="32"/>
              <w:lang w:eastAsia="zh-CN"/>
              <w:woUserID w:val="1"/>
            </w:rPr>
            <w:instrText xml:space="preserve"> HYPERLINK \l _Toc458511598 </w:instrText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垂直布局</w:t>
          </w:r>
          <w:r>
            <w:tab/>
          </w:r>
          <w:r>
            <w:fldChar w:fldCharType="begin"/>
          </w:r>
          <w:r>
            <w:instrText xml:space="preserve"> PAGEREF _Toc458511598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bCs/>
              <w:szCs w:val="32"/>
              <w:lang w:eastAsia="zh-CN"/>
              <w:woUserID w:val="1"/>
            </w:rPr>
            <w:instrText xml:space="preserve"> HYPERLINK \l _Toc30726057 </w:instrText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网格布局</w:t>
          </w:r>
          <w:r>
            <w:tab/>
          </w:r>
          <w:r>
            <w:fldChar w:fldCharType="begin"/>
          </w:r>
          <w:r>
            <w:instrText xml:space="preserve"> PAGEREF _Toc30726057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bCs/>
              <w:szCs w:val="32"/>
              <w:lang w:eastAsia="zh-CN"/>
              <w:woUserID w:val="1"/>
            </w:rPr>
            <w:instrText xml:space="preserve"> HYPERLINK \l _Toc1627470713 </w:instrText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混合使用</w:t>
          </w:r>
          <w:r>
            <w:tab/>
          </w:r>
          <w:r>
            <w:fldChar w:fldCharType="begin"/>
          </w:r>
          <w:r>
            <w:instrText xml:space="preserve"> PAGEREF _Toc1627470713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begin"/>
          </w:r>
          <w:r>
            <w:rPr>
              <w:rFonts w:hint="default"/>
              <w:bCs/>
              <w:szCs w:val="32"/>
              <w:lang w:eastAsia="zh-CN"/>
              <w:woUserID w:val="1"/>
            </w:rPr>
            <w:instrText xml:space="preserve"> HYPERLINK \l _Toc381524526 </w:instrText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separate"/>
          </w:r>
          <w:r>
            <w:rPr>
              <w:rFonts w:hint="default" w:ascii="宋体" w:hAnsi="宋体" w:eastAsia="宋体" w:cs="宋体"/>
              <w:lang w:eastAsia="zh-CN"/>
              <w:woUserID w:val="1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_Toc381524526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end"/>
          </w:r>
        </w:p>
        <w:p>
          <w:pPr>
            <w:jc w:val="center"/>
            <w:rPr>
              <w:rFonts w:hint="default" w:ascii="Arial" w:hAnsi="Arial" w:eastAsia="微软雅黑" w:cs="Times New Roman"/>
              <w:bCs/>
              <w:kern w:val="2"/>
              <w:sz w:val="21"/>
              <w:szCs w:val="32"/>
              <w:lang w:eastAsia="zh-CN" w:bidi="ar-SA"/>
              <w:woUserID w:val="1"/>
            </w:rPr>
          </w:pPr>
          <w:r>
            <w:rPr>
              <w:rFonts w:hint="default"/>
              <w:bCs/>
              <w:szCs w:val="32"/>
              <w:lang w:eastAsia="zh-CN"/>
              <w:woUserID w:val="1"/>
            </w:rPr>
            <w:fldChar w:fldCharType="end"/>
          </w:r>
          <w:bookmarkEnd w:id="6"/>
        </w:p>
      </w:sdtContent>
    </w:sdt>
    <w:p>
      <w:pPr>
        <w:jc w:val="center"/>
        <w:rPr>
          <w:rFonts w:hint="default" w:ascii="Arial" w:hAnsi="Arial" w:eastAsia="微软雅黑" w:cs="Times New Roman"/>
          <w:bCs/>
          <w:kern w:val="2"/>
          <w:sz w:val="21"/>
          <w:szCs w:val="32"/>
          <w:lang w:eastAsia="zh-CN" w:bidi="ar-SA"/>
          <w:woUserID w:val="1"/>
        </w:rPr>
      </w:pPr>
    </w:p>
    <w:p>
      <w:pPr>
        <w:pStyle w:val="3"/>
        <w:bidi w:val="0"/>
        <w:jc w:val="left"/>
        <w:rPr>
          <w:rFonts w:hint="default"/>
          <w:b/>
          <w:bCs/>
          <w:sz w:val="32"/>
          <w:szCs w:val="32"/>
          <w:lang w:eastAsia="zh-CN"/>
          <w:woUserID w:val="1"/>
        </w:rPr>
      </w:pPr>
      <w:bookmarkStart w:id="0" w:name="_Toc1246197587"/>
      <w:r>
        <w:rPr>
          <w:rFonts w:hint="default"/>
          <w:lang w:eastAsia="zh-CN"/>
          <w:woUserID w:val="1"/>
        </w:rPr>
        <w:t>概述</w:t>
      </w:r>
      <w:bookmarkEnd w:id="0"/>
    </w:p>
    <w:p>
      <w:pPr>
        <w:pStyle w:val="12"/>
        <w:keepNext w:val="0"/>
        <w:keepLines w:val="0"/>
        <w:widowControl/>
        <w:suppressLineNumbers w:val="0"/>
        <w:ind w:left="0" w:leftChars="0" w:firstLine="420" w:firstLineChars="0"/>
        <w:rPr>
          <w:sz w:val="24"/>
          <w:szCs w:val="24"/>
          <w:woUserID w:val="1"/>
        </w:rPr>
      </w:pPr>
      <w:r>
        <w:rPr>
          <w:sz w:val="24"/>
          <w:szCs w:val="24"/>
          <w:woUserID w:val="1"/>
        </w:rPr>
        <w:t>使用Qt做过UI的一定对QHBoxLayout, QVBoxLayout, 和QGridLayout这三个最重要也最常使用的layout managers非常熟悉。那么在QML中又是如何控制和管理UI布局的呢？那么我们这篇文章就为大家介绍这些基础知识。</w:t>
      </w:r>
    </w:p>
    <w:p>
      <w:pPr>
        <w:pStyle w:val="12"/>
        <w:keepNext w:val="0"/>
        <w:keepLines w:val="0"/>
        <w:widowControl/>
        <w:suppressLineNumbers w:val="0"/>
        <w:ind w:left="0" w:leftChars="0" w:firstLine="420" w:firstLineChars="0"/>
        <w:rPr>
          <w:sz w:val="24"/>
          <w:szCs w:val="24"/>
          <w:woUserID w:val="1"/>
        </w:rPr>
      </w:pPr>
      <w:r>
        <w:rPr>
          <w:sz w:val="24"/>
          <w:szCs w:val="24"/>
          <w:woUserID w:val="1"/>
        </w:rPr>
        <w:t>首先，QML同样允许大家使用硬编码的方式将位置数值直接写到代码中，但是这样做首先难以适应UI的调整，其次代码维护起来也很困难。因此我们不推荐这样做。推荐大家使用的是以下三种布局管理器：Row,、Column、Grid，以及使用Anchor进行布局。</w:t>
      </w:r>
    </w:p>
    <w:p>
      <w:pPr>
        <w:pStyle w:val="12"/>
        <w:keepNext w:val="0"/>
        <w:keepLines w:val="0"/>
        <w:widowControl/>
        <w:suppressLineNumbers w:val="0"/>
        <w:ind w:left="0" w:leftChars="0" w:firstLine="420" w:firstLineChars="0"/>
        <w:rPr>
          <w:rFonts w:hint="default"/>
          <w:sz w:val="24"/>
          <w:szCs w:val="24"/>
          <w:lang w:eastAsia="zh-CN"/>
          <w:woUserID w:val="1"/>
        </w:rPr>
      </w:pPr>
    </w:p>
    <w:p>
      <w:pPr>
        <w:pStyle w:val="3"/>
        <w:bidi w:val="0"/>
        <w:jc w:val="left"/>
        <w:rPr>
          <w:rFonts w:hint="default"/>
          <w:lang w:eastAsia="zh-CN"/>
          <w:woUserID w:val="1"/>
        </w:rPr>
      </w:pPr>
      <w:bookmarkStart w:id="1" w:name="_Toc1147696068"/>
      <w:r>
        <w:rPr>
          <w:rFonts w:hint="default"/>
          <w:lang w:eastAsia="zh-CN"/>
          <w:woUserID w:val="1"/>
        </w:rPr>
        <w:t>水平布局</w:t>
      </w:r>
      <w:bookmarkEnd w:id="1"/>
    </w:p>
    <w:p>
      <w:pPr>
        <w:ind w:firstLine="420" w:firstLineChars="0"/>
        <w:jc w:val="left"/>
        <w:rPr>
          <w:rFonts w:hint="default"/>
          <w:sz w:val="24"/>
          <w:szCs w:val="24"/>
          <w:lang w:eastAsia="zh-CN"/>
          <w:woUserID w:val="1"/>
        </w:rPr>
      </w:pPr>
      <w:r>
        <w:rPr>
          <w:rFonts w:hint="default"/>
          <w:sz w:val="24"/>
          <w:szCs w:val="24"/>
          <w:lang w:eastAsia="zh-CN"/>
          <w:woUserID w:val="1"/>
        </w:rPr>
        <w:t>qml中使用Row{}进行水平布局，</w:t>
      </w:r>
      <w:r>
        <w:rPr>
          <w:rFonts w:ascii="宋体" w:hAnsi="宋体" w:eastAsia="宋体" w:cs="宋体"/>
          <w:sz w:val="24"/>
          <w:szCs w:val="24"/>
          <w:woUserID w:val="1"/>
        </w:rPr>
        <w:t>会将其子控件都排列在同一行，相互不重叠。我们还可以使用它的spacing 属性来定义子控件之间的距离。</w:t>
      </w:r>
    </w:p>
    <w:p>
      <w:pPr>
        <w:ind w:firstLine="420" w:firstLineChars="0"/>
        <w:jc w:val="center"/>
        <w:rPr>
          <w:rFonts w:hint="default"/>
          <w:sz w:val="28"/>
          <w:szCs w:val="28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drawing>
          <wp:inline distT="0" distB="0" distL="114300" distR="114300">
            <wp:extent cx="3600450" cy="2714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eastAsia="zh-CN"/>
          <w:woUserID w:val="1"/>
        </w:rPr>
      </w:pPr>
      <w:r>
        <w:rPr>
          <w:rFonts w:hint="default"/>
          <w:sz w:val="24"/>
          <w:szCs w:val="24"/>
          <w:lang w:eastAsia="zh-CN"/>
          <w:woUserID w:val="1"/>
        </w:rPr>
        <w:t>图中将两个Text进行了水平布局，布局间隔为50。</w:t>
      </w:r>
    </w:p>
    <w:p>
      <w:pPr>
        <w:pStyle w:val="3"/>
        <w:bidi w:val="0"/>
        <w:jc w:val="left"/>
        <w:rPr>
          <w:rFonts w:hint="default"/>
          <w:lang w:eastAsia="zh-CN"/>
          <w:woUserID w:val="1"/>
        </w:rPr>
      </w:pPr>
      <w:bookmarkStart w:id="2" w:name="_Toc458511598"/>
      <w:r>
        <w:rPr>
          <w:rFonts w:hint="default"/>
          <w:lang w:eastAsia="zh-CN"/>
          <w:woUserID w:val="1"/>
        </w:rPr>
        <w:t>垂直布局</w:t>
      </w:r>
      <w:bookmarkEnd w:id="2"/>
    </w:p>
    <w:p>
      <w:pPr>
        <w:ind w:firstLine="420" w:firstLineChars="0"/>
        <w:jc w:val="left"/>
        <w:rPr>
          <w:rFonts w:hint="default"/>
          <w:sz w:val="24"/>
          <w:szCs w:val="24"/>
          <w:lang w:eastAsia="zh-CN"/>
          <w:woUserID w:val="1"/>
        </w:rPr>
      </w:pPr>
      <w:r>
        <w:rPr>
          <w:rFonts w:hint="default"/>
          <w:sz w:val="24"/>
          <w:szCs w:val="24"/>
          <w:lang w:eastAsia="zh-CN"/>
          <w:woUserID w:val="1"/>
        </w:rPr>
        <w:t>qml中使用Column{}进行垂直布局，会将子控件</w:t>
      </w:r>
      <w:r>
        <w:rPr>
          <w:rFonts w:ascii="宋体" w:hAnsi="宋体" w:eastAsia="宋体" w:cs="宋体"/>
          <w:sz w:val="24"/>
          <w:szCs w:val="24"/>
          <w:woUserID w:val="1"/>
        </w:rPr>
        <w:t>都排列在同一</w:t>
      </w:r>
      <w:r>
        <w:rPr>
          <w:rFonts w:ascii="宋体" w:hAnsi="宋体" w:eastAsia="宋体" w:cs="宋体"/>
          <w:sz w:val="24"/>
          <w:szCs w:val="24"/>
          <w:woUserID w:val="1"/>
        </w:rPr>
        <w:t>列</w:t>
      </w:r>
      <w:r>
        <w:rPr>
          <w:rFonts w:ascii="宋体" w:hAnsi="宋体" w:eastAsia="宋体" w:cs="宋体"/>
          <w:sz w:val="24"/>
          <w:szCs w:val="24"/>
          <w:woUserID w:val="1"/>
        </w:rPr>
        <w:t>，相互不重叠。我们还可以使用它的spacing 属性来定义子控件之间的距离。</w:t>
      </w:r>
    </w:p>
    <w:p>
      <w:pPr>
        <w:ind w:firstLine="420" w:firstLineChars="0"/>
        <w:jc w:val="center"/>
        <w:rPr>
          <w:rFonts w:hint="default"/>
          <w:sz w:val="32"/>
          <w:szCs w:val="32"/>
          <w:lang w:eastAsia="zh-CN"/>
          <w:woUserID w:val="1"/>
        </w:rPr>
      </w:pPr>
      <w:r>
        <w:rPr>
          <w:rFonts w:hint="default"/>
          <w:sz w:val="32"/>
          <w:szCs w:val="32"/>
          <w:lang w:eastAsia="zh-CN"/>
          <w:woUserID w:val="1"/>
        </w:rPr>
        <w:drawing>
          <wp:inline distT="0" distB="0" distL="114300" distR="114300">
            <wp:extent cx="4371975" cy="4552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sz w:val="32"/>
          <w:szCs w:val="32"/>
          <w:lang w:eastAsia="zh-CN"/>
          <w:woUserID w:val="1"/>
        </w:rPr>
      </w:pPr>
      <w:r>
        <w:rPr>
          <w:rFonts w:hint="default"/>
          <w:sz w:val="28"/>
          <w:szCs w:val="28"/>
          <w:lang w:eastAsia="zh-CN"/>
          <w:woUserID w:val="1"/>
        </w:rPr>
        <w:t>图释，将三个Text进行了垂直布局。</w:t>
      </w:r>
    </w:p>
    <w:p>
      <w:pPr>
        <w:pStyle w:val="3"/>
        <w:bidi w:val="0"/>
        <w:jc w:val="left"/>
        <w:rPr>
          <w:rFonts w:hint="default"/>
          <w:lang w:eastAsia="zh-CN"/>
          <w:woUserID w:val="1"/>
        </w:rPr>
      </w:pPr>
      <w:bookmarkStart w:id="3" w:name="_Toc30726057"/>
      <w:r>
        <w:rPr>
          <w:rFonts w:hint="default"/>
          <w:lang w:eastAsia="zh-CN"/>
          <w:woUserID w:val="1"/>
        </w:rPr>
        <w:t>网格布局</w:t>
      </w:r>
      <w:bookmarkEnd w:id="3"/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eastAsia="zh-CN"/>
          <w:woUserID w:val="1"/>
        </w:rPr>
      </w:pPr>
      <w:r>
        <w:rPr>
          <w:rFonts w:hint="default"/>
          <w:sz w:val="24"/>
          <w:szCs w:val="24"/>
          <w:lang w:eastAsia="zh-CN"/>
          <w:woUserID w:val="1"/>
        </w:rPr>
        <w:t>qml中使用Grid{}进行网格布局，网格布局时需要给出行数和列数。</w:t>
      </w:r>
      <w:r>
        <w:rPr>
          <w:rFonts w:ascii="宋体" w:hAnsi="宋体" w:eastAsia="宋体" w:cs="宋体"/>
          <w:sz w:val="24"/>
          <w:szCs w:val="24"/>
          <w:woUserID w:val="1"/>
        </w:rPr>
        <w:t>子控件都均匀地排列在一个网格内，相互不重叠，每一个子控件都被放置在一个网格单元的（0，0）位置，也就是左上角。Grid的rows 和columns属性定义网格的行数和列数，列数默认是4。我们还可以使用Grid的spacing 属性来定义网格单元之间的距离，这里注意水平和垂直方向的spacing都是一样的。</w:t>
      </w:r>
    </w:p>
    <w:p>
      <w:pPr>
        <w:ind w:left="420" w:leftChars="0" w:firstLine="420" w:firstLineChars="0"/>
        <w:jc w:val="center"/>
        <w:rPr>
          <w:rFonts w:hint="default"/>
          <w:sz w:val="32"/>
          <w:szCs w:val="32"/>
          <w:lang w:eastAsia="zh-CN"/>
          <w:woUserID w:val="1"/>
        </w:rPr>
      </w:pPr>
      <w:r>
        <w:rPr>
          <w:rFonts w:hint="default"/>
          <w:sz w:val="32"/>
          <w:szCs w:val="32"/>
          <w:lang w:eastAsia="zh-CN"/>
          <w:woUserID w:val="1"/>
        </w:rPr>
        <w:drawing>
          <wp:inline distT="0" distB="0" distL="114300" distR="114300">
            <wp:extent cx="3895725" cy="3629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bookmarkStart w:id="4" w:name="_Toc1627470713"/>
      <w:r>
        <w:rPr>
          <w:rFonts w:hint="default"/>
          <w:lang w:eastAsia="zh-CN"/>
          <w:woUserID w:val="1"/>
        </w:rPr>
        <w:t>混合使用</w:t>
      </w:r>
      <w:bookmarkEnd w:id="4"/>
    </w:p>
    <w:p>
      <w:pPr>
        <w:ind w:left="1260" w:leftChars="0" w:firstLine="420" w:firstLineChars="0"/>
        <w:jc w:val="left"/>
        <w:rPr>
          <w:rFonts w:ascii="宋体" w:hAnsi="宋体" w:eastAsia="宋体" w:cs="宋体"/>
          <w:sz w:val="24"/>
          <w:szCs w:val="24"/>
          <w:woUserID w:val="1"/>
        </w:rPr>
      </w:pPr>
      <w:r>
        <w:rPr>
          <w:rFonts w:ascii="宋体" w:hAnsi="宋体" w:eastAsia="宋体" w:cs="宋体"/>
          <w:sz w:val="24"/>
          <w:szCs w:val="24"/>
          <w:woUserID w:val="1"/>
        </w:rPr>
        <w:t>我们还可以将Grid、Row 和 Column 进行混合应用</w:t>
      </w:r>
      <w:r>
        <w:rPr>
          <w:rFonts w:ascii="宋体" w:hAnsi="宋体" w:eastAsia="宋体" w:cs="宋体"/>
          <w:sz w:val="24"/>
          <w:szCs w:val="24"/>
          <w:woUserID w:val="1"/>
        </w:rPr>
        <w:t>。</w:t>
      </w:r>
    </w:p>
    <w:p>
      <w:pPr>
        <w:ind w:left="1260" w:leftChars="0" w:firstLine="420" w:firstLineChars="0"/>
        <w:jc w:val="center"/>
        <w:rPr>
          <w:rFonts w:hint="default" w:ascii="宋体" w:hAnsi="宋体" w:eastAsia="宋体" w:cs="宋体"/>
          <w:sz w:val="24"/>
          <w:szCs w:val="24"/>
          <w:lang w:eastAsia="zh-CN"/>
          <w:woUserID w:val="1"/>
        </w:rPr>
      </w:pPr>
      <w:r>
        <w:rPr>
          <w:rFonts w:hint="default" w:ascii="宋体" w:hAnsi="宋体" w:eastAsia="宋体" w:cs="宋体"/>
          <w:sz w:val="24"/>
          <w:szCs w:val="24"/>
          <w:lang w:eastAsia="zh-CN"/>
          <w:woUserID w:val="1"/>
        </w:rPr>
        <w:drawing>
          <wp:inline distT="0" distB="0" distL="114300" distR="114300">
            <wp:extent cx="3886200" cy="297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center"/>
        <w:rPr>
          <w:rFonts w:hint="default" w:ascii="宋体" w:hAnsi="宋体" w:eastAsia="宋体" w:cs="宋体"/>
          <w:sz w:val="24"/>
          <w:szCs w:val="24"/>
          <w:lang w:eastAsia="zh-CN"/>
          <w:woUserID w:val="1"/>
        </w:rPr>
      </w:pPr>
    </w:p>
    <w:p>
      <w:pPr>
        <w:pStyle w:val="3"/>
        <w:bidi w:val="0"/>
        <w:ind w:left="0" w:leftChars="0" w:firstLine="0" w:firstLineChars="0"/>
        <w:jc w:val="left"/>
        <w:rPr>
          <w:rFonts w:hint="default" w:ascii="宋体" w:hAnsi="宋体" w:eastAsia="宋体" w:cs="宋体"/>
          <w:sz w:val="32"/>
          <w:szCs w:val="32"/>
          <w:lang w:eastAsia="zh-CN"/>
          <w:woUserID w:val="1"/>
        </w:rPr>
      </w:pPr>
      <w:bookmarkStart w:id="5" w:name="_Toc381524526"/>
      <w:r>
        <w:rPr>
          <w:rFonts w:hint="default" w:ascii="宋体" w:hAnsi="宋体" w:eastAsia="宋体" w:cs="宋体"/>
          <w:lang w:eastAsia="zh-CN"/>
          <w:woUserID w:val="1"/>
        </w:rPr>
        <w:t>其他</w:t>
      </w:r>
      <w:bookmarkEnd w:id="5"/>
    </w:p>
    <w:p>
      <w:pPr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  <w:woUserID w:val="1"/>
        </w:rPr>
      </w:pPr>
      <w:r>
        <w:rPr>
          <w:rFonts w:hint="default" w:ascii="宋体" w:hAnsi="宋体" w:eastAsia="宋体" w:cs="宋体"/>
          <w:sz w:val="24"/>
          <w:szCs w:val="24"/>
          <w:lang w:eastAsia="zh-CN"/>
          <w:woUserID w:val="1"/>
        </w:rPr>
        <w:t>除了上述几项布局方式外，还有类似于QtGUI框架的RowLayout、ColumnLayout、GridLayout使用方式类似，不做描述。布局中不可不说的一种模式为anchors(锚点布局)模式，请查看“qml-anchors(锚点布局)说明”文档。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3FED906B"/>
    <w:rsid w:val="43446334"/>
    <w:rsid w:val="44A84E71"/>
    <w:rsid w:val="477DCE1E"/>
    <w:rsid w:val="4DBF8AC3"/>
    <w:rsid w:val="573E1E21"/>
    <w:rsid w:val="575FC17E"/>
    <w:rsid w:val="57FFEF55"/>
    <w:rsid w:val="5B487E91"/>
    <w:rsid w:val="5CF9550F"/>
    <w:rsid w:val="5EFEBDE8"/>
    <w:rsid w:val="63BF57BC"/>
    <w:rsid w:val="68CA2609"/>
    <w:rsid w:val="68CC1AED"/>
    <w:rsid w:val="69BB0F42"/>
    <w:rsid w:val="6A637494"/>
    <w:rsid w:val="6BCF62E6"/>
    <w:rsid w:val="6BEE95EA"/>
    <w:rsid w:val="6CD3A16D"/>
    <w:rsid w:val="6D535020"/>
    <w:rsid w:val="6E5F49A6"/>
    <w:rsid w:val="6FD9E9D9"/>
    <w:rsid w:val="6FFF37D2"/>
    <w:rsid w:val="70DE2EF1"/>
    <w:rsid w:val="73FE3E26"/>
    <w:rsid w:val="78FEBA81"/>
    <w:rsid w:val="79BFDC42"/>
    <w:rsid w:val="7C5F4108"/>
    <w:rsid w:val="7EFAF9BB"/>
    <w:rsid w:val="7F5EA87F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BF3770"/>
    <w:rsid w:val="BEEFCB4B"/>
    <w:rsid w:val="BFE6F841"/>
    <w:rsid w:val="D5DE8897"/>
    <w:rsid w:val="D7EC8464"/>
    <w:rsid w:val="DD7D6DF4"/>
    <w:rsid w:val="E3FF6BCA"/>
    <w:rsid w:val="E7A1396C"/>
    <w:rsid w:val="E7FE3684"/>
    <w:rsid w:val="ED9749D3"/>
    <w:rsid w:val="EEFA16AC"/>
    <w:rsid w:val="EEFAB408"/>
    <w:rsid w:val="EFF93431"/>
    <w:rsid w:val="EFFF70E4"/>
    <w:rsid w:val="F77ECEE7"/>
    <w:rsid w:val="F7B76782"/>
    <w:rsid w:val="F7BF514C"/>
    <w:rsid w:val="F7EEC240"/>
    <w:rsid w:val="F9729958"/>
    <w:rsid w:val="FBF75102"/>
    <w:rsid w:val="FDA71FE4"/>
    <w:rsid w:val="FDDC5620"/>
    <w:rsid w:val="FDEA700A"/>
    <w:rsid w:val="FE379681"/>
    <w:rsid w:val="FEDC06D0"/>
    <w:rsid w:val="FF3EEB6F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WWO_wpscloud_20210902175130-5d863f7769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2021-09-08T14:14:56Z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