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eastAsia="zh-CN"/>
          <w:woUserID w:val="1"/>
        </w:rPr>
      </w:pPr>
      <w:r>
        <w:rPr>
          <w:rFonts w:hint="default"/>
          <w:sz w:val="32"/>
          <w:szCs w:val="32"/>
          <w:lang w:eastAsia="zh-CN"/>
          <w:woUserID w:val="1"/>
        </w:rPr>
        <w:t>qml文件的运行方式</w:t>
      </w:r>
    </w:p>
    <w:p>
      <w:pPr>
        <w:jc w:val="left"/>
        <w:rPr>
          <w:rFonts w:hint="default"/>
          <w:b/>
          <w:bCs/>
          <w:sz w:val="30"/>
          <w:szCs w:val="30"/>
          <w:lang w:eastAsia="zh-CN"/>
          <w:woUserID w:val="1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554990530"/>
        <w:docPartObj>
          <w:docPartGallery w:val="Table of Contents"/>
          <w:docPartUnique/>
        </w:docPartObj>
      </w:sdtPr>
      <w:sdtEndPr>
        <w:rPr>
          <w:rFonts w:hint="default" w:ascii="Arial" w:hAnsi="Arial" w:eastAsia="微软雅黑" w:cs="Times New Roman"/>
          <w:bCs/>
          <w:kern w:val="2"/>
          <w:sz w:val="21"/>
          <w:szCs w:val="30"/>
          <w:lang w:val="en-US" w:eastAsia="zh-CN" w:bidi="ar-SA"/>
          <w:woUserID w:val="1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b/>
              <w:bCs/>
              <w:sz w:val="30"/>
              <w:szCs w:val="30"/>
              <w:lang w:eastAsia="zh-CN"/>
              <w:woUserID w:val="1"/>
            </w:rPr>
            <w:fldChar w:fldCharType="begin"/>
          </w:r>
          <w:r>
            <w:rPr>
              <w:rFonts w:hint="default"/>
              <w:b/>
              <w:bCs/>
              <w:sz w:val="30"/>
              <w:szCs w:val="30"/>
              <w:lang w:eastAsia="zh-CN"/>
              <w:woUserID w:val="1"/>
            </w:rPr>
            <w:instrText xml:space="preserve">TOC \o "1-9" \h \u </w:instrText>
          </w:r>
          <w:r>
            <w:rPr>
              <w:rFonts w:hint="default"/>
              <w:b/>
              <w:bCs/>
              <w:sz w:val="30"/>
              <w:szCs w:val="30"/>
              <w:lang w:eastAsia="zh-CN"/>
              <w:woUserID w:val="1"/>
            </w:rPr>
            <w:fldChar w:fldCharType="separate"/>
          </w:r>
          <w:r>
            <w:rPr>
              <w:rFonts w:hint="default"/>
              <w:bCs/>
              <w:szCs w:val="30"/>
              <w:lang w:eastAsia="zh-CN"/>
              <w:woUserID w:val="1"/>
            </w:rPr>
            <w:fldChar w:fldCharType="begin"/>
          </w:r>
          <w:r>
            <w:rPr>
              <w:rFonts w:hint="default"/>
              <w:bCs/>
              <w:szCs w:val="30"/>
              <w:lang w:eastAsia="zh-CN"/>
              <w:woUserID w:val="1"/>
            </w:rPr>
            <w:instrText xml:space="preserve"> HYPERLINK \l _Toc319690874 </w:instrText>
          </w:r>
          <w:r>
            <w:rPr>
              <w:rFonts w:hint="default"/>
              <w:bCs/>
              <w:szCs w:val="30"/>
              <w:lang w:eastAsia="zh-CN"/>
              <w:woUserID w:val="1"/>
            </w:rPr>
            <w:fldChar w:fldCharType="separate"/>
          </w:r>
          <w:r>
            <w:rPr>
              <w:rFonts w:hint="default"/>
              <w:lang w:eastAsia="zh-CN"/>
              <w:woUserID w:val="1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_Toc319690874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bCs/>
              <w:szCs w:val="30"/>
              <w:lang w:eastAsia="zh-CN"/>
              <w:woUserID w:val="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bCs/>
              <w:szCs w:val="30"/>
              <w:lang w:eastAsia="zh-CN"/>
              <w:woUserID w:val="1"/>
            </w:rPr>
            <w:fldChar w:fldCharType="begin"/>
          </w:r>
          <w:r>
            <w:rPr>
              <w:rFonts w:hint="default"/>
              <w:bCs/>
              <w:szCs w:val="30"/>
              <w:lang w:eastAsia="zh-CN"/>
              <w:woUserID w:val="1"/>
            </w:rPr>
            <w:instrText xml:space="preserve"> HYPERLINK \l _Toc76693683 </w:instrText>
          </w:r>
          <w:r>
            <w:rPr>
              <w:rFonts w:hint="default"/>
              <w:bCs/>
              <w:szCs w:val="30"/>
              <w:lang w:eastAsia="zh-CN"/>
              <w:woUserID w:val="1"/>
            </w:rPr>
            <w:fldChar w:fldCharType="separate"/>
          </w:r>
          <w:r>
            <w:rPr>
              <w:woUserID w:val="1"/>
            </w:rPr>
            <w:t>QQmlApplicationEngined 搭配 Window</w:t>
          </w:r>
          <w:r>
            <w:tab/>
          </w:r>
          <w:r>
            <w:fldChar w:fldCharType="begin"/>
          </w:r>
          <w:r>
            <w:instrText xml:space="preserve"> PAGEREF _Toc76693683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bCs/>
              <w:szCs w:val="30"/>
              <w:lang w:eastAsia="zh-CN"/>
              <w:woUserID w:val="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bCs/>
              <w:szCs w:val="30"/>
              <w:lang w:eastAsia="zh-CN"/>
              <w:woUserID w:val="1"/>
            </w:rPr>
            <w:fldChar w:fldCharType="begin"/>
          </w:r>
          <w:r>
            <w:rPr>
              <w:rFonts w:hint="default"/>
              <w:bCs/>
              <w:szCs w:val="30"/>
              <w:lang w:eastAsia="zh-CN"/>
              <w:woUserID w:val="1"/>
            </w:rPr>
            <w:instrText xml:space="preserve"> HYPERLINK \l _Toc849932186 </w:instrText>
          </w:r>
          <w:r>
            <w:rPr>
              <w:rFonts w:hint="default"/>
              <w:bCs/>
              <w:szCs w:val="30"/>
              <w:lang w:eastAsia="zh-CN"/>
              <w:woUserID w:val="1"/>
            </w:rPr>
            <w:fldChar w:fldCharType="separate"/>
          </w:r>
          <w:r>
            <w:rPr>
              <w:woUserID w:val="1"/>
            </w:rPr>
            <w:t>QQuickView搭配Item</w:t>
          </w:r>
          <w:r>
            <w:tab/>
          </w:r>
          <w:r>
            <w:fldChar w:fldCharType="begin"/>
          </w:r>
          <w:r>
            <w:instrText xml:space="preserve"> PAGEREF _Toc849932186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bCs/>
              <w:szCs w:val="30"/>
              <w:lang w:eastAsia="zh-CN"/>
              <w:woUserID w:val="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bCs/>
              <w:szCs w:val="30"/>
              <w:lang w:eastAsia="zh-CN"/>
              <w:woUserID w:val="1"/>
            </w:rPr>
            <w:fldChar w:fldCharType="begin"/>
          </w:r>
          <w:r>
            <w:rPr>
              <w:rFonts w:hint="default"/>
              <w:bCs/>
              <w:szCs w:val="30"/>
              <w:lang w:eastAsia="zh-CN"/>
              <w:woUserID w:val="1"/>
            </w:rPr>
            <w:instrText xml:space="preserve"> HYPERLINK \l _Toc1800553569 </w:instrText>
          </w:r>
          <w:r>
            <w:rPr>
              <w:rFonts w:hint="default"/>
              <w:bCs/>
              <w:szCs w:val="30"/>
              <w:lang w:eastAsia="zh-CN"/>
              <w:woUserID w:val="1"/>
            </w:rPr>
            <w:fldChar w:fldCharType="separate"/>
          </w:r>
          <w:r>
            <w:rPr>
              <w:woUserID w:val="1"/>
            </w:rPr>
            <w:t>QQuickWidget 加载 QML</w:t>
          </w:r>
          <w:r>
            <w:tab/>
          </w:r>
          <w:r>
            <w:fldChar w:fldCharType="begin"/>
          </w:r>
          <w:r>
            <w:instrText xml:space="preserve"> PAGEREF _Toc1800553569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bCs/>
              <w:szCs w:val="30"/>
              <w:lang w:eastAsia="zh-CN"/>
              <w:woUserID w:val="1"/>
            </w:rPr>
            <w:fldChar w:fldCharType="end"/>
          </w:r>
        </w:p>
        <w:p>
          <w:pPr>
            <w:jc w:val="center"/>
            <w:rPr>
              <w:rFonts w:hint="default" w:ascii="Arial" w:hAnsi="Arial" w:eastAsia="微软雅黑" w:cs="Times New Roman"/>
              <w:bCs/>
              <w:kern w:val="2"/>
              <w:sz w:val="21"/>
              <w:szCs w:val="30"/>
              <w:lang w:val="en-US" w:eastAsia="zh-CN" w:bidi="ar-SA"/>
              <w:woUserID w:val="1"/>
            </w:rPr>
          </w:pPr>
          <w:r>
            <w:rPr>
              <w:rFonts w:hint="default"/>
              <w:bCs/>
              <w:szCs w:val="30"/>
              <w:lang w:eastAsia="zh-CN"/>
              <w:woUserID w:val="1"/>
            </w:rPr>
            <w:fldChar w:fldCharType="end"/>
          </w:r>
        </w:p>
      </w:sdtContent>
    </w:sdt>
    <w:p>
      <w:pPr>
        <w:jc w:val="center"/>
        <w:rPr>
          <w:rFonts w:hint="default" w:ascii="Arial" w:hAnsi="Arial" w:eastAsia="微软雅黑" w:cs="Times New Roman"/>
          <w:bCs/>
          <w:kern w:val="2"/>
          <w:sz w:val="21"/>
          <w:szCs w:val="30"/>
          <w:lang w:val="en-US" w:eastAsia="zh-CN" w:bidi="ar-SA"/>
          <w:woUserID w:val="1"/>
        </w:rPr>
      </w:pPr>
      <w:bookmarkStart w:id="7" w:name="_GoBack"/>
      <w:bookmarkEnd w:id="7"/>
    </w:p>
    <w:p>
      <w:pPr>
        <w:pStyle w:val="3"/>
        <w:bidi w:val="0"/>
        <w:jc w:val="left"/>
        <w:rPr>
          <w:rFonts w:hint="default"/>
          <w:sz w:val="30"/>
          <w:szCs w:val="30"/>
          <w:lang w:eastAsia="zh-CN"/>
          <w:woUserID w:val="1"/>
        </w:rPr>
      </w:pPr>
      <w:bookmarkStart w:id="0" w:name="_Toc319690874"/>
      <w:r>
        <w:rPr>
          <w:rFonts w:hint="default"/>
          <w:lang w:eastAsia="zh-CN"/>
          <w:woUserID w:val="1"/>
        </w:rPr>
        <w:t>概述</w:t>
      </w:r>
      <w:bookmarkEnd w:id="0"/>
    </w:p>
    <w:p>
      <w:pPr>
        <w:keepNext w:val="0"/>
        <w:keepLines w:val="0"/>
        <w:widowControl/>
        <w:suppressLineNumbers w:val="0"/>
        <w:bidi w:val="0"/>
        <w:ind w:firstLine="42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本文主要讲解使用C++调用qml文件方式。使用C++作为调用方调用的运行方式常用的分为三种：</w:t>
      </w:r>
      <w:bookmarkStart w:id="1" w:name="t2"/>
      <w:bookmarkEnd w:id="1"/>
    </w:p>
    <w:p>
      <w:pPr>
        <w:keepNext w:val="0"/>
        <w:keepLines w:val="0"/>
        <w:widowControl/>
        <w:suppressLineNumbers w:val="0"/>
        <w:bidi w:val="0"/>
        <w:ind w:firstLine="420" w:firstLineChars="0"/>
        <w:jc w:val="left"/>
        <w:rPr>
          <w:rFonts w:hint="default"/>
          <w:lang w:eastAsia="zh-CN"/>
          <w:woUserID w:val="1"/>
        </w:rPr>
      </w:pPr>
      <w:r>
        <w:rPr>
          <w:woUserID w:val="1"/>
        </w:rPr>
        <w:t>QQmlApplicationEngined搭配 Window</w:t>
      </w:r>
      <w:r>
        <w:rPr>
          <w:rFonts w:hint="default"/>
          <w:lang w:eastAsia="zh-CN"/>
          <w:woUserID w:val="1"/>
        </w:rPr>
        <w:t>、</w:t>
      </w:r>
      <w:bookmarkStart w:id="2" w:name="t3"/>
      <w:bookmarkEnd w:id="2"/>
    </w:p>
    <w:p>
      <w:pPr>
        <w:keepNext w:val="0"/>
        <w:keepLines w:val="0"/>
        <w:widowControl/>
        <w:suppressLineNumbers w:val="0"/>
        <w:bidi w:val="0"/>
        <w:ind w:firstLine="420" w:firstLineChars="0"/>
        <w:jc w:val="left"/>
        <w:rPr>
          <w:woUserID w:val="1"/>
        </w:rPr>
      </w:pPr>
      <w:r>
        <w:rPr>
          <w:woUserID w:val="1"/>
        </w:rPr>
        <w:t>QQuickView 搭配 Item、</w:t>
      </w:r>
      <w:bookmarkStart w:id="3" w:name="t4"/>
      <w:bookmarkEnd w:id="3"/>
    </w:p>
    <w:p>
      <w:pPr>
        <w:keepNext w:val="0"/>
        <w:keepLines w:val="0"/>
        <w:widowControl/>
        <w:suppressLineNumbers w:val="0"/>
        <w:bidi w:val="0"/>
        <w:ind w:firstLine="420" w:firstLineChars="0"/>
        <w:jc w:val="left"/>
        <w:rPr>
          <w:rFonts w:cs="宋体"/>
          <w:woUserID w:val="1"/>
        </w:rPr>
      </w:pPr>
      <w:r>
        <w:rPr>
          <w:woUserID w:val="1"/>
        </w:rPr>
        <w:t>QQuickWidget 加载 QML</w:t>
      </w:r>
      <w:r>
        <w:rPr>
          <w:rFonts w:cs="宋体"/>
          <w:woUserID w:val="1"/>
        </w:rPr>
        <w:t>。</w:t>
      </w:r>
    </w:p>
    <w:p>
      <w:pPr>
        <w:pStyle w:val="3"/>
        <w:bidi w:val="0"/>
        <w:rPr>
          <w:woUserID w:val="1"/>
        </w:rPr>
      </w:pPr>
      <w:bookmarkStart w:id="4" w:name="_Toc76693683"/>
      <w:r>
        <w:rPr>
          <w:woUserID w:val="1"/>
        </w:rPr>
        <w:t>QQmlApplicationEngined 搭配 Window</w:t>
      </w:r>
      <w:bookmarkEnd w:id="4"/>
    </w:p>
    <w:p>
      <w:pPr>
        <w:ind w:firstLine="420" w:firstLineChars="0"/>
        <w:jc w:val="center"/>
        <w:rPr>
          <w:rFonts w:hint="default"/>
          <w:b/>
          <w:bCs/>
          <w:sz w:val="30"/>
          <w:szCs w:val="30"/>
          <w:woUserID w:val="1"/>
        </w:rPr>
      </w:pPr>
      <w:r>
        <w:rPr>
          <w:rFonts w:hint="default"/>
          <w:b/>
          <w:bCs/>
          <w:sz w:val="30"/>
          <w:szCs w:val="30"/>
          <w:woUserID w:val="1"/>
        </w:rPr>
        <w:drawing>
          <wp:inline distT="0" distB="0" distL="114300" distR="114300">
            <wp:extent cx="4819650" cy="3067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28"/>
          <w:szCs w:val="28"/>
          <w:woUserID w:val="1"/>
        </w:rPr>
      </w:pPr>
      <w:r>
        <w:rPr>
          <w:rFonts w:hint="default"/>
          <w:b w:val="0"/>
          <w:bCs w:val="0"/>
          <w:sz w:val="28"/>
          <w:szCs w:val="28"/>
          <w:woUserID w:val="1"/>
        </w:rPr>
        <w:t xml:space="preserve">        使用</w:t>
      </w:r>
      <w:r>
        <w:rPr>
          <w:rFonts w:ascii="宋体" w:hAnsi="宋体" w:eastAsia="宋体" w:cs="宋体"/>
          <w:sz w:val="28"/>
          <w:szCs w:val="28"/>
          <w:woUserID w:val="1"/>
        </w:rPr>
        <w:t>这种方式是加载以 Window为跟对象的 QML 文件，QML 拥有窗口的完整控制权，可以直接设置标题、窗口尺寸等属性。</w:t>
      </w:r>
    </w:p>
    <w:p>
      <w:pPr>
        <w:pStyle w:val="3"/>
        <w:bidi w:val="0"/>
        <w:rPr>
          <w:woUserID w:val="1"/>
        </w:rPr>
      </w:pPr>
      <w:bookmarkStart w:id="5" w:name="_Toc849932186"/>
      <w:r>
        <w:rPr>
          <w:woUserID w:val="1"/>
        </w:rPr>
        <w:t>QQuickView搭配Item</w:t>
      </w:r>
      <w:bookmarkEnd w:id="5"/>
    </w:p>
    <w:p>
      <w:pPr>
        <w:jc w:val="center"/>
        <w:rPr>
          <w:rFonts w:hint="default"/>
          <w:b/>
          <w:bCs/>
          <w:sz w:val="30"/>
          <w:szCs w:val="30"/>
          <w:woUserID w:val="1"/>
        </w:rPr>
      </w:pPr>
      <w:r>
        <w:rPr>
          <w:rFonts w:hint="default"/>
          <w:b/>
          <w:bCs/>
          <w:sz w:val="30"/>
          <w:szCs w:val="30"/>
          <w:woUserID w:val="1"/>
        </w:rPr>
        <w:drawing>
          <wp:inline distT="0" distB="0" distL="114300" distR="114300">
            <wp:extent cx="5191125" cy="2914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8"/>
          <w:szCs w:val="28"/>
          <w:woUserID w:val="1"/>
        </w:rPr>
      </w:pPr>
      <w:r>
        <w:rPr>
          <w:rFonts w:hint="default"/>
          <w:b/>
          <w:bCs/>
          <w:sz w:val="30"/>
          <w:szCs w:val="30"/>
          <w:woUserID w:val="1"/>
        </w:rPr>
        <w:t xml:space="preserve">        </w:t>
      </w:r>
      <w:r>
        <w:rPr>
          <w:rFonts w:ascii="宋体" w:hAnsi="宋体" w:eastAsia="宋体" w:cs="宋体"/>
          <w:sz w:val="28"/>
          <w:szCs w:val="28"/>
          <w:woUserID w:val="1"/>
        </w:rPr>
        <w:t>使用 QQuickView 显示 QML 文件，对窗口的控制权（标题、窗口尺寸）是在 C++代码中，QML 文件是以 Item （及 以Item为根的组件）作为根对象。</w:t>
      </w:r>
    </w:p>
    <w:p>
      <w:pPr>
        <w:pStyle w:val="3"/>
        <w:bidi w:val="0"/>
        <w:rPr>
          <w:woUserID w:val="1"/>
        </w:rPr>
      </w:pPr>
      <w:bookmarkStart w:id="6" w:name="_Toc1800553569"/>
      <w:r>
        <w:rPr>
          <w:woUserID w:val="1"/>
        </w:rPr>
        <w:t>QQuickWidget 加载 QML</w:t>
      </w:r>
      <w:bookmarkEnd w:id="6"/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jc w:val="center"/>
        <w:rPr>
          <w:rFonts w:hint="default" w:cs="宋体"/>
          <w:sz w:val="28"/>
          <w:szCs w:val="28"/>
          <w:lang w:eastAsia="zh-CN"/>
          <w:woUserID w:val="1"/>
        </w:rPr>
      </w:pPr>
      <w:r>
        <w:rPr>
          <w:rFonts w:hint="default" w:cs="宋体"/>
          <w:sz w:val="28"/>
          <w:szCs w:val="28"/>
          <w:lang w:eastAsia="zh-CN"/>
          <w:woUserID w:val="1"/>
        </w:rPr>
        <w:drawing>
          <wp:inline distT="0" distB="0" distL="114300" distR="114300">
            <wp:extent cx="4429125" cy="942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firstLine="420" w:firstLineChars="0"/>
        <w:jc w:val="left"/>
        <w:rPr>
          <w:rFonts w:hint="default" w:cs="宋体"/>
          <w:sz w:val="28"/>
          <w:szCs w:val="28"/>
          <w:lang w:eastAsia="zh-CN"/>
          <w:woUserID w:val="1"/>
        </w:rPr>
      </w:pPr>
      <w:r>
        <w:rPr>
          <w:rFonts w:hint="default" w:cs="宋体"/>
          <w:sz w:val="28"/>
          <w:szCs w:val="28"/>
          <w:lang w:eastAsia="zh-CN"/>
          <w:woUserID w:val="1"/>
        </w:rPr>
        <w:t xml:space="preserve">        </w:t>
      </w:r>
      <w:r>
        <w:rPr>
          <w:rFonts w:ascii="宋体" w:hAnsi="宋体" w:eastAsia="宋体" w:cs="宋体"/>
          <w:sz w:val="28"/>
          <w:szCs w:val="28"/>
          <w:woUserID w:val="1"/>
        </w:rPr>
        <w:t>QQuickWidget是继承于 QWidget 控件，这种方式主要是用于在 QWidget 界面上加载 QML 界面。</w:t>
      </w:r>
      <w:r>
        <w:rPr>
          <w:rFonts w:cs="宋体"/>
          <w:sz w:val="28"/>
          <w:szCs w:val="28"/>
          <w:woUserID w:val="1"/>
        </w:rPr>
        <w:t>这种模式加载的qml文件，如果背景不是透明的时，可以使用QQUickWidget自带的函数</w:t>
      </w:r>
      <w:r>
        <w:rPr>
          <w:rFonts w:cs="宋体"/>
          <w:sz w:val="24"/>
          <w:szCs w:val="24"/>
          <w:woUserID w:val="1"/>
        </w:rPr>
        <w:t>QQUickWidget::</w:t>
      </w:r>
      <w:r>
        <w:rPr>
          <w:sz w:val="24"/>
          <w:szCs w:val="24"/>
          <w:woUserID w:val="1"/>
        </w:rPr>
        <w:t>setClearColor(QColor(Qt::transparent))</w:t>
      </w:r>
      <w:r>
        <w:rPr>
          <w:sz w:val="28"/>
          <w:szCs w:val="28"/>
          <w:woUserID w:val="1"/>
        </w:rPr>
        <w:t>设置透明背景。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1BF7DA36"/>
    <w:rsid w:val="28DA2E89"/>
    <w:rsid w:val="2A4254F9"/>
    <w:rsid w:val="2D1F32F4"/>
    <w:rsid w:val="323B4D81"/>
    <w:rsid w:val="34B70380"/>
    <w:rsid w:val="3AE174A3"/>
    <w:rsid w:val="3F9C2644"/>
    <w:rsid w:val="43446334"/>
    <w:rsid w:val="44A84E71"/>
    <w:rsid w:val="477DCE1E"/>
    <w:rsid w:val="4A77CFB6"/>
    <w:rsid w:val="573E1E21"/>
    <w:rsid w:val="57EFFAFC"/>
    <w:rsid w:val="5B487E91"/>
    <w:rsid w:val="5CF9550F"/>
    <w:rsid w:val="5EF6EA70"/>
    <w:rsid w:val="5EFEBDE8"/>
    <w:rsid w:val="68CA2609"/>
    <w:rsid w:val="68CC1AED"/>
    <w:rsid w:val="69BB0F42"/>
    <w:rsid w:val="6A637494"/>
    <w:rsid w:val="6A7E30E0"/>
    <w:rsid w:val="6AA76EDE"/>
    <w:rsid w:val="6BCF62E6"/>
    <w:rsid w:val="6CD3A16D"/>
    <w:rsid w:val="6D535020"/>
    <w:rsid w:val="6E5F49A6"/>
    <w:rsid w:val="6FFF37D2"/>
    <w:rsid w:val="70DE2EF1"/>
    <w:rsid w:val="72BF6988"/>
    <w:rsid w:val="77FDCB89"/>
    <w:rsid w:val="7BFF7763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5790DC6"/>
    <w:rsid w:val="BEEFCB4B"/>
    <w:rsid w:val="BFE6F841"/>
    <w:rsid w:val="D5DE8897"/>
    <w:rsid w:val="DDFB42F1"/>
    <w:rsid w:val="E7FE3684"/>
    <w:rsid w:val="EFFF70E4"/>
    <w:rsid w:val="F1FD9ACD"/>
    <w:rsid w:val="F32FB407"/>
    <w:rsid w:val="F5B990BA"/>
    <w:rsid w:val="F7EEC240"/>
    <w:rsid w:val="F9EF96C1"/>
    <w:rsid w:val="FADE97CE"/>
    <w:rsid w:val="FAEDA701"/>
    <w:rsid w:val="FBF75102"/>
    <w:rsid w:val="FBFF656C"/>
    <w:rsid w:val="FDDC5620"/>
    <w:rsid w:val="FDEA700A"/>
    <w:rsid w:val="FF73CA4C"/>
    <w:rsid w:val="FFBFCE42"/>
    <w:rsid w:val="FFFE32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5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WWO_wpscloud_20210902175130-5d863f7769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2018-05-28T09:24:00Z</dcterms:created>
  <dcterms:modified xsi:type="dcterms:W3CDTF">2021-09-08T14:18:07Z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