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277E9" w14:textId="77777777" w:rsidR="00D149FE" w:rsidRPr="00C31E6F" w:rsidRDefault="00D149FE">
      <w:pPr>
        <w:rPr>
          <w:rFonts w:cs="Times New Roman"/>
        </w:rPr>
      </w:pPr>
      <w:r w:rsidRPr="00C31E6F">
        <w:rPr>
          <w:rFonts w:cs="Times New Roman"/>
        </w:rPr>
        <w:t xml:space="preserve">Same symbol as </w:t>
      </w:r>
      <w:hyperlink r:id="rId6" w:history="1">
        <w:r w:rsidRPr="00C31E6F">
          <w:rPr>
            <w:rStyle w:val="Hyperlink"/>
            <w:rFonts w:cs="Times New Roman"/>
          </w:rPr>
          <w:t>https://en.wikibooks.org/wiki/LaTeX/Mathematics</w:t>
        </w:r>
      </w:hyperlink>
    </w:p>
    <w:p w14:paraId="7E7277EA" w14:textId="77777777" w:rsidR="007514C0" w:rsidRDefault="007514C0" w:rsidP="007514C0">
      <w:pPr>
        <w:pStyle w:val="Heading2"/>
      </w:pPr>
      <w:r w:rsidRPr="007514C0">
        <w:t>C0 Controls and Basic Latin</w:t>
      </w:r>
    </w:p>
    <w:p w14:paraId="7E7277EB" w14:textId="746AE496" w:rsidR="007514C0" w:rsidRDefault="007514C0" w:rsidP="007514C0">
      <w:pPr>
        <w:pStyle w:val="NoSpacing"/>
      </w:pPr>
      <w:r>
        <w:t xml:space="preserve">Minus sign </w:t>
      </w:r>
      <w:r w:rsidR="0055714C">
        <w:t>“</w:t>
      </w:r>
      <w:proofErr w:type="gramStart"/>
      <w:r>
        <w:t>−</w:t>
      </w:r>
      <w:r w:rsidR="0055714C">
        <w:t>“</w:t>
      </w:r>
      <w:proofErr w:type="gramEnd"/>
    </w:p>
    <w:p w14:paraId="7E7277EC" w14:textId="77777777" w:rsidR="007514C0" w:rsidRPr="007514C0" w:rsidRDefault="007514C0" w:rsidP="007514C0">
      <w:pPr>
        <w:pStyle w:val="NoSpacing"/>
      </w:pPr>
      <w:r w:rsidRPr="007514C0">
        <w:t>identical to</w:t>
      </w:r>
      <w:r>
        <w:rPr>
          <w:rFonts w:hint="eastAsia"/>
        </w:rPr>
        <w:t xml:space="preserve"> </w:t>
      </w:r>
      <w:r w:rsidR="0055714C">
        <w:t>“</w:t>
      </w:r>
      <w:r>
        <w:rPr>
          <w:rFonts w:hint="eastAsia"/>
        </w:rPr>
        <w:t>≡</w:t>
      </w:r>
      <w:r w:rsidR="0055714C">
        <w:t>”</w:t>
      </w:r>
    </w:p>
    <w:p w14:paraId="7E7277ED" w14:textId="77777777" w:rsidR="007514C0" w:rsidRPr="007514C0" w:rsidRDefault="007514C0" w:rsidP="007514C0">
      <w:pPr>
        <w:pStyle w:val="Heading2"/>
      </w:pPr>
      <w:r w:rsidRPr="007514C0">
        <w:t>C1 Controls and Latin-1 Supplement</w:t>
      </w:r>
    </w:p>
    <w:p w14:paraId="7E7277EE" w14:textId="77777777" w:rsidR="00521FDB" w:rsidRDefault="00521FDB" w:rsidP="00521FDB">
      <w:pPr>
        <w:pStyle w:val="NoSpacing"/>
      </w:pPr>
      <w:r w:rsidRPr="007514C0">
        <w:t xml:space="preserve">Degree sign </w:t>
      </w:r>
      <w:r>
        <w:t>“</w:t>
      </w:r>
      <w:r w:rsidRPr="007514C0">
        <w:t>°</w:t>
      </w:r>
      <w:r>
        <w:t xml:space="preserve">” </w:t>
      </w:r>
      <w:r w:rsidRPr="007514C0">
        <w:t>(alt+0176)</w:t>
      </w:r>
    </w:p>
    <w:p w14:paraId="7E7277EF" w14:textId="77777777" w:rsidR="00521FDB" w:rsidRPr="00521FDB" w:rsidRDefault="00521FDB" w:rsidP="00521FDB">
      <w:pPr>
        <w:pStyle w:val="NoSpacing"/>
        <w:rPr>
          <w:rFonts w:cs="Times New Roman"/>
        </w:rPr>
      </w:pPr>
      <w:r w:rsidRPr="00521FDB">
        <w:t>dot operator</w:t>
      </w:r>
      <w:r>
        <w:t>/multiplication “</w:t>
      </w:r>
      <w:r>
        <w:rPr>
          <w:rFonts w:ascii="MS Mincho" w:hAnsi="MS Mincho" w:cs="MS Mincho"/>
        </w:rPr>
        <w:t>⋅</w:t>
      </w:r>
      <w:r w:rsidRPr="00521FDB">
        <w:rPr>
          <w:rFonts w:cs="Times New Roman"/>
        </w:rPr>
        <w:t>”</w:t>
      </w:r>
      <w:r>
        <w:rPr>
          <w:rFonts w:ascii="MS Mincho" w:hAnsi="MS Mincho" w:cs="MS Mincho"/>
        </w:rPr>
        <w:t xml:space="preserve"> </w:t>
      </w:r>
      <w:r w:rsidRPr="00521FDB">
        <w:rPr>
          <w:rFonts w:cs="Times New Roman"/>
        </w:rPr>
        <w:t xml:space="preserve">(for multiplication </w:t>
      </w:r>
      <w:r>
        <w:rPr>
          <w:rFonts w:cs="Times New Roman"/>
        </w:rPr>
        <w:t>22c5</w:t>
      </w:r>
      <w:r w:rsidRPr="00521FDB">
        <w:rPr>
          <w:rFonts w:cs="Times New Roman"/>
        </w:rPr>
        <w:t xml:space="preserve"> </w:t>
      </w:r>
      <w:r w:rsidRPr="00521FDB">
        <w:rPr>
          <w:rFonts w:ascii="Cambria Math" w:hAnsi="Cambria Math" w:cs="Cambria Math"/>
        </w:rPr>
        <w:t>⋅</w:t>
      </w:r>
      <w:r w:rsidRPr="00521FDB">
        <w:rPr>
          <w:rFonts w:cs="Times New Roman"/>
        </w:rPr>
        <w:t xml:space="preserve"> is</w:t>
      </w:r>
      <w:r>
        <w:rPr>
          <w:rFonts w:cs="Times New Roman"/>
        </w:rPr>
        <w:t xml:space="preserve"> </w:t>
      </w:r>
      <w:r w:rsidRPr="00521FDB">
        <w:rPr>
          <w:rFonts w:cs="Times New Roman"/>
        </w:rPr>
        <w:t>preferred</w:t>
      </w:r>
      <w:r>
        <w:rPr>
          <w:rFonts w:cs="Times New Roman"/>
        </w:rPr>
        <w:t xml:space="preserve">, mentioned in </w:t>
      </w:r>
      <w:r w:rsidRPr="00521FDB">
        <w:rPr>
          <w:rFonts w:cs="Times New Roman"/>
        </w:rPr>
        <w:t>C1 Controls and Latin-1 Supplement .pdf)</w:t>
      </w:r>
    </w:p>
    <w:p w14:paraId="7E7277F0" w14:textId="5955810D" w:rsidR="00521FDB" w:rsidRDefault="00521FDB" w:rsidP="00521FDB">
      <w:pPr>
        <w:pStyle w:val="NoSpacing"/>
      </w:pPr>
      <w:r>
        <w:t>Multiplication sign “</w:t>
      </w:r>
      <w:proofErr w:type="gramStart"/>
      <w:r>
        <w:t>×”</w:t>
      </w:r>
      <w:r w:rsidR="00203ABA">
        <w:t xml:space="preserve">   </w:t>
      </w:r>
      <w:proofErr w:type="gramEnd"/>
      <w:r w:rsidR="00203ABA">
        <w:tab/>
      </w:r>
      <w:r w:rsidR="00203ABA" w:rsidRPr="00203ABA">
        <w:rPr>
          <w:rFonts w:hint="eastAsia"/>
        </w:rPr>
        <w:sym w:font="Symbol" w:char="F0B4"/>
      </w:r>
      <w:r w:rsidR="00203ABA">
        <w:t xml:space="preserve"> in ppt</w:t>
      </w:r>
    </w:p>
    <w:p w14:paraId="7E7277F1" w14:textId="77777777" w:rsidR="007514C0" w:rsidRDefault="007514C0" w:rsidP="007514C0">
      <w:pPr>
        <w:pStyle w:val="NoSpacing"/>
        <w:rPr>
          <w:color w:val="333333"/>
          <w:szCs w:val="24"/>
        </w:rPr>
      </w:pPr>
      <w:r>
        <w:rPr>
          <w:color w:val="333333"/>
          <w:szCs w:val="24"/>
        </w:rPr>
        <w:t>Plus-minus sign</w:t>
      </w:r>
      <w:r w:rsidR="00521FDB">
        <w:rPr>
          <w:color w:val="333333"/>
          <w:szCs w:val="24"/>
        </w:rPr>
        <w:t>”</w:t>
      </w:r>
      <w:r w:rsidR="00521FDB" w:rsidRPr="00521FDB">
        <w:rPr>
          <w:color w:val="333333"/>
          <w:szCs w:val="24"/>
        </w:rPr>
        <w:t xml:space="preserve"> </w:t>
      </w:r>
      <w:r w:rsidR="00521FDB" w:rsidRPr="00C31E6F">
        <w:rPr>
          <w:color w:val="333333"/>
          <w:szCs w:val="24"/>
        </w:rPr>
        <w:t>±</w:t>
      </w:r>
      <w:r w:rsidR="00521FDB">
        <w:rPr>
          <w:color w:val="333333"/>
          <w:szCs w:val="24"/>
        </w:rPr>
        <w:t>”</w:t>
      </w:r>
    </w:p>
    <w:p w14:paraId="7E7277F2" w14:textId="77777777" w:rsidR="007514C0" w:rsidRDefault="000A33C4" w:rsidP="007514C0">
      <w:pPr>
        <w:rPr>
          <w:rFonts w:cs="Times New Roman"/>
        </w:rPr>
      </w:pPr>
      <w:r w:rsidRPr="009B529A">
        <w:rPr>
          <w:rFonts w:cs="Times New Roman"/>
        </w:rPr>
        <w:t xml:space="preserve">vector or cross </w:t>
      </w:r>
      <w:proofErr w:type="gramStart"/>
      <w:r w:rsidRPr="009B529A">
        <w:rPr>
          <w:rFonts w:cs="Times New Roman"/>
        </w:rPr>
        <w:t>product</w:t>
      </w:r>
      <w:r w:rsidR="00521FDB">
        <w:rPr>
          <w:rFonts w:cs="Times New Roman"/>
        </w:rPr>
        <w:t xml:space="preserve"> ”</w:t>
      </w:r>
      <w:proofErr w:type="gramEnd"/>
      <w:r w:rsidR="00521FDB" w:rsidRPr="00521FDB">
        <w:rPr>
          <w:rFonts w:ascii="Cambria Math" w:hAnsi="Cambria Math" w:cs="Cambria Math"/>
        </w:rPr>
        <w:t xml:space="preserve"> </w:t>
      </w:r>
      <w:r w:rsidR="00521FDB">
        <w:rPr>
          <w:rFonts w:ascii="Cambria Math" w:hAnsi="Cambria Math" w:cs="Cambria Math"/>
        </w:rPr>
        <w:t>⨯</w:t>
      </w:r>
      <w:r w:rsidR="00521FDB">
        <w:rPr>
          <w:rFonts w:cs="Times New Roman"/>
        </w:rPr>
        <w:t>”</w:t>
      </w:r>
      <w:r w:rsidR="009B529A">
        <w:rPr>
          <w:rFonts w:cs="Times New Roman"/>
        </w:rPr>
        <w:t xml:space="preserve"> </w:t>
      </w:r>
    </w:p>
    <w:p w14:paraId="7E7277F3" w14:textId="77777777" w:rsidR="00C3530C" w:rsidRDefault="00C3530C" w:rsidP="00C3530C">
      <w:pPr>
        <w:pStyle w:val="Heading2"/>
      </w:pPr>
      <w:proofErr w:type="spellStart"/>
      <w:r w:rsidRPr="00C3530C">
        <w:t>Letterlike</w:t>
      </w:r>
      <w:proofErr w:type="spellEnd"/>
      <w:r w:rsidRPr="00C3530C">
        <w:t xml:space="preserve"> Symbols</w:t>
      </w:r>
    </w:p>
    <w:p w14:paraId="7E7277F4" w14:textId="77777777" w:rsidR="0007511D" w:rsidRPr="0007511D" w:rsidRDefault="00C3530C" w:rsidP="00C3530C">
      <w:pPr>
        <w:pStyle w:val="NoSpacing"/>
        <w:rPr>
          <w:rFonts w:cs="Times New Roman"/>
        </w:rPr>
      </w:pPr>
      <w:r w:rsidRPr="00C3530C">
        <w:rPr>
          <w:rFonts w:cs="Times New Roman"/>
        </w:rPr>
        <w:t>reduced Planck constant</w:t>
      </w:r>
      <w:r>
        <w:rPr>
          <w:rFonts w:ascii="MS Mincho" w:hAnsi="MS Mincho" w:cs="MS Mincho"/>
        </w:rPr>
        <w:t xml:space="preserve"> ℏ </w:t>
      </w:r>
      <w:r w:rsidRPr="00C3530C">
        <w:rPr>
          <w:rFonts w:cs="Times New Roman"/>
        </w:rPr>
        <w:t>(210f</w:t>
      </w:r>
      <w:r w:rsidR="00522ABC">
        <w:rPr>
          <w:rFonts w:cs="Times New Roman"/>
        </w:rPr>
        <w:t>+alt+x</w:t>
      </w:r>
      <w:r w:rsidRPr="00C3530C">
        <w:rPr>
          <w:rFonts w:cs="Times New Roman"/>
        </w:rPr>
        <w:t>)</w:t>
      </w:r>
    </w:p>
    <w:p w14:paraId="7E7277F5" w14:textId="77777777" w:rsidR="00C3530C" w:rsidRDefault="004211DA" w:rsidP="004211DA">
      <w:pPr>
        <w:pStyle w:val="Heading2"/>
      </w:pPr>
      <w:r w:rsidRPr="004211DA">
        <w:t>Mathematical Operators</w:t>
      </w:r>
    </w:p>
    <w:p w14:paraId="7E7277F6" w14:textId="77777777" w:rsidR="004211DA" w:rsidRDefault="004211DA" w:rsidP="004211DA">
      <w:pPr>
        <w:pStyle w:val="NoSpacing"/>
      </w:pPr>
      <w:r w:rsidRPr="004211DA">
        <w:t>PARALLEL TO</w:t>
      </w:r>
      <w:r>
        <w:t xml:space="preserve">  “</w:t>
      </w:r>
      <w:r>
        <w:rPr>
          <w:rFonts w:hint="eastAsia"/>
        </w:rPr>
        <w:t>∥</w:t>
      </w:r>
      <w:r>
        <w:t>”</w:t>
      </w:r>
    </w:p>
    <w:p w14:paraId="7E7277F7" w14:textId="77777777" w:rsidR="004211DA" w:rsidRDefault="004211DA" w:rsidP="004211DA">
      <w:pPr>
        <w:pStyle w:val="NoSpacing"/>
      </w:pPr>
      <w:r w:rsidRPr="004211DA">
        <w:t>double vertical line</w:t>
      </w:r>
      <w: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‖</w:t>
      </w:r>
      <w:r>
        <w:t>”</w:t>
      </w:r>
    </w:p>
    <w:p w14:paraId="7E7277F8" w14:textId="77777777" w:rsidR="004211DA" w:rsidRDefault="004211DA" w:rsidP="004211DA">
      <w:pPr>
        <w:pStyle w:val="NoSpacing"/>
        <w:rPr>
          <w:rFonts w:ascii="Segoe UI Symbol" w:hAnsi="Segoe UI Symbol" w:cs="Segoe UI Symbol"/>
        </w:rPr>
      </w:pPr>
      <w:r w:rsidRPr="004211DA">
        <w:rPr>
          <w:rFonts w:ascii="Segoe UI Symbol" w:hAnsi="Segoe UI Symbol" w:cs="Segoe UI Symbol"/>
        </w:rPr>
        <w:t>UP TACK</w:t>
      </w:r>
      <w:r>
        <w:rPr>
          <w:rFonts w:ascii="Segoe UI Symbol" w:hAnsi="Segoe UI Symbol" w:cs="Segoe UI Symbol" w:hint="eastAsia"/>
        </w:rPr>
        <w:t>⊥</w:t>
      </w:r>
    </w:p>
    <w:p w14:paraId="7E7277F9" w14:textId="77777777" w:rsidR="004211DA" w:rsidRPr="004211DA" w:rsidRDefault="004211DA" w:rsidP="004211DA">
      <w:pPr>
        <w:pStyle w:val="NoSpacing"/>
      </w:pPr>
      <w:r w:rsidRPr="004211DA">
        <w:rPr>
          <w:rFonts w:ascii="Segoe UI Symbol" w:hAnsi="Segoe UI Symbol" w:cs="Segoe UI Symbol"/>
        </w:rPr>
        <w:t>Perpendicular</w:t>
      </w:r>
      <w:r>
        <w:rPr>
          <w:rFonts w:ascii="Segoe UI Symbol" w:hAnsi="Segoe UI Symbol" w:cs="Segoe UI Symbol"/>
        </w:rPr>
        <w:t xml:space="preserve"> ⟂</w:t>
      </w:r>
    </w:p>
    <w:p w14:paraId="7E7277FA" w14:textId="77777777" w:rsidR="000F79B7" w:rsidRPr="007514C0" w:rsidRDefault="007514C0" w:rsidP="007514C0">
      <w:pPr>
        <w:pStyle w:val="Heading2"/>
      </w:pPr>
      <w:r w:rsidRPr="007514C0">
        <w:t>Greek and Coptic</w:t>
      </w:r>
    </w:p>
    <w:tbl>
      <w:tblPr>
        <w:tblStyle w:val="TableGrid"/>
        <w:tblW w:w="1017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2520"/>
        <w:gridCol w:w="3150"/>
        <w:gridCol w:w="1350"/>
        <w:gridCol w:w="3150"/>
      </w:tblGrid>
      <w:tr w:rsidR="00AF1755" w:rsidRPr="00C31E6F" w14:paraId="7E7277FF" w14:textId="77777777" w:rsidTr="00B77F4E">
        <w:tc>
          <w:tcPr>
            <w:tcW w:w="2520" w:type="dxa"/>
          </w:tcPr>
          <w:p w14:paraId="7E7277FB" w14:textId="77777777" w:rsidR="00AF1755" w:rsidRPr="00C31E6F" w:rsidRDefault="00C645CB" w:rsidP="003A1059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>Α</w:t>
            </w:r>
            <w:r w:rsidR="00416E71" w:rsidRPr="00C31E6F">
              <w:rPr>
                <w:rFonts w:cs="Times New Roman"/>
              </w:rPr>
              <w:t xml:space="preserve"> and </w:t>
            </w:r>
            <w:r w:rsidR="00AF1755" w:rsidRPr="00C31E6F">
              <w:rPr>
                <w:rFonts w:cs="Times New Roman"/>
              </w:rPr>
              <w:t>α</w:t>
            </w:r>
          </w:p>
        </w:tc>
        <w:tc>
          <w:tcPr>
            <w:tcW w:w="3150" w:type="dxa"/>
          </w:tcPr>
          <w:p w14:paraId="7E7277FC" w14:textId="77777777" w:rsidR="00AF1755" w:rsidRPr="00C31E6F" w:rsidRDefault="00AF1755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>A and \alpha</w:t>
            </w:r>
          </w:p>
        </w:tc>
        <w:tc>
          <w:tcPr>
            <w:tcW w:w="1350" w:type="dxa"/>
          </w:tcPr>
          <w:p w14:paraId="7E7277FD" w14:textId="77777777" w:rsidR="00AF1755" w:rsidRPr="00C31E6F" w:rsidRDefault="00C645CB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 xml:space="preserve">Ν and </w:t>
            </w:r>
            <w:r w:rsidR="00956F7B" w:rsidRPr="00C31E6F">
              <w:rPr>
                <w:rFonts w:cs="Times New Roman"/>
              </w:rPr>
              <w:t>ν</w:t>
            </w:r>
          </w:p>
        </w:tc>
        <w:tc>
          <w:tcPr>
            <w:tcW w:w="3150" w:type="dxa"/>
          </w:tcPr>
          <w:p w14:paraId="7E7277FE" w14:textId="77777777" w:rsidR="00AF1755" w:rsidRPr="00C31E6F" w:rsidRDefault="00AF1755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>N and \nu</w:t>
            </w:r>
          </w:p>
        </w:tc>
      </w:tr>
      <w:tr w:rsidR="00AF1755" w:rsidRPr="00C31E6F" w14:paraId="7E727804" w14:textId="77777777" w:rsidTr="00B77F4E">
        <w:tc>
          <w:tcPr>
            <w:tcW w:w="2520" w:type="dxa"/>
          </w:tcPr>
          <w:p w14:paraId="7E727800" w14:textId="77777777" w:rsidR="00AF1755" w:rsidRPr="00C31E6F" w:rsidRDefault="00C645CB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>Β</w:t>
            </w:r>
            <w:r w:rsidR="00416E71" w:rsidRPr="00C31E6F">
              <w:rPr>
                <w:rFonts w:cs="Times New Roman"/>
              </w:rPr>
              <w:t xml:space="preserve"> and </w:t>
            </w:r>
            <w:r w:rsidR="00AF1755" w:rsidRPr="00C31E6F">
              <w:rPr>
                <w:rFonts w:cs="Times New Roman"/>
              </w:rPr>
              <w:t>β</w:t>
            </w:r>
          </w:p>
        </w:tc>
        <w:tc>
          <w:tcPr>
            <w:tcW w:w="3150" w:type="dxa"/>
          </w:tcPr>
          <w:p w14:paraId="7E727801" w14:textId="77777777" w:rsidR="00AF1755" w:rsidRPr="00C31E6F" w:rsidRDefault="00AF1755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>B and \beta</w:t>
            </w:r>
          </w:p>
        </w:tc>
        <w:tc>
          <w:tcPr>
            <w:tcW w:w="1350" w:type="dxa"/>
          </w:tcPr>
          <w:p w14:paraId="7E727802" w14:textId="77777777" w:rsidR="00AF1755" w:rsidRPr="00C31E6F" w:rsidRDefault="00C645CB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 xml:space="preserve">Ξ and </w:t>
            </w:r>
            <w:r w:rsidR="00AF1755" w:rsidRPr="00C31E6F">
              <w:rPr>
                <w:rFonts w:cs="Times New Roman"/>
              </w:rPr>
              <w:t>ξ</w:t>
            </w:r>
          </w:p>
        </w:tc>
        <w:tc>
          <w:tcPr>
            <w:tcW w:w="3150" w:type="dxa"/>
          </w:tcPr>
          <w:p w14:paraId="7E727803" w14:textId="77777777" w:rsidR="00AF1755" w:rsidRPr="00C31E6F" w:rsidRDefault="00AF1755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>\Xi and \xi</w:t>
            </w:r>
          </w:p>
        </w:tc>
      </w:tr>
      <w:tr w:rsidR="00AF1755" w:rsidRPr="00C31E6F" w14:paraId="7E727809" w14:textId="77777777" w:rsidTr="00B77F4E">
        <w:tc>
          <w:tcPr>
            <w:tcW w:w="2520" w:type="dxa"/>
          </w:tcPr>
          <w:p w14:paraId="7E727805" w14:textId="77777777" w:rsidR="00AF1755" w:rsidRPr="00C31E6F" w:rsidRDefault="00C645CB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 xml:space="preserve">Γ and </w:t>
            </w:r>
            <w:r w:rsidR="00AF1755" w:rsidRPr="00C31E6F">
              <w:rPr>
                <w:rFonts w:cs="Times New Roman"/>
              </w:rPr>
              <w:t>γ</w:t>
            </w:r>
          </w:p>
        </w:tc>
        <w:tc>
          <w:tcPr>
            <w:tcW w:w="3150" w:type="dxa"/>
          </w:tcPr>
          <w:p w14:paraId="7E727806" w14:textId="77777777" w:rsidR="00AF1755" w:rsidRPr="00C31E6F" w:rsidRDefault="00AF1755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>\Gamma and \gamma</w:t>
            </w:r>
          </w:p>
        </w:tc>
        <w:tc>
          <w:tcPr>
            <w:tcW w:w="1350" w:type="dxa"/>
          </w:tcPr>
          <w:p w14:paraId="7E727807" w14:textId="77777777" w:rsidR="00AF1755" w:rsidRPr="00C31E6F" w:rsidRDefault="00C645CB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 xml:space="preserve">Ο and </w:t>
            </w:r>
            <w:r w:rsidR="00956F7B" w:rsidRPr="00C31E6F">
              <w:rPr>
                <w:rFonts w:cs="Times New Roman"/>
              </w:rPr>
              <w:t>ο</w:t>
            </w:r>
          </w:p>
        </w:tc>
        <w:tc>
          <w:tcPr>
            <w:tcW w:w="3150" w:type="dxa"/>
          </w:tcPr>
          <w:p w14:paraId="7E727808" w14:textId="77777777" w:rsidR="00AF1755" w:rsidRPr="00C31E6F" w:rsidRDefault="00AF1755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>O and o</w:t>
            </w:r>
          </w:p>
        </w:tc>
      </w:tr>
      <w:tr w:rsidR="00AF1755" w:rsidRPr="00C31E6F" w14:paraId="7E72780E" w14:textId="77777777" w:rsidTr="00B77F4E">
        <w:tc>
          <w:tcPr>
            <w:tcW w:w="2520" w:type="dxa"/>
          </w:tcPr>
          <w:p w14:paraId="7E72780A" w14:textId="77777777" w:rsidR="00AF1755" w:rsidRPr="00C31E6F" w:rsidRDefault="00AF1755" w:rsidP="00E37430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>Δ and δ</w:t>
            </w:r>
          </w:p>
        </w:tc>
        <w:tc>
          <w:tcPr>
            <w:tcW w:w="3150" w:type="dxa"/>
          </w:tcPr>
          <w:p w14:paraId="7E72780B" w14:textId="77777777" w:rsidR="00AF1755" w:rsidRPr="00C31E6F" w:rsidRDefault="00AF1755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>\Delta and \delta</w:t>
            </w:r>
          </w:p>
        </w:tc>
        <w:tc>
          <w:tcPr>
            <w:tcW w:w="1350" w:type="dxa"/>
          </w:tcPr>
          <w:p w14:paraId="7E72780C" w14:textId="77777777" w:rsidR="00AF1755" w:rsidRPr="00C31E6F" w:rsidRDefault="00C645CB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 xml:space="preserve">Π, </w:t>
            </w:r>
            <w:r w:rsidR="00AF1755" w:rsidRPr="00C31E6F">
              <w:rPr>
                <w:rFonts w:cs="Times New Roman"/>
              </w:rPr>
              <w:t>π</w:t>
            </w:r>
            <w:r w:rsidRPr="00C31E6F">
              <w:rPr>
                <w:rFonts w:cs="Times New Roman"/>
              </w:rPr>
              <w:t xml:space="preserve"> </w:t>
            </w:r>
            <w:proofErr w:type="gramStart"/>
            <w:r w:rsidRPr="00C31E6F">
              <w:rPr>
                <w:rFonts w:cs="Times New Roman"/>
              </w:rPr>
              <w:t xml:space="preserve">and </w:t>
            </w:r>
            <w:r w:rsidR="00B77F4E" w:rsidRPr="00C31E6F">
              <w:rPr>
                <w:rFonts w:cs="Times New Roman"/>
              </w:rPr>
              <w:t>?</w:t>
            </w:r>
            <w:proofErr w:type="gramEnd"/>
          </w:p>
        </w:tc>
        <w:tc>
          <w:tcPr>
            <w:tcW w:w="3150" w:type="dxa"/>
          </w:tcPr>
          <w:p w14:paraId="7E72780D" w14:textId="77777777" w:rsidR="00AF1755" w:rsidRPr="00C31E6F" w:rsidRDefault="00AF1755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>\Pi, \pi and \</w:t>
            </w:r>
            <w:proofErr w:type="spellStart"/>
            <w:r w:rsidRPr="00C31E6F">
              <w:rPr>
                <w:rFonts w:cs="Times New Roman"/>
              </w:rPr>
              <w:t>varpi</w:t>
            </w:r>
            <w:proofErr w:type="spellEnd"/>
          </w:p>
        </w:tc>
      </w:tr>
      <w:tr w:rsidR="00AF1755" w:rsidRPr="00C31E6F" w14:paraId="7E727813" w14:textId="77777777" w:rsidTr="00B77F4E">
        <w:tc>
          <w:tcPr>
            <w:tcW w:w="2520" w:type="dxa"/>
          </w:tcPr>
          <w:p w14:paraId="7E72780F" w14:textId="77777777" w:rsidR="00AF1755" w:rsidRPr="00C31E6F" w:rsidRDefault="00C645CB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 xml:space="preserve">Ε and </w:t>
            </w:r>
            <w:r w:rsidR="00AF1755" w:rsidRPr="00C31E6F">
              <w:rPr>
                <w:rFonts w:cs="Times New Roman"/>
              </w:rPr>
              <w:t>ε</w:t>
            </w:r>
          </w:p>
        </w:tc>
        <w:tc>
          <w:tcPr>
            <w:tcW w:w="3150" w:type="dxa"/>
          </w:tcPr>
          <w:p w14:paraId="7E727810" w14:textId="77777777" w:rsidR="00AF1755" w:rsidRPr="00C31E6F" w:rsidRDefault="00AF1755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>E, \epsilon and \</w:t>
            </w:r>
            <w:proofErr w:type="spellStart"/>
            <w:r w:rsidRPr="00C31E6F">
              <w:rPr>
                <w:rFonts w:cs="Times New Roman"/>
              </w:rPr>
              <w:t>varepsilon</w:t>
            </w:r>
            <w:proofErr w:type="spellEnd"/>
          </w:p>
        </w:tc>
        <w:tc>
          <w:tcPr>
            <w:tcW w:w="1350" w:type="dxa"/>
          </w:tcPr>
          <w:p w14:paraId="7E727811" w14:textId="77777777" w:rsidR="00AF1755" w:rsidRPr="00C31E6F" w:rsidRDefault="00C645CB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 xml:space="preserve">Ρ, </w:t>
            </w:r>
            <w:r w:rsidR="00AF1755" w:rsidRPr="00C31E6F">
              <w:rPr>
                <w:rFonts w:eastAsia="宋体" w:cs="Times New Roman"/>
                <w:szCs w:val="24"/>
              </w:rPr>
              <w:t>ρ</w:t>
            </w:r>
            <w:r w:rsidRPr="00C31E6F">
              <w:rPr>
                <w:rFonts w:eastAsia="宋体" w:cs="Times New Roman"/>
                <w:szCs w:val="24"/>
              </w:rPr>
              <w:t xml:space="preserve"> </w:t>
            </w:r>
            <w:proofErr w:type="gramStart"/>
            <w:r w:rsidRPr="00C31E6F">
              <w:rPr>
                <w:rFonts w:eastAsia="宋体" w:cs="Times New Roman"/>
                <w:szCs w:val="24"/>
              </w:rPr>
              <w:t xml:space="preserve">and </w:t>
            </w:r>
            <w:r w:rsidR="00B77F4E" w:rsidRPr="00C31E6F">
              <w:rPr>
                <w:rFonts w:eastAsia="宋体" w:cs="Times New Roman"/>
                <w:szCs w:val="24"/>
              </w:rPr>
              <w:t>?</w:t>
            </w:r>
            <w:proofErr w:type="gramEnd"/>
          </w:p>
        </w:tc>
        <w:tc>
          <w:tcPr>
            <w:tcW w:w="3150" w:type="dxa"/>
          </w:tcPr>
          <w:p w14:paraId="7E727812" w14:textId="77777777" w:rsidR="00AF1755" w:rsidRPr="00C31E6F" w:rsidRDefault="00AF1755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>P, \rho and \</w:t>
            </w:r>
            <w:proofErr w:type="spellStart"/>
            <w:r w:rsidRPr="00C31E6F">
              <w:rPr>
                <w:rFonts w:cs="Times New Roman"/>
              </w:rPr>
              <w:t>varrho</w:t>
            </w:r>
            <w:proofErr w:type="spellEnd"/>
          </w:p>
        </w:tc>
      </w:tr>
      <w:tr w:rsidR="00AF1755" w:rsidRPr="00C31E6F" w14:paraId="7E727818" w14:textId="77777777" w:rsidTr="00B77F4E">
        <w:tc>
          <w:tcPr>
            <w:tcW w:w="2520" w:type="dxa"/>
          </w:tcPr>
          <w:p w14:paraId="7E727814" w14:textId="77777777" w:rsidR="00AF1755" w:rsidRPr="00C31E6F" w:rsidRDefault="00C645CB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 xml:space="preserve">Ζ and </w:t>
            </w:r>
            <w:r w:rsidR="00AF1755" w:rsidRPr="00C31E6F">
              <w:rPr>
                <w:rFonts w:cs="Times New Roman"/>
              </w:rPr>
              <w:t>ζ</w:t>
            </w:r>
          </w:p>
        </w:tc>
        <w:tc>
          <w:tcPr>
            <w:tcW w:w="3150" w:type="dxa"/>
          </w:tcPr>
          <w:p w14:paraId="7E727815" w14:textId="77777777" w:rsidR="00AF1755" w:rsidRPr="00C31E6F" w:rsidRDefault="00AF1755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>Z and \zeta</w:t>
            </w:r>
          </w:p>
        </w:tc>
        <w:tc>
          <w:tcPr>
            <w:tcW w:w="1350" w:type="dxa"/>
          </w:tcPr>
          <w:p w14:paraId="7E727816" w14:textId="77777777" w:rsidR="00AF1755" w:rsidRPr="00C31E6F" w:rsidRDefault="00C645CB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 xml:space="preserve">Σ, </w:t>
            </w:r>
            <w:r w:rsidR="00AF1755" w:rsidRPr="00C31E6F">
              <w:rPr>
                <w:rFonts w:cs="Times New Roman"/>
              </w:rPr>
              <w:t>σ</w:t>
            </w:r>
            <w:r w:rsidRPr="00C31E6F">
              <w:rPr>
                <w:rFonts w:cs="Times New Roman"/>
              </w:rPr>
              <w:t xml:space="preserve"> </w:t>
            </w:r>
            <w:proofErr w:type="gramStart"/>
            <w:r w:rsidRPr="00C31E6F">
              <w:rPr>
                <w:rFonts w:cs="Times New Roman"/>
              </w:rPr>
              <w:t xml:space="preserve">and </w:t>
            </w:r>
            <w:r w:rsidR="00B77F4E" w:rsidRPr="00C31E6F">
              <w:rPr>
                <w:rFonts w:cs="Times New Roman"/>
              </w:rPr>
              <w:t>?</w:t>
            </w:r>
            <w:proofErr w:type="gramEnd"/>
          </w:p>
        </w:tc>
        <w:tc>
          <w:tcPr>
            <w:tcW w:w="3150" w:type="dxa"/>
          </w:tcPr>
          <w:p w14:paraId="7E727817" w14:textId="77777777" w:rsidR="00AF1755" w:rsidRPr="00C31E6F" w:rsidRDefault="00AF1755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>\Sigma, \sigma and \</w:t>
            </w:r>
            <w:proofErr w:type="spellStart"/>
            <w:r w:rsidRPr="00C31E6F">
              <w:rPr>
                <w:rFonts w:cs="Times New Roman"/>
              </w:rPr>
              <w:t>varsigma</w:t>
            </w:r>
            <w:proofErr w:type="spellEnd"/>
          </w:p>
        </w:tc>
      </w:tr>
      <w:tr w:rsidR="00AF1755" w:rsidRPr="00C31E6F" w14:paraId="7E72781D" w14:textId="77777777" w:rsidTr="00B77F4E">
        <w:tc>
          <w:tcPr>
            <w:tcW w:w="2520" w:type="dxa"/>
          </w:tcPr>
          <w:p w14:paraId="7E727819" w14:textId="77777777" w:rsidR="00AF1755" w:rsidRPr="00C31E6F" w:rsidRDefault="00C645CB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 xml:space="preserve">Η and </w:t>
            </w:r>
            <w:r w:rsidR="00AF1755" w:rsidRPr="00C31E6F">
              <w:rPr>
                <w:rFonts w:cs="Times New Roman"/>
              </w:rPr>
              <w:t>η</w:t>
            </w:r>
          </w:p>
        </w:tc>
        <w:tc>
          <w:tcPr>
            <w:tcW w:w="3150" w:type="dxa"/>
          </w:tcPr>
          <w:p w14:paraId="7E72781A" w14:textId="77777777" w:rsidR="00AF1755" w:rsidRPr="00C31E6F" w:rsidRDefault="00AF1755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>H and \eta</w:t>
            </w:r>
          </w:p>
        </w:tc>
        <w:tc>
          <w:tcPr>
            <w:tcW w:w="1350" w:type="dxa"/>
          </w:tcPr>
          <w:p w14:paraId="7E72781B" w14:textId="77777777" w:rsidR="00AF1755" w:rsidRPr="00C31E6F" w:rsidRDefault="00C645CB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 xml:space="preserve">Τ and </w:t>
            </w:r>
            <w:r w:rsidR="00AF1755" w:rsidRPr="00C31E6F">
              <w:rPr>
                <w:rFonts w:cs="Times New Roman"/>
              </w:rPr>
              <w:t>τ</w:t>
            </w:r>
          </w:p>
        </w:tc>
        <w:tc>
          <w:tcPr>
            <w:tcW w:w="3150" w:type="dxa"/>
          </w:tcPr>
          <w:p w14:paraId="7E72781C" w14:textId="77777777" w:rsidR="00AF1755" w:rsidRPr="00C31E6F" w:rsidRDefault="00AF1755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>T and \tau</w:t>
            </w:r>
          </w:p>
        </w:tc>
      </w:tr>
      <w:tr w:rsidR="00AF1755" w:rsidRPr="00C31E6F" w14:paraId="7E727822" w14:textId="77777777" w:rsidTr="00B77F4E">
        <w:tc>
          <w:tcPr>
            <w:tcW w:w="2520" w:type="dxa"/>
          </w:tcPr>
          <w:p w14:paraId="7E72781E" w14:textId="77777777" w:rsidR="00AF1755" w:rsidRPr="00C31E6F" w:rsidRDefault="00C645CB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 xml:space="preserve">Θ and </w:t>
            </w:r>
            <w:bookmarkStart w:id="0" w:name="_Hlk83634315"/>
            <w:bookmarkStart w:id="1" w:name="_GoBack"/>
            <w:r w:rsidR="00AF1755" w:rsidRPr="00C31E6F">
              <w:rPr>
                <w:rFonts w:cs="Times New Roman"/>
              </w:rPr>
              <w:t>θ</w:t>
            </w:r>
            <w:bookmarkEnd w:id="0"/>
            <w:bookmarkEnd w:id="1"/>
          </w:p>
        </w:tc>
        <w:tc>
          <w:tcPr>
            <w:tcW w:w="3150" w:type="dxa"/>
          </w:tcPr>
          <w:p w14:paraId="7E72781F" w14:textId="77777777" w:rsidR="00AF1755" w:rsidRPr="00C31E6F" w:rsidRDefault="00AF1755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>\Theta, \theta and \</w:t>
            </w:r>
            <w:proofErr w:type="spellStart"/>
            <w:r w:rsidRPr="00C31E6F">
              <w:rPr>
                <w:rFonts w:cs="Times New Roman"/>
              </w:rPr>
              <w:t>vartheta</w:t>
            </w:r>
            <w:proofErr w:type="spellEnd"/>
          </w:p>
        </w:tc>
        <w:tc>
          <w:tcPr>
            <w:tcW w:w="1350" w:type="dxa"/>
          </w:tcPr>
          <w:p w14:paraId="7E727820" w14:textId="77777777" w:rsidR="00AF1755" w:rsidRPr="00C31E6F" w:rsidRDefault="00C645CB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 xml:space="preserve">Υ and </w:t>
            </w:r>
            <w:r w:rsidR="00956F7B" w:rsidRPr="00C31E6F">
              <w:rPr>
                <w:rFonts w:cs="Times New Roman"/>
              </w:rPr>
              <w:t>υ</w:t>
            </w:r>
          </w:p>
        </w:tc>
        <w:tc>
          <w:tcPr>
            <w:tcW w:w="3150" w:type="dxa"/>
          </w:tcPr>
          <w:p w14:paraId="7E727821" w14:textId="77777777" w:rsidR="00AF1755" w:rsidRPr="00C31E6F" w:rsidRDefault="00AF1755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>\Upsilon and \upsilon</w:t>
            </w:r>
          </w:p>
        </w:tc>
      </w:tr>
      <w:tr w:rsidR="00AF1755" w:rsidRPr="00C31E6F" w14:paraId="7E727827" w14:textId="77777777" w:rsidTr="00B77F4E">
        <w:tc>
          <w:tcPr>
            <w:tcW w:w="2520" w:type="dxa"/>
          </w:tcPr>
          <w:p w14:paraId="7E727823" w14:textId="77777777" w:rsidR="00AF1755" w:rsidRPr="00C31E6F" w:rsidRDefault="00C645CB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 xml:space="preserve">Ι and </w:t>
            </w:r>
            <w:r w:rsidR="00967082" w:rsidRPr="00C31E6F">
              <w:rPr>
                <w:rFonts w:cs="Times New Roman"/>
              </w:rPr>
              <w:t>ι</w:t>
            </w:r>
          </w:p>
        </w:tc>
        <w:tc>
          <w:tcPr>
            <w:tcW w:w="3150" w:type="dxa"/>
          </w:tcPr>
          <w:p w14:paraId="7E727824" w14:textId="77777777" w:rsidR="00AF1755" w:rsidRPr="00C31E6F" w:rsidRDefault="00AF1755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>I and \iota</w:t>
            </w:r>
          </w:p>
        </w:tc>
        <w:tc>
          <w:tcPr>
            <w:tcW w:w="1350" w:type="dxa"/>
          </w:tcPr>
          <w:p w14:paraId="7E727825" w14:textId="77777777" w:rsidR="00AF1755" w:rsidRPr="00C31E6F" w:rsidRDefault="00C645CB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 xml:space="preserve">Φ, </w:t>
            </w:r>
            <w:r w:rsidR="00AF1755" w:rsidRPr="00C31E6F">
              <w:rPr>
                <w:rFonts w:cs="Times New Roman"/>
              </w:rPr>
              <w:t>φ</w:t>
            </w:r>
            <w:r w:rsidRPr="00C31E6F">
              <w:rPr>
                <w:rFonts w:cs="Times New Roman"/>
              </w:rPr>
              <w:t xml:space="preserve"> </w:t>
            </w:r>
            <w:proofErr w:type="gramStart"/>
            <w:r w:rsidRPr="00C31E6F">
              <w:rPr>
                <w:rFonts w:cs="Times New Roman"/>
              </w:rPr>
              <w:t xml:space="preserve">and </w:t>
            </w:r>
            <w:r w:rsidR="00B77F4E" w:rsidRPr="00C31E6F">
              <w:rPr>
                <w:rFonts w:cs="Times New Roman"/>
              </w:rPr>
              <w:t>?</w:t>
            </w:r>
            <w:proofErr w:type="gramEnd"/>
          </w:p>
        </w:tc>
        <w:tc>
          <w:tcPr>
            <w:tcW w:w="3150" w:type="dxa"/>
          </w:tcPr>
          <w:p w14:paraId="7E727826" w14:textId="77777777" w:rsidR="00AF1755" w:rsidRPr="00C31E6F" w:rsidRDefault="00AF1755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>\Phi, \phi and \</w:t>
            </w:r>
            <w:proofErr w:type="spellStart"/>
            <w:r w:rsidRPr="00C31E6F">
              <w:rPr>
                <w:rFonts w:cs="Times New Roman"/>
              </w:rPr>
              <w:t>varphi</w:t>
            </w:r>
            <w:proofErr w:type="spellEnd"/>
          </w:p>
        </w:tc>
      </w:tr>
      <w:tr w:rsidR="00AF1755" w:rsidRPr="00C31E6F" w14:paraId="7E72782C" w14:textId="77777777" w:rsidTr="00B77F4E">
        <w:tc>
          <w:tcPr>
            <w:tcW w:w="2520" w:type="dxa"/>
          </w:tcPr>
          <w:p w14:paraId="7E727828" w14:textId="77777777" w:rsidR="00AF1755" w:rsidRPr="00C31E6F" w:rsidRDefault="00C645CB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 xml:space="preserve">Κ, </w:t>
            </w:r>
            <w:r w:rsidR="00AF1755" w:rsidRPr="00C31E6F">
              <w:rPr>
                <w:rFonts w:cs="Times New Roman"/>
              </w:rPr>
              <w:t>κ</w:t>
            </w:r>
            <w:r w:rsidRPr="00C31E6F">
              <w:rPr>
                <w:rFonts w:cs="Times New Roman"/>
              </w:rPr>
              <w:t xml:space="preserve"> </w:t>
            </w:r>
            <w:proofErr w:type="gramStart"/>
            <w:r w:rsidRPr="00C31E6F">
              <w:rPr>
                <w:rFonts w:cs="Times New Roman"/>
              </w:rPr>
              <w:t xml:space="preserve">and </w:t>
            </w:r>
            <w:r w:rsidR="00B52799" w:rsidRPr="00C31E6F">
              <w:rPr>
                <w:rFonts w:cs="Times New Roman"/>
              </w:rPr>
              <w:t>?</w:t>
            </w:r>
            <w:proofErr w:type="gramEnd"/>
          </w:p>
        </w:tc>
        <w:tc>
          <w:tcPr>
            <w:tcW w:w="3150" w:type="dxa"/>
          </w:tcPr>
          <w:p w14:paraId="7E727829" w14:textId="77777777" w:rsidR="00AF1755" w:rsidRPr="00C31E6F" w:rsidRDefault="00AF1755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>K, \kappa and \</w:t>
            </w:r>
            <w:proofErr w:type="spellStart"/>
            <w:r w:rsidRPr="00C31E6F">
              <w:rPr>
                <w:rFonts w:cs="Times New Roman"/>
              </w:rPr>
              <w:t>varkappa</w:t>
            </w:r>
            <w:proofErr w:type="spellEnd"/>
          </w:p>
        </w:tc>
        <w:tc>
          <w:tcPr>
            <w:tcW w:w="1350" w:type="dxa"/>
          </w:tcPr>
          <w:p w14:paraId="7E72782A" w14:textId="77777777" w:rsidR="00AF1755" w:rsidRPr="00C31E6F" w:rsidRDefault="00C645CB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 xml:space="preserve">Χ and </w:t>
            </w:r>
            <w:r w:rsidR="00AF1755" w:rsidRPr="00C31E6F">
              <w:rPr>
                <w:rFonts w:cs="Times New Roman"/>
              </w:rPr>
              <w:t>χ</w:t>
            </w:r>
          </w:p>
        </w:tc>
        <w:tc>
          <w:tcPr>
            <w:tcW w:w="3150" w:type="dxa"/>
          </w:tcPr>
          <w:p w14:paraId="7E72782B" w14:textId="77777777" w:rsidR="00AF1755" w:rsidRPr="00C31E6F" w:rsidRDefault="00AF1755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>X and \chi</w:t>
            </w:r>
          </w:p>
        </w:tc>
      </w:tr>
      <w:tr w:rsidR="00AF1755" w:rsidRPr="00C31E6F" w14:paraId="7E727831" w14:textId="77777777" w:rsidTr="00B77F4E">
        <w:tc>
          <w:tcPr>
            <w:tcW w:w="2520" w:type="dxa"/>
          </w:tcPr>
          <w:p w14:paraId="7E72782D" w14:textId="77777777" w:rsidR="00AF1755" w:rsidRPr="00C31E6F" w:rsidRDefault="00C645CB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 xml:space="preserve">Λ and </w:t>
            </w:r>
            <w:r w:rsidR="00AF1755" w:rsidRPr="00C31E6F">
              <w:rPr>
                <w:rFonts w:cs="Times New Roman"/>
              </w:rPr>
              <w:t>λ</w:t>
            </w:r>
          </w:p>
        </w:tc>
        <w:tc>
          <w:tcPr>
            <w:tcW w:w="3150" w:type="dxa"/>
          </w:tcPr>
          <w:p w14:paraId="7E72782E" w14:textId="77777777" w:rsidR="00AF1755" w:rsidRPr="00C31E6F" w:rsidRDefault="00AF1755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>\Lambda and \lambda</w:t>
            </w:r>
          </w:p>
        </w:tc>
        <w:tc>
          <w:tcPr>
            <w:tcW w:w="1350" w:type="dxa"/>
          </w:tcPr>
          <w:p w14:paraId="7E72782F" w14:textId="77777777" w:rsidR="00AF1755" w:rsidRPr="00C31E6F" w:rsidRDefault="00C645CB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 xml:space="preserve">Ψ and </w:t>
            </w:r>
            <w:r w:rsidR="00956F7B" w:rsidRPr="00C31E6F">
              <w:rPr>
                <w:rFonts w:cs="Times New Roman"/>
              </w:rPr>
              <w:t>ψ</w:t>
            </w:r>
          </w:p>
        </w:tc>
        <w:tc>
          <w:tcPr>
            <w:tcW w:w="3150" w:type="dxa"/>
          </w:tcPr>
          <w:p w14:paraId="7E727830" w14:textId="77777777" w:rsidR="00AF1755" w:rsidRPr="00C31E6F" w:rsidRDefault="00AF1755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>\Psi and \psi</w:t>
            </w:r>
          </w:p>
        </w:tc>
      </w:tr>
      <w:tr w:rsidR="00AF1755" w:rsidRPr="00C31E6F" w14:paraId="7E727836" w14:textId="77777777" w:rsidTr="00B77F4E">
        <w:tc>
          <w:tcPr>
            <w:tcW w:w="2520" w:type="dxa"/>
          </w:tcPr>
          <w:p w14:paraId="7E727832" w14:textId="77777777" w:rsidR="00AF1755" w:rsidRPr="00C31E6F" w:rsidRDefault="00C645CB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 xml:space="preserve">Μ and </w:t>
            </w:r>
            <w:r w:rsidR="00AF1755" w:rsidRPr="00C31E6F">
              <w:rPr>
                <w:rFonts w:cs="Times New Roman"/>
              </w:rPr>
              <w:t>μ</w:t>
            </w:r>
          </w:p>
        </w:tc>
        <w:tc>
          <w:tcPr>
            <w:tcW w:w="3150" w:type="dxa"/>
          </w:tcPr>
          <w:p w14:paraId="7E727833" w14:textId="77777777" w:rsidR="00AF1755" w:rsidRPr="00C31E6F" w:rsidRDefault="00AF1755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>M and \mu</w:t>
            </w:r>
          </w:p>
        </w:tc>
        <w:tc>
          <w:tcPr>
            <w:tcW w:w="1350" w:type="dxa"/>
          </w:tcPr>
          <w:p w14:paraId="7E727834" w14:textId="77777777" w:rsidR="00AF1755" w:rsidRPr="00C31E6F" w:rsidRDefault="00AF1755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>Ω and ω</w:t>
            </w:r>
          </w:p>
        </w:tc>
        <w:tc>
          <w:tcPr>
            <w:tcW w:w="3150" w:type="dxa"/>
          </w:tcPr>
          <w:p w14:paraId="7E727835" w14:textId="77777777" w:rsidR="00AF1755" w:rsidRPr="00C31E6F" w:rsidRDefault="00AF1755">
            <w:pPr>
              <w:rPr>
                <w:rFonts w:cs="Times New Roman"/>
              </w:rPr>
            </w:pPr>
            <w:r w:rsidRPr="00C31E6F">
              <w:rPr>
                <w:rFonts w:cs="Times New Roman"/>
              </w:rPr>
              <w:t>\Omega and \omega</w:t>
            </w:r>
          </w:p>
        </w:tc>
      </w:tr>
    </w:tbl>
    <w:p w14:paraId="7E727837" w14:textId="77777777" w:rsidR="007514C0" w:rsidRDefault="007514C0" w:rsidP="007514C0">
      <w:pPr>
        <w:pStyle w:val="NoSpacing"/>
      </w:pPr>
    </w:p>
    <w:p w14:paraId="079CA7BA" w14:textId="50C4F067" w:rsidR="00B205C5" w:rsidRDefault="00B205C5" w:rsidP="007514C0">
      <w:pPr>
        <w:pStyle w:val="NoSpacing"/>
      </w:pPr>
      <w:r>
        <w:t>Others</w:t>
      </w:r>
    </w:p>
    <w:p w14:paraId="535B7379" w14:textId="4A2444CB" w:rsidR="00B205C5" w:rsidRDefault="00DD52A8" w:rsidP="007514C0">
      <w:pPr>
        <w:pStyle w:val="NoSpacing"/>
      </w:pPr>
      <w:r w:rsidRPr="00DD52A8">
        <w:t>Hamiltonian operator</w:t>
      </w:r>
      <w:r>
        <w:t xml:space="preserve"> </w:t>
      </w:r>
      <w:r w:rsidRPr="00EC5180">
        <w:rPr>
          <w:i/>
        </w:rPr>
        <w:t>Ĥ</w:t>
      </w:r>
    </w:p>
    <w:p w14:paraId="7E727838" w14:textId="505FD5DF" w:rsidR="00970FA9" w:rsidRPr="00970FA9" w:rsidRDefault="00FE4B75" w:rsidP="007514C0">
      <w:pPr>
        <w:pStyle w:val="NoSpacing"/>
      </w:pPr>
      <w:r w:rsidRPr="00C31E6F">
        <w:t>\partial ∂</w:t>
      </w:r>
    </w:p>
    <w:p w14:paraId="7E727839" w14:textId="77777777" w:rsidR="00522ABC" w:rsidRDefault="0043378F" w:rsidP="007514C0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78029E">
        <w:t>√</w:t>
      </w:r>
      <w:r w:rsidR="003A1059">
        <w:tab/>
      </w:r>
      <w:r w:rsidR="00C31E6F" w:rsidRPr="0078029E">
        <w:t>ŷ</w:t>
      </w:r>
      <w:r w:rsidR="003A1059">
        <w:tab/>
      </w:r>
      <w:r w:rsidR="00C031F1" w:rsidRPr="0078029E">
        <w:rPr>
          <w:rFonts w:cs="Times New Roman"/>
        </w:rPr>
        <w:t>≈</w:t>
      </w:r>
      <w:r w:rsidR="003A1059">
        <w:rPr>
          <w:rFonts w:cs="Times New Roman"/>
        </w:rPr>
        <w:tab/>
      </w:r>
      <w:r w:rsidR="0078029E" w:rsidRPr="0078029E">
        <w:rPr>
          <w:rFonts w:ascii="Arial" w:hAnsi="Arial" w:cs="Arial"/>
          <w:color w:val="222222"/>
          <w:shd w:val="clear" w:color="auto" w:fill="FFFFFF"/>
        </w:rPr>
        <w:t>≠</w:t>
      </w:r>
      <w:r w:rsidR="003A1059">
        <w:rPr>
          <w:rFonts w:ascii="Arial" w:hAnsi="Arial" w:cs="Arial"/>
          <w:color w:val="222222"/>
          <w:shd w:val="clear" w:color="auto" w:fill="FFFFFF"/>
        </w:rPr>
        <w:tab/>
      </w:r>
      <w:r w:rsidR="00522ABC" w:rsidRPr="0078029E">
        <w:rPr>
          <w:rFonts w:cs="Times New Roman"/>
        </w:rPr>
        <w:t>↑↓</w:t>
      </w:r>
      <w:r w:rsidR="003A1059">
        <w:rPr>
          <w:rFonts w:cs="Times New Roman"/>
        </w:rPr>
        <w:tab/>
      </w:r>
      <w:r w:rsidR="00B46D00" w:rsidRPr="0078029E">
        <w:rPr>
          <w:rFonts w:cs="Times New Roman"/>
        </w:rPr>
        <w:t>†</w:t>
      </w:r>
      <w:r w:rsidR="003A1059">
        <w:rPr>
          <w:rFonts w:cs="Times New Roman"/>
        </w:rPr>
        <w:tab/>
      </w:r>
      <w:r w:rsidR="003C4C10" w:rsidRPr="0078029E">
        <w:rPr>
          <w:rFonts w:cs="Times New Roman" w:hint="eastAsia"/>
        </w:rPr>
        <w:t>∴</w:t>
      </w:r>
      <w:r w:rsidR="003A1059">
        <w:rPr>
          <w:rFonts w:cs="Times New Roman"/>
        </w:rPr>
        <w:tab/>
      </w:r>
      <w:r w:rsidR="00B71F86" w:rsidRPr="0078029E">
        <w:rPr>
          <w:rFonts w:ascii="Arial" w:hAnsi="Arial" w:cs="Arial"/>
          <w:color w:val="222222"/>
          <w:shd w:val="clear" w:color="auto" w:fill="FFFFFF"/>
        </w:rPr>
        <w:t>∞</w:t>
      </w:r>
      <w:r w:rsidR="003A1059">
        <w:rPr>
          <w:rFonts w:ascii="Arial" w:hAnsi="Arial" w:cs="Arial"/>
          <w:color w:val="222222"/>
          <w:shd w:val="clear" w:color="auto" w:fill="FFFFFF"/>
        </w:rPr>
        <w:tab/>
      </w:r>
      <w:r w:rsidR="003A1059" w:rsidRPr="003A1059">
        <w:rPr>
          <w:rFonts w:ascii="Arial" w:hAnsi="Arial" w:cs="Arial" w:hint="eastAsia"/>
          <w:color w:val="222222"/>
          <w:shd w:val="clear" w:color="auto" w:fill="FFFFFF"/>
        </w:rPr>
        <w:t>∝</w:t>
      </w:r>
    </w:p>
    <w:p w14:paraId="7E72783A" w14:textId="77777777" w:rsidR="003A1059" w:rsidRDefault="003A1059" w:rsidP="007514C0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≥</w:t>
      </w:r>
      <w:r>
        <w:rPr>
          <w:rFonts w:ascii="Arial" w:hAnsi="Arial" w:cs="Arial"/>
          <w:color w:val="222222"/>
          <w:shd w:val="clear" w:color="auto" w:fill="FFFFFF"/>
        </w:rPr>
        <w:tab/>
        <w:t>≤</w:t>
      </w:r>
      <w:r>
        <w:rPr>
          <w:rFonts w:ascii="Arial" w:hAnsi="Arial" w:cs="Arial"/>
          <w:color w:val="222222"/>
          <w:shd w:val="clear" w:color="auto" w:fill="FFFFFF"/>
        </w:rPr>
        <w:tab/>
        <w:t>←</w:t>
      </w:r>
      <w:r>
        <w:rPr>
          <w:rFonts w:ascii="Arial" w:hAnsi="Arial" w:cs="Arial"/>
          <w:color w:val="222222"/>
          <w:shd w:val="clear" w:color="auto" w:fill="FFFFFF"/>
        </w:rPr>
        <w:tab/>
        <w:t>→</w:t>
      </w:r>
      <w:r>
        <w:rPr>
          <w:rFonts w:ascii="Arial" w:hAnsi="Arial" w:cs="Arial"/>
          <w:color w:val="222222"/>
          <w:shd w:val="clear" w:color="auto" w:fill="FFFFFF"/>
        </w:rPr>
        <w:tab/>
        <w:t>↔</w:t>
      </w:r>
      <w:r w:rsidR="00F75FE3">
        <w:rPr>
          <w:rFonts w:ascii="Arial" w:hAnsi="Arial" w:cs="Arial"/>
          <w:color w:val="222222"/>
          <w:shd w:val="clear" w:color="auto" w:fill="FFFFFF"/>
        </w:rPr>
        <w:tab/>
        <w:t>↑</w:t>
      </w:r>
      <w:r w:rsidR="00F75FE3">
        <w:rPr>
          <w:rFonts w:ascii="Arial" w:hAnsi="Arial" w:cs="Arial"/>
          <w:color w:val="222222"/>
          <w:shd w:val="clear" w:color="auto" w:fill="FFFFFF"/>
        </w:rPr>
        <w:tab/>
        <w:t>↓</w:t>
      </w:r>
    </w:p>
    <w:p w14:paraId="7E72783B" w14:textId="1180DB0A" w:rsidR="00BF2166" w:rsidRPr="0078029E" w:rsidRDefault="00BF2166" w:rsidP="007514C0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 w:rsidRPr="00BF2166">
        <w:rPr>
          <w:rFonts w:ascii="Arial" w:hAnsi="Arial" w:cs="Arial" w:hint="eastAsia"/>
          <w:color w:val="222222"/>
          <w:shd w:val="clear" w:color="auto" w:fill="FFFFFF"/>
        </w:rPr>
        <w:t>Å</w:t>
      </w:r>
      <w:r w:rsidR="001D311D">
        <w:rPr>
          <w:rFonts w:ascii="Arial" w:hAnsi="Arial" w:cs="Arial"/>
          <w:color w:val="222222"/>
          <w:shd w:val="clear" w:color="auto" w:fill="FFFFFF"/>
        </w:rPr>
        <w:tab/>
      </w:r>
      <w:r w:rsidR="00B768F2" w:rsidRPr="00D06B0F">
        <w:rPr>
          <w:rFonts w:ascii="Segoe UI Symbol" w:hAnsi="Segoe UI Symbol" w:cs="Segoe UI Symbol"/>
          <w:szCs w:val="20"/>
        </w:rPr>
        <w:t>❑</w:t>
      </w:r>
      <w:r w:rsidR="00BA20F4">
        <w:rPr>
          <w:rFonts w:ascii="Segoe UI Symbol" w:hAnsi="Segoe UI Symbol" w:cs="Segoe UI Symbol"/>
          <w:szCs w:val="20"/>
        </w:rPr>
        <w:tab/>
      </w:r>
      <w:r w:rsidR="00BA20F4" w:rsidRPr="00BA20F4">
        <w:rPr>
          <w:rFonts w:ascii="Segoe UI Symbol" w:hAnsi="Segoe UI Symbol" w:cs="Segoe UI Symbol" w:hint="eastAsia"/>
          <w:szCs w:val="20"/>
        </w:rPr>
        <w:t>⊕</w:t>
      </w:r>
      <w:r w:rsidR="00337834">
        <w:rPr>
          <w:rFonts w:ascii="Segoe UI Symbol" w:hAnsi="Segoe UI Symbol" w:cs="Segoe UI Symbol"/>
          <w:szCs w:val="20"/>
        </w:rPr>
        <w:tab/>
      </w:r>
      <w:r w:rsidR="00337834" w:rsidRPr="00337834">
        <w:rPr>
          <w:rFonts w:ascii="Segoe UI Symbol" w:hAnsi="Segoe UI Symbol" w:cs="Segoe UI Symbol"/>
          <w:szCs w:val="20"/>
        </w:rPr>
        <w:t>∇</w:t>
      </w:r>
      <w:r w:rsidR="00EB730F">
        <w:rPr>
          <w:rFonts w:ascii="Segoe UI Symbol" w:hAnsi="Segoe UI Symbol" w:cs="Segoe UI Symbol"/>
          <w:szCs w:val="20"/>
        </w:rPr>
        <w:tab/>
      </w:r>
      <w:bookmarkStart w:id="2" w:name="_Hlk83634209"/>
      <w:r w:rsidR="00EB730F" w:rsidRPr="00EB730F">
        <w:rPr>
          <w:rFonts w:ascii="Segoe UI Symbol" w:hAnsi="Segoe UI Symbol" w:cs="Segoe UI Symbol" w:hint="eastAsia"/>
          <w:szCs w:val="20"/>
        </w:rPr>
        <w:t>′</w:t>
      </w:r>
      <w:bookmarkEnd w:id="2"/>
    </w:p>
    <w:sectPr w:rsidR="00BF2166" w:rsidRPr="00780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2783E" w14:textId="77777777" w:rsidR="00CA1B73" w:rsidRDefault="00CA1B73" w:rsidP="00D149FE">
      <w:pPr>
        <w:spacing w:after="0" w:line="240" w:lineRule="auto"/>
      </w:pPr>
      <w:r>
        <w:separator/>
      </w:r>
    </w:p>
  </w:endnote>
  <w:endnote w:type="continuationSeparator" w:id="0">
    <w:p w14:paraId="7E72783F" w14:textId="77777777" w:rsidR="00CA1B73" w:rsidRDefault="00CA1B73" w:rsidP="00D14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2783C" w14:textId="77777777" w:rsidR="00CA1B73" w:rsidRDefault="00CA1B73" w:rsidP="00D149FE">
      <w:pPr>
        <w:spacing w:after="0" w:line="240" w:lineRule="auto"/>
      </w:pPr>
      <w:r>
        <w:separator/>
      </w:r>
    </w:p>
  </w:footnote>
  <w:footnote w:type="continuationSeparator" w:id="0">
    <w:p w14:paraId="7E72783D" w14:textId="77777777" w:rsidR="00CA1B73" w:rsidRDefault="00CA1B73" w:rsidP="00D149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9C5"/>
    <w:rsid w:val="00033CEA"/>
    <w:rsid w:val="0007511D"/>
    <w:rsid w:val="00087574"/>
    <w:rsid w:val="000948A3"/>
    <w:rsid w:val="000A33C4"/>
    <w:rsid w:val="000F79B7"/>
    <w:rsid w:val="001145EA"/>
    <w:rsid w:val="00140158"/>
    <w:rsid w:val="001D311D"/>
    <w:rsid w:val="00203ABA"/>
    <w:rsid w:val="00233A83"/>
    <w:rsid w:val="00290070"/>
    <w:rsid w:val="002A4C48"/>
    <w:rsid w:val="002C5317"/>
    <w:rsid w:val="00310B53"/>
    <w:rsid w:val="00311010"/>
    <w:rsid w:val="00337834"/>
    <w:rsid w:val="003A1059"/>
    <w:rsid w:val="003C4C10"/>
    <w:rsid w:val="003D1BCA"/>
    <w:rsid w:val="00410577"/>
    <w:rsid w:val="00416E71"/>
    <w:rsid w:val="004211DA"/>
    <w:rsid w:val="0043378F"/>
    <w:rsid w:val="00464C8D"/>
    <w:rsid w:val="004956B2"/>
    <w:rsid w:val="00521FDB"/>
    <w:rsid w:val="00522ABC"/>
    <w:rsid w:val="0055714C"/>
    <w:rsid w:val="005916E4"/>
    <w:rsid w:val="00623B3B"/>
    <w:rsid w:val="0067782B"/>
    <w:rsid w:val="00692432"/>
    <w:rsid w:val="00695FF1"/>
    <w:rsid w:val="0069799B"/>
    <w:rsid w:val="006E0003"/>
    <w:rsid w:val="007514C0"/>
    <w:rsid w:val="00752197"/>
    <w:rsid w:val="0078029E"/>
    <w:rsid w:val="007C79C3"/>
    <w:rsid w:val="007D161A"/>
    <w:rsid w:val="008C1B6B"/>
    <w:rsid w:val="00956F7B"/>
    <w:rsid w:val="00967082"/>
    <w:rsid w:val="00970FA9"/>
    <w:rsid w:val="009B529A"/>
    <w:rsid w:val="009B58DB"/>
    <w:rsid w:val="00A249D2"/>
    <w:rsid w:val="00A32D2E"/>
    <w:rsid w:val="00AA7648"/>
    <w:rsid w:val="00AF1755"/>
    <w:rsid w:val="00B03961"/>
    <w:rsid w:val="00B205C5"/>
    <w:rsid w:val="00B46D00"/>
    <w:rsid w:val="00B52799"/>
    <w:rsid w:val="00B71F86"/>
    <w:rsid w:val="00B768F2"/>
    <w:rsid w:val="00B77F4E"/>
    <w:rsid w:val="00B825E4"/>
    <w:rsid w:val="00B849C5"/>
    <w:rsid w:val="00B85C30"/>
    <w:rsid w:val="00BA20F4"/>
    <w:rsid w:val="00BC44D3"/>
    <w:rsid w:val="00BE2C84"/>
    <w:rsid w:val="00BF203F"/>
    <w:rsid w:val="00BF2166"/>
    <w:rsid w:val="00C031F1"/>
    <w:rsid w:val="00C31E6F"/>
    <w:rsid w:val="00C3530C"/>
    <w:rsid w:val="00C404BE"/>
    <w:rsid w:val="00C645CB"/>
    <w:rsid w:val="00CA1B73"/>
    <w:rsid w:val="00D0378D"/>
    <w:rsid w:val="00D149FE"/>
    <w:rsid w:val="00D24B9D"/>
    <w:rsid w:val="00D5582B"/>
    <w:rsid w:val="00D82874"/>
    <w:rsid w:val="00D952E9"/>
    <w:rsid w:val="00D976EB"/>
    <w:rsid w:val="00DB41ED"/>
    <w:rsid w:val="00DD52A8"/>
    <w:rsid w:val="00DF1508"/>
    <w:rsid w:val="00E13443"/>
    <w:rsid w:val="00E16A38"/>
    <w:rsid w:val="00E20A9F"/>
    <w:rsid w:val="00E277A3"/>
    <w:rsid w:val="00E37430"/>
    <w:rsid w:val="00EB7222"/>
    <w:rsid w:val="00EB730F"/>
    <w:rsid w:val="00EC5180"/>
    <w:rsid w:val="00ED45F9"/>
    <w:rsid w:val="00EE7E9E"/>
    <w:rsid w:val="00F27E74"/>
    <w:rsid w:val="00F75FE3"/>
    <w:rsid w:val="00F923A0"/>
    <w:rsid w:val="00FA06CD"/>
    <w:rsid w:val="00FE0998"/>
    <w:rsid w:val="00FE4B75"/>
    <w:rsid w:val="00FF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E7277E9"/>
  <w15:chartTrackingRefBased/>
  <w15:docId w15:val="{EEAF82F1-5259-4219-B450-FA4BB5E4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5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49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9FE"/>
  </w:style>
  <w:style w:type="paragraph" w:styleId="Footer">
    <w:name w:val="footer"/>
    <w:basedOn w:val="Normal"/>
    <w:link w:val="FooterChar"/>
    <w:uiPriority w:val="99"/>
    <w:unhideWhenUsed/>
    <w:rsid w:val="00D149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9FE"/>
  </w:style>
  <w:style w:type="character" w:styleId="Hyperlink">
    <w:name w:val="Hyperlink"/>
    <w:basedOn w:val="DefaultParagraphFont"/>
    <w:uiPriority w:val="99"/>
    <w:semiHidden/>
    <w:unhideWhenUsed/>
    <w:rsid w:val="00D149F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9243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514C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514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22A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books.org/wiki/LaTeX/Mathematic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Zhifeng</dc:creator>
  <cp:keywords/>
  <dc:description/>
  <cp:lastModifiedBy>Zhifeng Zhu</cp:lastModifiedBy>
  <cp:revision>72</cp:revision>
  <dcterms:created xsi:type="dcterms:W3CDTF">2019-04-04T04:12:00Z</dcterms:created>
  <dcterms:modified xsi:type="dcterms:W3CDTF">2021-09-27T09:42:00Z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