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40"/>
          <w:szCs w:val="22"/>
          <w:lang w:val="en-US" w:eastAsia="zh-CN"/>
        </w:rPr>
      </w:pPr>
      <w:r>
        <w:rPr>
          <w:sz w:val="40"/>
          <w:szCs w:val="22"/>
          <w:lang w:val="en-US" w:eastAsia="zh-CN"/>
        </w:rPr>
        <w:t>互感器二次压降检测仪检定系统</w:t>
      </w:r>
      <w:r>
        <w:rPr>
          <w:rFonts w:hint="default"/>
          <w:sz w:val="40"/>
          <w:szCs w:val="22"/>
          <w:lang w:val="en-US" w:eastAsia="zh-CN"/>
        </w:rPr>
        <w:t>分析与</w:t>
      </w:r>
      <w:r>
        <w:rPr>
          <w:rFonts w:hint="eastAsia"/>
          <w:sz w:val="40"/>
          <w:szCs w:val="22"/>
          <w:lang w:val="en-US" w:eastAsia="zh-CN"/>
        </w:rPr>
        <w:t>设计</w:t>
      </w:r>
    </w:p>
    <w:p>
      <w:pPr>
        <w:pStyle w:val="3"/>
        <w:numPr>
          <w:ilvl w:val="0"/>
          <w:numId w:val="1"/>
        </w:numPr>
        <w:bidi w:val="0"/>
        <w:ind w:left="-400" w:leftChars="0" w:firstLine="400" w:firstLineChars="0"/>
        <w:rPr>
          <w:rFonts w:hint="eastAsia"/>
          <w:lang w:val="en-US" w:eastAsia="zh-CN"/>
        </w:rPr>
      </w:pPr>
      <w:r>
        <w:rPr>
          <w:rFonts w:hint="eastAsia"/>
          <w:lang w:val="en-US" w:eastAsia="zh-CN"/>
        </w:rPr>
        <w:t>背景意义</w:t>
      </w:r>
    </w:p>
    <w:p>
      <w:pPr>
        <w:ind w:firstLine="420" w:firstLineChars="0"/>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我国已全面建成小康社会，在这基础上，我们将向着全面建成社会主义现代化强国的目标奋斗，我们必须遵照“十四五”规划和2035年远景目标纲要，立足新发展阶段、贯彻新发展理念、构建新发展格局、推动高质量发展，为建成社会主义现代化强国，实现中华民族伟大复兴继续奋斗。</w:t>
      </w:r>
    </w:p>
    <w:p>
      <w:pPr>
        <w:ind w:firstLine="420" w:firstLineChars="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lang w:val="en-US" w:eastAsia="zh-CN"/>
        </w:rPr>
        <w:t>而在“十四五”</w:t>
      </w:r>
      <w:r>
        <w:rPr>
          <w:rFonts w:hint="eastAsia" w:ascii="宋体" w:hAnsi="宋体" w:eastAsia="宋体" w:cs="宋体"/>
          <w:i w:val="0"/>
          <w:iCs w:val="0"/>
          <w:caps w:val="0"/>
          <w:color w:val="333333"/>
          <w:spacing w:val="0"/>
          <w:sz w:val="21"/>
          <w:szCs w:val="21"/>
          <w:shd w:val="clear" w:fill="FFFFFF"/>
        </w:rPr>
        <w:t>规划与2035年远景目标</w:t>
      </w:r>
      <w:r>
        <w:rPr>
          <w:rFonts w:hint="eastAsia" w:ascii="宋体" w:hAnsi="宋体" w:eastAsia="宋体" w:cs="宋体"/>
          <w:i w:val="0"/>
          <w:iCs w:val="0"/>
          <w:caps w:val="0"/>
          <w:color w:val="333333"/>
          <w:spacing w:val="0"/>
          <w:sz w:val="21"/>
          <w:szCs w:val="21"/>
          <w:shd w:val="clear" w:fill="FFFFFF"/>
          <w:lang w:val="en-US" w:eastAsia="zh-CN"/>
        </w:rPr>
        <w:t>纲要的</w:t>
      </w:r>
      <w:r>
        <w:rPr>
          <w:rFonts w:hint="eastAsia" w:ascii="宋体" w:hAnsi="宋体" w:eastAsia="宋体" w:cs="宋体"/>
          <w:i w:val="0"/>
          <w:iCs w:val="0"/>
          <w:caps w:val="0"/>
          <w:color w:val="333333"/>
          <w:spacing w:val="0"/>
          <w:sz w:val="21"/>
          <w:szCs w:val="21"/>
          <w:shd w:val="clear" w:fill="FFFFFF"/>
        </w:rPr>
        <w:t>第八章第三节</w:t>
      </w:r>
      <w:r>
        <w:rPr>
          <w:rFonts w:hint="eastAsia" w:ascii="宋体" w:hAnsi="宋体" w:eastAsia="宋体" w:cs="宋体"/>
          <w:i w:val="0"/>
          <w:iCs w:val="0"/>
          <w:caps w:val="0"/>
          <w:color w:val="333333"/>
          <w:spacing w:val="0"/>
          <w:sz w:val="21"/>
          <w:szCs w:val="21"/>
          <w:shd w:val="clear" w:fill="FFFFFF"/>
          <w:lang w:val="en-US" w:eastAsia="zh-CN"/>
        </w:rPr>
        <w:t>中指出，我们要</w:t>
      </w:r>
      <w:r>
        <w:rPr>
          <w:rFonts w:hint="default" w:ascii="宋体" w:hAnsi="宋体" w:eastAsia="宋体" w:cs="宋体"/>
          <w:i w:val="0"/>
          <w:iCs w:val="0"/>
          <w:caps w:val="0"/>
          <w:color w:val="333333"/>
          <w:spacing w:val="0"/>
          <w:sz w:val="21"/>
          <w:szCs w:val="21"/>
          <w:shd w:val="clear" w:fill="FFFFFF"/>
        </w:rPr>
        <w:t>推动制造业优化升级</w:t>
      </w:r>
      <w:r>
        <w:rPr>
          <w:rFonts w:hint="eastAsia" w:ascii="宋体" w:hAnsi="宋体" w:eastAsia="宋体" w:cs="宋体"/>
          <w:i w:val="0"/>
          <w:iCs w:val="0"/>
          <w:caps w:val="0"/>
          <w:color w:val="333333"/>
          <w:spacing w:val="0"/>
          <w:sz w:val="21"/>
          <w:szCs w:val="21"/>
          <w:shd w:val="clear" w:fill="FFFFFF"/>
        </w:rPr>
        <w:t>，</w:t>
      </w:r>
      <w:r>
        <w:rPr>
          <w:rFonts w:hint="default" w:ascii="宋体" w:hAnsi="宋体" w:eastAsia="宋体" w:cs="宋体"/>
          <w:i w:val="0"/>
          <w:iCs w:val="0"/>
          <w:caps w:val="0"/>
          <w:color w:val="333333"/>
          <w:spacing w:val="0"/>
          <w:sz w:val="21"/>
          <w:szCs w:val="21"/>
          <w:shd w:val="clear" w:fill="FFFFFF"/>
        </w:rPr>
        <w:t>深入实施增强制造业核心竞争力和技术改造专项</w:t>
      </w:r>
      <w:r>
        <w:rPr>
          <w:rFonts w:hint="eastAsia" w:ascii="宋体" w:hAnsi="宋体" w:eastAsia="宋体" w:cs="宋体"/>
          <w:i w:val="0"/>
          <w:iCs w:val="0"/>
          <w:caps w:val="0"/>
          <w:color w:val="333333"/>
          <w:spacing w:val="0"/>
          <w:sz w:val="21"/>
          <w:szCs w:val="21"/>
          <w:shd w:val="clear" w:fill="FFFFFF"/>
        </w:rPr>
        <w:t>，</w:t>
      </w:r>
      <w:r>
        <w:rPr>
          <w:rFonts w:hint="default" w:ascii="宋体" w:hAnsi="宋体" w:eastAsia="宋体" w:cs="宋体"/>
          <w:i w:val="0"/>
          <w:iCs w:val="0"/>
          <w:caps w:val="0"/>
          <w:color w:val="333333"/>
          <w:spacing w:val="0"/>
          <w:sz w:val="21"/>
          <w:szCs w:val="21"/>
          <w:shd w:val="clear" w:fill="FFFFFF"/>
        </w:rPr>
        <w:t>鼓励企业应用先进适用技术</w:t>
      </w:r>
      <w:r>
        <w:rPr>
          <w:rFonts w:hint="eastAsia" w:ascii="宋体" w:hAnsi="宋体" w:eastAsia="宋体" w:cs="宋体"/>
          <w:i w:val="0"/>
          <w:iCs w:val="0"/>
          <w:caps w:val="0"/>
          <w:color w:val="333333"/>
          <w:spacing w:val="0"/>
          <w:sz w:val="21"/>
          <w:szCs w:val="21"/>
          <w:shd w:val="clear" w:fill="FFFFFF"/>
        </w:rPr>
        <w:t>、</w:t>
      </w:r>
      <w:r>
        <w:rPr>
          <w:rFonts w:hint="default" w:ascii="宋体" w:hAnsi="宋体" w:eastAsia="宋体" w:cs="宋体"/>
          <w:i w:val="0"/>
          <w:iCs w:val="0"/>
          <w:caps w:val="0"/>
          <w:color w:val="333333"/>
          <w:spacing w:val="0"/>
          <w:sz w:val="21"/>
          <w:szCs w:val="21"/>
          <w:shd w:val="clear" w:fill="FFFFFF"/>
        </w:rPr>
        <w:t>加强设备更新和新产品规模化应用</w:t>
      </w:r>
      <w:r>
        <w:rPr>
          <w:rFonts w:hint="eastAsia" w:ascii="宋体" w:hAnsi="宋体" w:eastAsia="宋体" w:cs="宋体"/>
          <w:i w:val="0"/>
          <w:iCs w:val="0"/>
          <w:caps w:val="0"/>
          <w:color w:val="333333"/>
          <w:spacing w:val="0"/>
          <w:sz w:val="21"/>
          <w:szCs w:val="21"/>
          <w:shd w:val="clear" w:fill="FFFFFF"/>
        </w:rPr>
        <w:t>。</w:t>
      </w:r>
      <w:r>
        <w:rPr>
          <w:rFonts w:hint="default" w:ascii="宋体" w:hAnsi="宋体" w:eastAsia="宋体" w:cs="宋体"/>
          <w:i w:val="0"/>
          <w:iCs w:val="0"/>
          <w:caps w:val="0"/>
          <w:color w:val="333333"/>
          <w:spacing w:val="0"/>
          <w:sz w:val="21"/>
          <w:szCs w:val="21"/>
          <w:shd w:val="clear" w:fill="FFFFFF"/>
        </w:rPr>
        <w:t>建设智能制造示范工厂</w:t>
      </w:r>
      <w:r>
        <w:rPr>
          <w:rFonts w:hint="eastAsia" w:ascii="宋体" w:hAnsi="宋体" w:eastAsia="宋体" w:cs="宋体"/>
          <w:i w:val="0"/>
          <w:iCs w:val="0"/>
          <w:caps w:val="0"/>
          <w:color w:val="333333"/>
          <w:spacing w:val="0"/>
          <w:sz w:val="21"/>
          <w:szCs w:val="21"/>
          <w:shd w:val="clear" w:fill="FFFFFF"/>
        </w:rPr>
        <w:t>，</w:t>
      </w:r>
      <w:r>
        <w:rPr>
          <w:rFonts w:hint="default" w:ascii="宋体" w:hAnsi="宋体" w:eastAsia="宋体" w:cs="宋体"/>
          <w:i w:val="0"/>
          <w:iCs w:val="0"/>
          <w:caps w:val="0"/>
          <w:color w:val="333333"/>
          <w:spacing w:val="0"/>
          <w:sz w:val="21"/>
          <w:szCs w:val="21"/>
          <w:shd w:val="clear" w:fill="FFFFFF"/>
        </w:rPr>
        <w:t>完善智能制造标准体系</w:t>
      </w:r>
      <w:r>
        <w:rPr>
          <w:rFonts w:hint="eastAsia" w:ascii="宋体" w:hAnsi="宋体" w:eastAsia="宋体" w:cs="宋体"/>
          <w:i w:val="0"/>
          <w:iCs w:val="0"/>
          <w:caps w:val="0"/>
          <w:color w:val="333333"/>
          <w:spacing w:val="0"/>
          <w:sz w:val="21"/>
          <w:szCs w:val="21"/>
          <w:shd w:val="clear" w:fill="FFFFFF"/>
        </w:rPr>
        <w:t>。</w:t>
      </w:r>
    </w:p>
    <w:p>
      <w:pPr>
        <w:ind w:firstLine="420" w:firstLineChars="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lang w:val="en-US" w:eastAsia="zh-CN"/>
        </w:rPr>
        <w:t>同时</w:t>
      </w:r>
      <w:r>
        <w:rPr>
          <w:rFonts w:hint="eastAsia" w:ascii="宋体" w:hAnsi="宋体" w:eastAsia="宋体" w:cs="宋体"/>
          <w:i w:val="0"/>
          <w:iCs w:val="0"/>
          <w:caps w:val="0"/>
          <w:color w:val="333333"/>
          <w:spacing w:val="0"/>
          <w:sz w:val="21"/>
          <w:szCs w:val="21"/>
          <w:shd w:val="clear" w:fill="FFFFFF"/>
        </w:rPr>
        <w:t>国家陆续出台了多项政策，鼓励工业自动化控制行业发展与创新，《工业互联网创新发展行动计划（2021-2023年）》《关于深化新一代信息技术与制造业融合发展的指导意见》《关于支持“专精特新”中小企业高质量发展的通知》等产业政策为工业自动化控制行业的发展提供了明确、广阔的市场前景，为企业提供了良好的生产经营环境。</w:t>
      </w:r>
    </w:p>
    <w:p>
      <w:pPr>
        <w:ind w:firstLine="420" w:firstLineChars="0"/>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自从德国率先喊出工业4.0后，相关科技也同步的突飞猛进，包括工业物联网、大数据分析、机器人等技术发展至今，已渐渐打造出新型态的智能工厂与全新的工业化标准。尤其近几年来，人工智能(AI)浪潮袭来，更赋予工业4.0有了全新的发展面向，明确分野自动化及智动化的差异，包括机器视觉、深度学习等利用算法分析为主的人工智能技术，已成为工业4.0未来发展的全新趋势，不仅让自动化与机器人的技术更为精准、制造业也开始进入如无人工厂等全新的科技领域。</w:t>
      </w:r>
    </w:p>
    <w:p>
      <w:pPr>
        <w:ind w:firstLine="420" w:firstLineChars="0"/>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在现有的互感器二次压降检测仪的检定过程中的检定系统仅是一台检定仪器，在数据输入、结果数据采集过程中十分不方便，也就是说存在</w:t>
      </w:r>
      <w:r>
        <w:rPr>
          <w:rFonts w:hint="default" w:ascii="宋体" w:hAnsi="宋体" w:eastAsia="宋体" w:cs="宋体"/>
          <w:i w:val="0"/>
          <w:iCs w:val="0"/>
          <w:caps w:val="0"/>
          <w:color w:val="333333"/>
          <w:spacing w:val="0"/>
          <w:sz w:val="21"/>
          <w:szCs w:val="21"/>
          <w:shd w:val="clear" w:fill="FFFFFF"/>
          <w:lang w:val="en-US" w:eastAsia="zh-CN"/>
        </w:rPr>
        <w:t>现场信息缺乏实时获取手段，通过人工检测，成本太高；现场检测测试，通过传统有线连接，效率低下</w:t>
      </w:r>
      <w:r>
        <w:rPr>
          <w:rFonts w:hint="eastAsia" w:ascii="宋体" w:hAnsi="宋体" w:eastAsia="宋体" w:cs="宋体"/>
          <w:i w:val="0"/>
          <w:iCs w:val="0"/>
          <w:caps w:val="0"/>
          <w:color w:val="333333"/>
          <w:spacing w:val="0"/>
          <w:sz w:val="21"/>
          <w:szCs w:val="21"/>
          <w:shd w:val="clear" w:fill="FFFFFF"/>
          <w:lang w:val="en-US" w:eastAsia="zh-CN"/>
        </w:rPr>
        <w:t>。</w:t>
      </w:r>
    </w:p>
    <w:p>
      <w:pPr>
        <w:ind w:firstLine="420" w:firstLineChars="0"/>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针对上述问题，我们拟开发一套二次压降检测仪检定软件系统。一方面可以通过该系统进行灵活的数据输入；另一方面，通过采集设备自动采集实验结果。将整个实验数据存储在计算机中，提升设备检定工作的工作效率与质量。</w:t>
      </w:r>
    </w:p>
    <w:p>
      <w:pPr>
        <w:pStyle w:val="3"/>
        <w:numPr>
          <w:ilvl w:val="0"/>
          <w:numId w:val="1"/>
        </w:numPr>
        <w:bidi w:val="0"/>
        <w:ind w:left="-400" w:leftChars="0" w:firstLine="400" w:firstLineChars="0"/>
        <w:rPr>
          <w:rFonts w:hint="eastAsia"/>
          <w:lang w:val="en-US" w:eastAsia="zh-CN"/>
        </w:rPr>
      </w:pPr>
      <w:r>
        <w:rPr>
          <w:rFonts w:hint="default"/>
          <w:lang w:val="en-US" w:eastAsia="zh-CN"/>
        </w:rPr>
        <w:t>结构化分析与设计</w:t>
      </w:r>
    </w:p>
    <w:p>
      <w:pPr>
        <w:pStyle w:val="5"/>
        <w:numPr>
          <w:ilvl w:val="1"/>
          <w:numId w:val="1"/>
        </w:numPr>
        <w:bidi w:val="0"/>
        <w:ind w:left="0" w:leftChars="0" w:firstLine="400" w:firstLineChars="0"/>
        <w:rPr>
          <w:rFonts w:hint="eastAsia"/>
          <w:lang w:val="en-US" w:eastAsia="zh-CN"/>
        </w:rPr>
      </w:pPr>
      <w:r>
        <w:rPr>
          <w:rFonts w:hint="eastAsia"/>
          <w:lang w:val="en-US" w:eastAsia="zh-CN"/>
        </w:rPr>
        <w:t>ER图</w:t>
      </w:r>
    </w:p>
    <w:p>
      <w:pPr>
        <w:pStyle w:val="5"/>
        <w:numPr>
          <w:ilvl w:val="0"/>
          <w:numId w:val="0"/>
        </w:numPr>
        <w:bidi w:val="0"/>
        <w:jc w:val="left"/>
        <w:rPr>
          <w:rFonts w:hint="eastAsia"/>
          <w:lang w:val="en-US" w:eastAsia="zh-CN"/>
        </w:rPr>
      </w:pPr>
      <w:r>
        <w:rPr>
          <w:rFonts w:hint="eastAsia"/>
          <w:lang w:val="en-US" w:eastAsia="zh-CN"/>
        </w:rPr>
        <w:drawing>
          <wp:inline distT="0" distB="0" distL="114300" distR="114300">
            <wp:extent cx="5269865" cy="3952240"/>
            <wp:effectExtent l="0" t="0" r="6985" b="10160"/>
            <wp:docPr id="1" name="图片 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图"/>
                    <pic:cNvPicPr>
                      <a:picLocks noChangeAspect="1"/>
                    </pic:cNvPicPr>
                  </pic:nvPicPr>
                  <pic:blipFill>
                    <a:blip r:embed="rId4"/>
                    <a:stretch>
                      <a:fillRect/>
                    </a:stretch>
                  </pic:blipFill>
                  <pic:spPr>
                    <a:xfrm>
                      <a:off x="0" y="0"/>
                      <a:ext cx="5269865" cy="3952240"/>
                    </a:xfrm>
                    <a:prstGeom prst="rect">
                      <a:avLst/>
                    </a:prstGeom>
                  </pic:spPr>
                </pic:pic>
              </a:graphicData>
            </a:graphic>
          </wp:inline>
        </w:drawing>
      </w:r>
    </w:p>
    <w:p>
      <w:pPr>
        <w:jc w:val="center"/>
        <w:rPr>
          <w:rFonts w:hint="eastAsia"/>
          <w:lang w:val="en-US" w:eastAsia="zh-CN"/>
        </w:rPr>
      </w:pPr>
    </w:p>
    <w:p>
      <w:pPr>
        <w:jc w:val="center"/>
        <w:rPr>
          <w:rFonts w:hint="default" w:ascii="宋体" w:hAnsi="宋体" w:eastAsia="宋体" w:cs="宋体"/>
          <w:sz w:val="16"/>
          <w:szCs w:val="20"/>
          <w:lang w:val="en-US" w:eastAsia="zh-CN"/>
        </w:rPr>
      </w:pPr>
      <w:r>
        <w:rPr>
          <w:rFonts w:hint="eastAsia" w:ascii="宋体" w:hAnsi="宋体" w:eastAsia="宋体" w:cs="宋体"/>
          <w:sz w:val="16"/>
          <w:szCs w:val="20"/>
          <w:lang w:val="en-US" w:eastAsia="zh-CN"/>
        </w:rPr>
        <w:t>图1 ER图</w:t>
      </w:r>
      <w:r>
        <w:rPr>
          <w:rFonts w:hint="eastAsia" w:ascii="宋体" w:hAnsi="宋体" w:eastAsia="宋体" w:cs="宋体"/>
          <w:sz w:val="16"/>
          <w:szCs w:val="20"/>
          <w:lang w:val="en-US" w:eastAsia="zh-CN"/>
        </w:rPr>
        <w:tab/>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ER图主要包含四个实体，分别是二次压降检测仪、检验输入数据、检验结果以及检验报告。</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而二次压降检测仪主要包含5个属性，分别是送检日期、生产日期、产品编号、制造商和产品名称；</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检验输入数据包含项目、挡位、百分比、数据上限和数据下限这五个属性，表格如下图2所示；</w:t>
      </w:r>
    </w:p>
    <w:p>
      <w:p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检验结果包含三个属性，是否合格、实测数据和其他具体数据，其他具体数据如下图3所示；</w:t>
      </w:r>
    </w:p>
    <w:p>
      <w:p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检验报告主要的属性是报告生成时间、</w:t>
      </w:r>
      <w:r>
        <w:rPr>
          <w:rFonts w:hint="eastAsia"/>
          <w:lang w:val="en-US" w:eastAsia="zh-CN"/>
        </w:rPr>
        <w:t>被检设备信息、检测实验信息、检测结果信息</w:t>
      </w:r>
      <w:r>
        <w:rPr>
          <w:rFonts w:hint="eastAsia" w:ascii="宋体" w:hAnsi="宋体" w:eastAsia="宋体" w:cs="宋体"/>
          <w:sz w:val="21"/>
          <w:szCs w:val="21"/>
          <w:lang w:val="en-US" w:eastAsia="zh-CN"/>
        </w:rPr>
        <w:t>和最后一次修改时间。</w:t>
      </w:r>
    </w:p>
    <w:p>
      <w:pPr>
        <w:ind w:firstLine="420" w:firstLineChars="0"/>
        <w:jc w:val="center"/>
      </w:pPr>
      <w:r>
        <w:drawing>
          <wp:inline distT="0" distB="0" distL="114300" distR="114300">
            <wp:extent cx="4280535" cy="1684020"/>
            <wp:effectExtent l="0" t="0" r="57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280535" cy="1684020"/>
                    </a:xfrm>
                    <a:prstGeom prst="rect">
                      <a:avLst/>
                    </a:prstGeom>
                    <a:noFill/>
                    <a:ln>
                      <a:noFill/>
                    </a:ln>
                  </pic:spPr>
                </pic:pic>
              </a:graphicData>
            </a:graphic>
          </wp:inline>
        </w:drawing>
      </w:r>
    </w:p>
    <w:p>
      <w:pPr>
        <w:ind w:firstLine="420" w:firstLineChars="0"/>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图2 检验输入数据图（每次可以选择选择PT1、PT2、CT1和CT2一种项目或</w:t>
      </w:r>
      <w:bookmarkStart w:id="0" w:name="_GoBack"/>
      <w:bookmarkEnd w:id="0"/>
      <w:r>
        <w:rPr>
          <w:rFonts w:hint="eastAsia" w:ascii="宋体" w:hAnsi="宋体" w:eastAsia="宋体" w:cs="宋体"/>
          <w:sz w:val="16"/>
          <w:szCs w:val="20"/>
          <w:lang w:val="en-US" w:eastAsia="zh-CN"/>
        </w:rPr>
        <w:t>多个项目进行实验）</w:t>
      </w:r>
    </w:p>
    <w:p>
      <w:pPr>
        <w:ind w:firstLine="420" w:firstLineChars="0"/>
        <w:jc w:val="center"/>
      </w:pPr>
      <w:r>
        <w:drawing>
          <wp:inline distT="0" distB="0" distL="114300" distR="114300">
            <wp:extent cx="3694430" cy="2816860"/>
            <wp:effectExtent l="0" t="0" r="127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694430" cy="2816860"/>
                    </a:xfrm>
                    <a:prstGeom prst="rect">
                      <a:avLst/>
                    </a:prstGeom>
                    <a:noFill/>
                    <a:ln>
                      <a:noFill/>
                    </a:ln>
                  </pic:spPr>
                </pic:pic>
              </a:graphicData>
            </a:graphic>
          </wp:inline>
        </w:drawing>
      </w:r>
    </w:p>
    <w:p>
      <w:pPr>
        <w:ind w:firstLine="420" w:firstLineChars="0"/>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图3 检验结果图</w:t>
      </w:r>
    </w:p>
    <w:p>
      <w:pPr>
        <w:jc w:val="both"/>
        <w:rPr>
          <w:rFonts w:hint="eastAsia"/>
          <w:lang w:val="en-US" w:eastAsia="zh-CN"/>
        </w:rPr>
      </w:pPr>
    </w:p>
    <w:p>
      <w:pPr>
        <w:ind w:firstLine="420" w:firstLineChars="0"/>
        <w:jc w:val="both"/>
        <w:rPr>
          <w:rFonts w:hint="default"/>
          <w:lang w:val="en-US" w:eastAsia="zh-CN"/>
        </w:rPr>
      </w:pPr>
      <w:r>
        <w:rPr>
          <w:rFonts w:hint="eastAsia" w:ascii="宋体" w:hAnsi="宋体" w:eastAsia="宋体" w:cs="宋体"/>
          <w:sz w:val="21"/>
          <w:szCs w:val="21"/>
          <w:lang w:val="en-US" w:eastAsia="zh-CN"/>
        </w:rPr>
        <w:t>其中二次压降检测仪与检验输入数据是1对多的关系，与检验结果和检验报告都是1对1的关系，因为一次检验的过程中输入数据可以有很多项目，可以根据客户选择，同时会生成一份检验报告和检验结果。</w:t>
      </w:r>
    </w:p>
    <w:p>
      <w:pPr>
        <w:pStyle w:val="5"/>
        <w:numPr>
          <w:ilvl w:val="1"/>
          <w:numId w:val="1"/>
        </w:numPr>
        <w:bidi w:val="0"/>
        <w:ind w:left="0" w:leftChars="0" w:firstLine="400" w:firstLineChars="0"/>
        <w:rPr>
          <w:rFonts w:hint="eastAsia"/>
          <w:lang w:val="en-US" w:eastAsia="zh-CN"/>
        </w:rPr>
      </w:pPr>
      <w:r>
        <w:rPr>
          <w:rFonts w:hint="eastAsia"/>
          <w:lang w:val="en-US" w:eastAsia="zh-CN"/>
        </w:rPr>
        <w:t>数据流图</w:t>
      </w:r>
    </w:p>
    <w:p>
      <w:pPr>
        <w:ind w:firstLine="420" w:firstLineChars="0"/>
        <w:rPr>
          <w:rFonts w:hint="eastAsia"/>
          <w:lang w:val="en-US" w:eastAsia="zh-CN"/>
        </w:rPr>
      </w:pPr>
      <w:r>
        <w:rPr>
          <w:rFonts w:hint="eastAsia"/>
          <w:lang w:val="en-US" w:eastAsia="zh-CN"/>
        </w:rPr>
        <w:t>数据流图包含两个过程，分别是检定的过程，以及工作人员打印结果的过程。</w:t>
      </w:r>
    </w:p>
    <w:p>
      <w:pPr>
        <w:jc w:val="center"/>
        <w:rPr>
          <w:rFonts w:hint="default"/>
          <w:lang w:val="en-US" w:eastAsia="zh-CN"/>
        </w:rPr>
      </w:pPr>
      <w:r>
        <w:rPr>
          <w:rFonts w:hint="default"/>
          <w:lang w:val="en-US" w:eastAsia="zh-CN"/>
        </w:rPr>
        <w:drawing>
          <wp:inline distT="0" distB="0" distL="114300" distR="114300">
            <wp:extent cx="5271770" cy="2347595"/>
            <wp:effectExtent l="0" t="0" r="5080" b="14605"/>
            <wp:docPr id="8" name="图片 8" descr="数据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据流图1"/>
                    <pic:cNvPicPr>
                      <a:picLocks noChangeAspect="1"/>
                    </pic:cNvPicPr>
                  </pic:nvPicPr>
                  <pic:blipFill>
                    <a:blip r:embed="rId7"/>
                    <a:stretch>
                      <a:fillRect/>
                    </a:stretch>
                  </pic:blipFill>
                  <pic:spPr>
                    <a:xfrm>
                      <a:off x="0" y="0"/>
                      <a:ext cx="5271770" cy="2347595"/>
                    </a:xfrm>
                    <a:prstGeom prst="rect">
                      <a:avLst/>
                    </a:prstGeom>
                  </pic:spPr>
                </pic:pic>
              </a:graphicData>
            </a:graphic>
          </wp:inline>
        </w:drawing>
      </w:r>
    </w:p>
    <w:p>
      <w:pPr>
        <w:ind w:firstLine="420" w:firstLineChars="0"/>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图4 工作过程数据流图</w:t>
      </w:r>
    </w:p>
    <w:p>
      <w:pPr>
        <w:ind w:firstLine="420" w:firstLineChars="0"/>
        <w:jc w:val="center"/>
        <w:rPr>
          <w:rFonts w:hint="eastAsia" w:ascii="宋体" w:hAnsi="宋体" w:eastAsia="宋体" w:cs="宋体"/>
          <w:sz w:val="16"/>
          <w:szCs w:val="20"/>
          <w:lang w:val="en-US" w:eastAsia="zh-CN"/>
        </w:rPr>
      </w:pPr>
    </w:p>
    <w:p>
      <w:pPr>
        <w:rPr>
          <w:rFonts w:hint="default"/>
          <w:lang w:val="en-US" w:eastAsia="zh-CN"/>
        </w:rPr>
      </w:pPr>
      <w:r>
        <w:rPr>
          <w:rFonts w:hint="default"/>
          <w:lang w:val="en-US" w:eastAsia="zh-CN"/>
        </w:rPr>
        <w:drawing>
          <wp:inline distT="0" distB="0" distL="114300" distR="114300">
            <wp:extent cx="5259070" cy="978535"/>
            <wp:effectExtent l="0" t="0" r="17780" b="12065"/>
            <wp:docPr id="7" name="图片 7" descr="数据流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流图2"/>
                    <pic:cNvPicPr>
                      <a:picLocks noChangeAspect="1"/>
                    </pic:cNvPicPr>
                  </pic:nvPicPr>
                  <pic:blipFill>
                    <a:blip r:embed="rId8"/>
                    <a:stretch>
                      <a:fillRect/>
                    </a:stretch>
                  </pic:blipFill>
                  <pic:spPr>
                    <a:xfrm>
                      <a:off x="0" y="0"/>
                      <a:ext cx="5259070" cy="978535"/>
                    </a:xfrm>
                    <a:prstGeom prst="rect">
                      <a:avLst/>
                    </a:prstGeom>
                  </pic:spPr>
                </pic:pic>
              </a:graphicData>
            </a:graphic>
          </wp:inline>
        </w:drawing>
      </w:r>
    </w:p>
    <w:p>
      <w:pPr>
        <w:ind w:firstLine="420" w:firstLineChars="0"/>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图5 打印结果数据流图</w:t>
      </w:r>
    </w:p>
    <w:p>
      <w:pPr>
        <w:ind w:firstLine="420" w:firstLineChars="0"/>
        <w:rPr>
          <w:rFonts w:hint="eastAsia"/>
          <w:lang w:val="en-US" w:eastAsia="zh-CN"/>
        </w:rPr>
      </w:pPr>
      <w:r>
        <w:rPr>
          <w:rFonts w:hint="eastAsia"/>
          <w:lang w:val="en-US" w:eastAsia="zh-CN"/>
        </w:rPr>
        <w:t>上述两个数据流图，分别是工作过程的数据流图和工作人员打印结果的数据流图，使用到了五个表，分别是设备信息表、检验输入数据表、图像表、检验结果表和检验报告表。</w:t>
      </w:r>
    </w:p>
    <w:p>
      <w:pPr>
        <w:ind w:firstLine="420" w:firstLineChars="0"/>
        <w:rPr>
          <w:rFonts w:hint="eastAsia"/>
          <w:lang w:val="en-US" w:eastAsia="zh-CN"/>
        </w:rPr>
      </w:pPr>
      <w:r>
        <w:rPr>
          <w:rFonts w:hint="eastAsia"/>
          <w:lang w:val="en-US" w:eastAsia="zh-CN"/>
        </w:rPr>
        <w:t>其中设备信息表存储待检定的二次压降检测仪的相关属性，检验输入数据表中存储检定该次二次压降检测仪的输入数据，图像表存储二次压降检测仪的原始输出图像，检验结果表和检验报告表中分别存储这次检验的结果和生成的报告。</w:t>
      </w:r>
    </w:p>
    <w:p>
      <w:pPr>
        <w:ind w:firstLine="420" w:firstLineChars="0"/>
        <w:rPr>
          <w:rFonts w:hint="default"/>
          <w:lang w:val="en-US" w:eastAsia="zh-CN"/>
        </w:rPr>
      </w:pPr>
      <w:r>
        <w:rPr>
          <w:rFonts w:hint="eastAsia"/>
          <w:lang w:val="en-US" w:eastAsia="zh-CN"/>
        </w:rPr>
        <w:t>工作过程数据流图包括：输入设备信息、输入试验数据、启动实验、拍照、识别、存储和生成检验报告。</w:t>
      </w:r>
    </w:p>
    <w:p>
      <w:pPr>
        <w:ind w:firstLine="420" w:firstLineChars="0"/>
        <w:rPr>
          <w:rFonts w:hint="eastAsia"/>
          <w:lang w:val="en-US" w:eastAsia="zh-CN"/>
        </w:rPr>
      </w:pPr>
      <w:r>
        <w:rPr>
          <w:rFonts w:hint="eastAsia"/>
          <w:lang w:val="en-US" w:eastAsia="zh-CN"/>
        </w:rPr>
        <w:t>在工作过程的数据流图中，过程是工作人员接入被检测设备也就是二次压降检测仪器，然后再输入被检测设备信息与实验数据信息进行检测实验，同时把被检测设备信息与实验数据信息存入数据库中，然后当实验完成后，结果显示在二次压降检测仪器屏幕上，对屏幕图像进行采集，并把采集的图像进行存储，然后就是对采集图像进行文字识别与规格化后对结果数据进行存储，同时生成相关的报告。</w:t>
      </w:r>
    </w:p>
    <w:p>
      <w:pPr>
        <w:ind w:firstLine="420" w:firstLineChars="0"/>
        <w:rPr>
          <w:rFonts w:hint="eastAsia"/>
          <w:lang w:val="en-US" w:eastAsia="zh-CN"/>
        </w:rPr>
      </w:pPr>
      <w:r>
        <w:rPr>
          <w:rFonts w:hint="eastAsia"/>
          <w:lang w:val="en-US" w:eastAsia="zh-CN"/>
        </w:rPr>
        <w:t>打印结果数据流图包括：输入设备信息、选择设备和打印结果。</w:t>
      </w:r>
    </w:p>
    <w:p>
      <w:pPr>
        <w:ind w:firstLine="420" w:firstLineChars="0"/>
        <w:rPr>
          <w:rFonts w:hint="default"/>
          <w:lang w:val="en-US" w:eastAsia="zh-CN"/>
        </w:rPr>
      </w:pPr>
      <w:r>
        <w:rPr>
          <w:rFonts w:hint="eastAsia"/>
          <w:lang w:val="en-US" w:eastAsia="zh-CN"/>
        </w:rPr>
        <w:t>工作人员可以根据打印结果数据流图，先输入需要打印报告的设备信息，然后选择设备，根据选择的产品编号来打印检测报告，检测报告包括被检设备信息、检测实验信息、检测结果信息等，查询统计各种检测信息。</w:t>
      </w:r>
    </w:p>
    <w:p>
      <w:pPr>
        <w:pStyle w:val="5"/>
        <w:numPr>
          <w:ilvl w:val="1"/>
          <w:numId w:val="1"/>
        </w:numPr>
        <w:bidi w:val="0"/>
        <w:ind w:left="0" w:leftChars="0" w:firstLine="400" w:firstLineChars="0"/>
        <w:rPr>
          <w:rFonts w:hint="default"/>
          <w:lang w:val="en-US" w:eastAsia="zh-CN"/>
        </w:rPr>
      </w:pPr>
      <w:r>
        <w:rPr>
          <w:rFonts w:hint="eastAsia"/>
          <w:lang w:val="en-US" w:eastAsia="zh-CN"/>
        </w:rPr>
        <w:t>状态转换图</w:t>
      </w:r>
    </w:p>
    <w:p>
      <w:pPr>
        <w:pStyle w:val="5"/>
        <w:numPr>
          <w:ilvl w:val="0"/>
          <w:numId w:val="0"/>
        </w:numPr>
        <w:bidi w:val="0"/>
        <w:jc w:val="center"/>
        <w:rPr>
          <w:rFonts w:hint="default"/>
          <w:lang w:val="en-US" w:eastAsia="zh-CN"/>
        </w:rPr>
      </w:pPr>
      <w:r>
        <w:rPr>
          <w:rFonts w:hint="default"/>
          <w:lang w:val="en-US" w:eastAsia="zh-CN"/>
        </w:rPr>
        <w:drawing>
          <wp:inline distT="0" distB="0" distL="114300" distR="114300">
            <wp:extent cx="5246370" cy="1543050"/>
            <wp:effectExtent l="0" t="0" r="11430" b="0"/>
            <wp:docPr id="5" name="图片 5" descr="状态转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状态转移图"/>
                    <pic:cNvPicPr>
                      <a:picLocks noChangeAspect="1"/>
                    </pic:cNvPicPr>
                  </pic:nvPicPr>
                  <pic:blipFill>
                    <a:blip r:embed="rId9"/>
                    <a:stretch>
                      <a:fillRect/>
                    </a:stretch>
                  </pic:blipFill>
                  <pic:spPr>
                    <a:xfrm>
                      <a:off x="0" y="0"/>
                      <a:ext cx="5246370" cy="1543050"/>
                    </a:xfrm>
                    <a:prstGeom prst="rect">
                      <a:avLst/>
                    </a:prstGeom>
                  </pic:spPr>
                </pic:pic>
              </a:graphicData>
            </a:graphic>
          </wp:inline>
        </w:drawing>
      </w:r>
    </w:p>
    <w:p>
      <w:pPr>
        <w:ind w:firstLine="420" w:firstLineChars="0"/>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图6 状态转移图</w:t>
      </w:r>
    </w:p>
    <w:p>
      <w:pPr>
        <w:rPr>
          <w:rFonts w:hint="default"/>
          <w:lang w:val="en-US" w:eastAsia="zh-CN"/>
        </w:rPr>
      </w:pPr>
    </w:p>
    <w:p>
      <w:pPr>
        <w:ind w:firstLine="420" w:firstLineChars="0"/>
        <w:rPr>
          <w:rFonts w:hint="eastAsia"/>
          <w:lang w:val="en-US" w:eastAsia="zh-CN"/>
        </w:rPr>
      </w:pPr>
      <w:r>
        <w:rPr>
          <w:rFonts w:hint="eastAsia"/>
          <w:lang w:val="en-US" w:eastAsia="zh-CN"/>
        </w:rPr>
        <w:t>状态转换图如上所示，当系统处于空闲时可以有两种选择，分别是进行检定，或者可以同时进行打印结果报告，也就是说当我们检定完成之后，可以不继续打印报告，而是直接开始检定下一个二次压降检测仪，然后在检定的同时，系统也可以根据待查设备信息来打印报告。</w:t>
      </w:r>
    </w:p>
    <w:p>
      <w:pPr>
        <w:ind w:firstLine="420" w:firstLineChars="0"/>
        <w:rPr>
          <w:rFonts w:hint="eastAsia"/>
          <w:lang w:val="en-US" w:eastAsia="zh-CN"/>
        </w:rPr>
      </w:pPr>
      <w:r>
        <w:rPr>
          <w:rFonts w:hint="eastAsia"/>
          <w:lang w:val="en-US" w:eastAsia="zh-CN"/>
        </w:rPr>
        <w:t>检定过程的状态主要有输入设备信息状态、输入检验输入数据状态、测试状态、等待采集状态、等待识别状态、存储结果状态、生成报告和存储报告状态，转移的条件如上图6所示。打印报告的状态有三个，分别是输入待查设备信息状态、选择设备状态和打印报告状态。结束之后都是返回空闲状态，然后根据选择进行下一次的活动。</w:t>
      </w:r>
    </w:p>
    <w:p>
      <w:pPr>
        <w:pStyle w:val="5"/>
        <w:numPr>
          <w:ilvl w:val="1"/>
          <w:numId w:val="1"/>
        </w:numPr>
        <w:bidi w:val="0"/>
        <w:ind w:left="0" w:leftChars="0" w:firstLine="400" w:firstLineChars="0"/>
        <w:rPr>
          <w:rFonts w:hint="default"/>
          <w:lang w:val="en-US" w:eastAsia="zh-CN"/>
        </w:rPr>
      </w:pPr>
      <w:r>
        <w:rPr>
          <w:rFonts w:hint="eastAsia"/>
          <w:lang w:val="en-US" w:eastAsia="zh-CN"/>
        </w:rPr>
        <w:t>模块结构图</w:t>
      </w:r>
    </w:p>
    <w:p>
      <w:pPr>
        <w:rPr>
          <w:rFonts w:hint="default"/>
          <w:lang w:val="en-US" w:eastAsia="zh-CN"/>
        </w:rPr>
      </w:pPr>
      <w:r>
        <w:rPr>
          <w:rFonts w:hint="default"/>
          <w:lang w:val="en-US" w:eastAsia="zh-CN"/>
        </w:rPr>
        <w:drawing>
          <wp:inline distT="0" distB="0" distL="114300" distR="114300">
            <wp:extent cx="5262880" cy="1983740"/>
            <wp:effectExtent l="0" t="0" r="13970" b="16510"/>
            <wp:docPr id="11" name="图片 11" descr="模块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模块结构图"/>
                    <pic:cNvPicPr>
                      <a:picLocks noChangeAspect="1"/>
                    </pic:cNvPicPr>
                  </pic:nvPicPr>
                  <pic:blipFill>
                    <a:blip r:embed="rId10"/>
                    <a:stretch>
                      <a:fillRect/>
                    </a:stretch>
                  </pic:blipFill>
                  <pic:spPr>
                    <a:xfrm>
                      <a:off x="0" y="0"/>
                      <a:ext cx="5262880" cy="1983740"/>
                    </a:xfrm>
                    <a:prstGeom prst="rect">
                      <a:avLst/>
                    </a:prstGeom>
                  </pic:spPr>
                </pic:pic>
              </a:graphicData>
            </a:graphic>
          </wp:inline>
        </w:drawing>
      </w:r>
    </w:p>
    <w:p>
      <w:pPr>
        <w:ind w:firstLine="420" w:firstLineChars="0"/>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图7 模块结构图</w:t>
      </w:r>
    </w:p>
    <w:p>
      <w:pPr>
        <w:ind w:firstLine="420" w:firstLineChars="0"/>
        <w:rPr>
          <w:rFonts w:hint="eastAsia"/>
          <w:lang w:val="en-US" w:eastAsia="zh-CN"/>
        </w:rPr>
      </w:pPr>
      <w:r>
        <w:rPr>
          <w:rFonts w:hint="eastAsia"/>
          <w:lang w:val="en-US" w:eastAsia="zh-CN"/>
        </w:rPr>
        <w:t>模块结构图如上图7所示，二次压降检测仪鉴定系统包含三个模块，分别是检定过程模块、数据库模块、打印报告模块。</w:t>
      </w:r>
    </w:p>
    <w:p>
      <w:pPr>
        <w:ind w:firstLine="420" w:firstLineChars="0"/>
        <w:rPr>
          <w:rFonts w:hint="eastAsia"/>
          <w:lang w:val="en-US" w:eastAsia="zh-CN"/>
        </w:rPr>
      </w:pPr>
      <w:r>
        <w:rPr>
          <w:rFonts w:hint="eastAsia"/>
          <w:lang w:val="en-US" w:eastAsia="zh-CN"/>
        </w:rPr>
        <w:t>检测过程模块又包含5个模块，分别是输入模块、检定模块、显示模块、采集设备模块和存储模块，输入模块中包含输入的待检定设备信息和检定输入数据，采集设备模块包含拍照和识别模块。</w:t>
      </w:r>
    </w:p>
    <w:p>
      <w:pPr>
        <w:ind w:firstLine="420" w:firstLineChars="0"/>
        <w:rPr>
          <w:rFonts w:hint="eastAsia"/>
          <w:lang w:val="en-US" w:eastAsia="zh-CN"/>
        </w:rPr>
      </w:pPr>
      <w:r>
        <w:rPr>
          <w:rFonts w:hint="eastAsia"/>
          <w:lang w:val="en-US" w:eastAsia="zh-CN"/>
        </w:rPr>
        <w:t>打印报告模块分为三个模块，输入模块、选择设备模块和打印模块，输入模块中输入的是待打印设备信息。</w:t>
      </w:r>
    </w:p>
    <w:p>
      <w:pPr>
        <w:ind w:firstLine="420" w:firstLineChars="0"/>
        <w:rPr>
          <w:rFonts w:hint="default"/>
          <w:lang w:val="en-US" w:eastAsia="zh-CN"/>
        </w:rPr>
      </w:pPr>
      <w:r>
        <w:rPr>
          <w:rFonts w:hint="eastAsia"/>
          <w:lang w:val="en-US" w:eastAsia="zh-CN"/>
        </w:rPr>
        <w:t>模块结构图的调用过程，和图4、图5中的数据流图相同。</w:t>
      </w:r>
    </w:p>
    <w:p>
      <w:pPr>
        <w:pStyle w:val="3"/>
        <w:numPr>
          <w:ilvl w:val="0"/>
          <w:numId w:val="1"/>
        </w:numPr>
        <w:bidi w:val="0"/>
        <w:ind w:left="-400" w:leftChars="0" w:firstLine="400" w:firstLineChars="0"/>
        <w:rPr>
          <w:rFonts w:hint="eastAsia"/>
          <w:lang w:val="en-US" w:eastAsia="zh-CN"/>
        </w:rPr>
      </w:pPr>
      <w:r>
        <w:rPr>
          <w:rFonts w:hint="eastAsia"/>
          <w:lang w:val="en-US" w:eastAsia="zh-CN"/>
        </w:rPr>
        <w:t>面向对象分析设计</w:t>
      </w:r>
    </w:p>
    <w:p>
      <w:pPr>
        <w:pStyle w:val="5"/>
        <w:numPr>
          <w:ilvl w:val="1"/>
          <w:numId w:val="1"/>
        </w:numPr>
        <w:bidi w:val="0"/>
        <w:ind w:left="0" w:leftChars="0" w:firstLine="400" w:firstLineChars="0"/>
        <w:rPr>
          <w:rFonts w:hint="eastAsia"/>
          <w:lang w:val="en-US" w:eastAsia="zh-CN"/>
        </w:rPr>
      </w:pPr>
      <w:r>
        <w:rPr>
          <w:rFonts w:hint="eastAsia"/>
          <w:lang w:val="en-US" w:eastAsia="zh-CN"/>
        </w:rPr>
        <w:t>用例图</w:t>
      </w:r>
    </w:p>
    <w:p>
      <w:pPr>
        <w:pStyle w:val="5"/>
        <w:numPr>
          <w:ilvl w:val="0"/>
          <w:numId w:val="0"/>
        </w:numPr>
        <w:bidi w:val="0"/>
        <w:ind w:left="400" w:leftChars="0"/>
        <w:jc w:val="center"/>
        <w:rPr>
          <w:rFonts w:hint="eastAsia"/>
          <w:lang w:val="en-US" w:eastAsia="zh-CN"/>
        </w:rPr>
      </w:pPr>
      <w:r>
        <w:rPr>
          <w:rFonts w:hint="eastAsia"/>
          <w:lang w:val="en-US" w:eastAsia="zh-CN"/>
        </w:rPr>
        <w:drawing>
          <wp:inline distT="0" distB="0" distL="114300" distR="114300">
            <wp:extent cx="3718560" cy="5139055"/>
            <wp:effectExtent l="0" t="0" r="15240" b="4445"/>
            <wp:docPr id="4" name="图片 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例图"/>
                    <pic:cNvPicPr>
                      <a:picLocks noChangeAspect="1"/>
                    </pic:cNvPicPr>
                  </pic:nvPicPr>
                  <pic:blipFill>
                    <a:blip r:embed="rId11"/>
                    <a:stretch>
                      <a:fillRect/>
                    </a:stretch>
                  </pic:blipFill>
                  <pic:spPr>
                    <a:xfrm>
                      <a:off x="0" y="0"/>
                      <a:ext cx="3718560" cy="5139055"/>
                    </a:xfrm>
                    <a:prstGeom prst="rect">
                      <a:avLst/>
                    </a:prstGeom>
                  </pic:spPr>
                </pic:pic>
              </a:graphicData>
            </a:graphic>
          </wp:inline>
        </w:drawing>
      </w:r>
    </w:p>
    <w:p>
      <w:pPr>
        <w:ind w:firstLine="420" w:firstLineChars="0"/>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图8 用例图</w:t>
      </w:r>
    </w:p>
    <w:p>
      <w:pPr>
        <w:ind w:left="420" w:leftChars="0" w:firstLine="420" w:firstLineChars="0"/>
        <w:rPr>
          <w:rFonts w:hint="eastAsia"/>
          <w:lang w:val="en-US" w:eastAsia="zh-CN"/>
        </w:rPr>
      </w:pPr>
      <w:r>
        <w:rPr>
          <w:rFonts w:hint="eastAsia"/>
          <w:lang w:val="en-US" w:eastAsia="zh-CN"/>
        </w:rPr>
        <w:t>执行者包括：检测员、屏幕图像、数据库、检测报告、二次压降检测仪、实验数据、实验结果和采集设备。</w:t>
      </w:r>
    </w:p>
    <w:p>
      <w:pPr>
        <w:ind w:left="420" w:leftChars="0" w:firstLine="420" w:firstLineChars="0"/>
        <w:rPr>
          <w:rFonts w:hint="eastAsia"/>
          <w:lang w:val="en-US" w:eastAsia="zh-CN"/>
        </w:rPr>
      </w:pPr>
      <w:r>
        <w:rPr>
          <w:rFonts w:hint="eastAsia"/>
          <w:lang w:val="en-US" w:eastAsia="zh-CN"/>
        </w:rPr>
        <w:t>用例包括：查询统计、打印、接入、输入、显示、采集、文字识别与规格化、存储。</w:t>
      </w:r>
    </w:p>
    <w:p>
      <w:pPr>
        <w:ind w:left="420" w:leftChars="0" w:firstLine="420" w:firstLineChars="0"/>
        <w:rPr>
          <w:rFonts w:hint="eastAsia"/>
          <w:lang w:val="en-US" w:eastAsia="zh-CN"/>
        </w:rPr>
      </w:pPr>
      <w:r>
        <w:rPr>
          <w:rFonts w:hint="eastAsia"/>
          <w:lang w:val="en-US" w:eastAsia="zh-CN"/>
        </w:rPr>
        <w:t>查询统计由检测员和检验报告、二次压降检测仪、实验数据、实验结果组成，表示检测员可以查询统计相关数据。</w:t>
      </w:r>
    </w:p>
    <w:p>
      <w:pPr>
        <w:ind w:left="420" w:leftChars="0" w:firstLine="420" w:firstLineChars="0"/>
        <w:rPr>
          <w:rFonts w:hint="eastAsia"/>
          <w:lang w:val="en-US" w:eastAsia="zh-CN"/>
        </w:rPr>
      </w:pPr>
      <w:r>
        <w:rPr>
          <w:rFonts w:hint="eastAsia"/>
          <w:lang w:val="en-US" w:eastAsia="zh-CN"/>
        </w:rPr>
        <w:t>打印由检测员和检验报告组成，检测员可以申请打印检验报告。</w:t>
      </w:r>
    </w:p>
    <w:p>
      <w:pPr>
        <w:ind w:left="420" w:leftChars="0" w:firstLine="420" w:firstLineChars="0"/>
        <w:rPr>
          <w:rFonts w:hint="eastAsia"/>
          <w:lang w:val="en-US" w:eastAsia="zh-CN"/>
        </w:rPr>
      </w:pPr>
      <w:r>
        <w:rPr>
          <w:rFonts w:hint="eastAsia"/>
          <w:lang w:val="en-US" w:eastAsia="zh-CN"/>
        </w:rPr>
        <w:t>接入由检测员和二次压降检测仪组成，检测仪接入二次压降检测仪。</w:t>
      </w:r>
    </w:p>
    <w:p>
      <w:pPr>
        <w:ind w:left="420" w:leftChars="0" w:firstLine="420" w:firstLineChars="0"/>
        <w:rPr>
          <w:rFonts w:hint="eastAsia"/>
          <w:lang w:val="en-US" w:eastAsia="zh-CN"/>
        </w:rPr>
      </w:pPr>
      <w:r>
        <w:rPr>
          <w:rFonts w:hint="eastAsia"/>
          <w:lang w:val="en-US" w:eastAsia="zh-CN"/>
        </w:rPr>
        <w:t>输入则是检测员和二次压降检测仪、实验数据，表示由检测员输入二次压降检测仪信息和检定输入数据到系统中。</w:t>
      </w:r>
    </w:p>
    <w:p>
      <w:pPr>
        <w:ind w:firstLine="420" w:firstLineChars="0"/>
        <w:rPr>
          <w:rFonts w:hint="eastAsia"/>
          <w:lang w:val="en-US" w:eastAsia="zh-CN"/>
        </w:rPr>
      </w:pPr>
      <w:r>
        <w:rPr>
          <w:rFonts w:hint="eastAsia"/>
          <w:lang w:val="en-US" w:eastAsia="zh-CN"/>
        </w:rPr>
        <w:t>显示则是屏幕图像和实验结果，在屏幕图像上显示实验结果。</w:t>
      </w:r>
    </w:p>
    <w:p>
      <w:pPr>
        <w:ind w:firstLine="420" w:firstLineChars="0"/>
        <w:rPr>
          <w:rFonts w:hint="default"/>
          <w:lang w:val="en-US" w:eastAsia="zh-CN"/>
        </w:rPr>
      </w:pPr>
      <w:r>
        <w:rPr>
          <w:rFonts w:hint="eastAsia"/>
          <w:lang w:val="en-US" w:eastAsia="zh-CN"/>
        </w:rPr>
        <w:t>采集有屏幕图像和采集设备，表示采集设备采集屏幕图像，也就是拍照的过程。</w:t>
      </w:r>
    </w:p>
    <w:p>
      <w:pPr>
        <w:ind w:firstLine="420" w:firstLineChars="0"/>
        <w:rPr>
          <w:rFonts w:hint="eastAsia"/>
          <w:lang w:val="en-US" w:eastAsia="zh-CN"/>
        </w:rPr>
      </w:pPr>
      <w:r>
        <w:rPr>
          <w:rFonts w:hint="eastAsia"/>
          <w:lang w:val="en-US" w:eastAsia="zh-CN"/>
        </w:rPr>
        <w:t>文字识别与规格化由屏幕图像和实验结果组成，表示从屏幕图像的结果识别成规格化的数据的结果。</w:t>
      </w:r>
    </w:p>
    <w:p>
      <w:pPr>
        <w:ind w:firstLine="420" w:firstLineChars="0"/>
        <w:rPr>
          <w:rFonts w:hint="default"/>
          <w:lang w:val="en-US" w:eastAsia="zh-CN"/>
        </w:rPr>
      </w:pPr>
      <w:r>
        <w:rPr>
          <w:rFonts w:hint="eastAsia"/>
          <w:lang w:val="en-US" w:eastAsia="zh-CN"/>
        </w:rPr>
        <w:t>存储则由数据库与检验报告、二次压降检测仪、实验数据、实验结果组成，表示这些数据存储在数据库中。</w:t>
      </w:r>
    </w:p>
    <w:p>
      <w:pPr>
        <w:rPr>
          <w:rFonts w:hint="eastAsia"/>
          <w:lang w:val="en-US" w:eastAsia="zh-CN"/>
        </w:rPr>
      </w:pPr>
    </w:p>
    <w:p>
      <w:pPr>
        <w:pStyle w:val="5"/>
        <w:numPr>
          <w:ilvl w:val="1"/>
          <w:numId w:val="1"/>
        </w:numPr>
        <w:bidi w:val="0"/>
        <w:ind w:left="0" w:leftChars="0" w:firstLine="400" w:firstLineChars="0"/>
        <w:rPr>
          <w:rFonts w:hint="eastAsia"/>
          <w:lang w:val="en-US" w:eastAsia="zh-CN"/>
        </w:rPr>
      </w:pPr>
      <w:r>
        <w:rPr>
          <w:rFonts w:hint="eastAsia"/>
          <w:lang w:val="en-US" w:eastAsia="zh-CN"/>
        </w:rPr>
        <w:t>活动图</w:t>
      </w:r>
    </w:p>
    <w:p>
      <w:pPr>
        <w:jc w:val="center"/>
        <w:rPr>
          <w:rFonts w:hint="eastAsia" w:ascii="宋体" w:hAnsi="宋体" w:eastAsia="宋体" w:cs="宋体"/>
          <w:sz w:val="16"/>
          <w:szCs w:val="20"/>
          <w:lang w:val="en-US" w:eastAsia="zh-CN"/>
        </w:rPr>
      </w:pPr>
      <w:r>
        <w:rPr>
          <w:rFonts w:hint="eastAsia"/>
          <w:lang w:val="en-US" w:eastAsia="zh-CN"/>
        </w:rPr>
        <w:drawing>
          <wp:inline distT="0" distB="0" distL="114300" distR="114300">
            <wp:extent cx="5271135" cy="2148205"/>
            <wp:effectExtent l="0" t="0" r="5715" b="4445"/>
            <wp:docPr id="6" name="图片 6" descr="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活动图"/>
                    <pic:cNvPicPr>
                      <a:picLocks noChangeAspect="1"/>
                    </pic:cNvPicPr>
                  </pic:nvPicPr>
                  <pic:blipFill>
                    <a:blip r:embed="rId12"/>
                    <a:stretch>
                      <a:fillRect/>
                    </a:stretch>
                  </pic:blipFill>
                  <pic:spPr>
                    <a:xfrm>
                      <a:off x="0" y="0"/>
                      <a:ext cx="5271135" cy="2148205"/>
                    </a:xfrm>
                    <a:prstGeom prst="rect">
                      <a:avLst/>
                    </a:prstGeom>
                  </pic:spPr>
                </pic:pic>
              </a:graphicData>
            </a:graphic>
          </wp:inline>
        </w:drawing>
      </w:r>
      <w:r>
        <w:rPr>
          <w:rFonts w:hint="eastAsia"/>
          <w:lang w:val="en-US" w:eastAsia="zh-CN"/>
        </w:rPr>
        <w:t xml:space="preserve"> </w:t>
      </w:r>
      <w:r>
        <w:rPr>
          <w:rFonts w:hint="eastAsia" w:ascii="宋体" w:hAnsi="宋体" w:eastAsia="宋体" w:cs="宋体"/>
          <w:sz w:val="16"/>
          <w:szCs w:val="20"/>
          <w:lang w:val="en-US" w:eastAsia="zh-CN"/>
        </w:rPr>
        <w:t>图9 工作过程活动图</w:t>
      </w:r>
    </w:p>
    <w:p>
      <w:pPr>
        <w:jc w:val="center"/>
        <w:rPr>
          <w:rFonts w:hint="default"/>
          <w:lang w:val="en-US" w:eastAsia="zh-CN"/>
        </w:rPr>
      </w:pPr>
      <w:r>
        <w:rPr>
          <w:rFonts w:hint="default"/>
          <w:lang w:val="en-US" w:eastAsia="zh-CN"/>
        </w:rPr>
        <w:drawing>
          <wp:inline distT="0" distB="0" distL="114300" distR="114300">
            <wp:extent cx="2300605" cy="2338070"/>
            <wp:effectExtent l="0" t="0" r="4445" b="5080"/>
            <wp:docPr id="10" name="图片 10" descr="打印过程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打印过程活动图"/>
                    <pic:cNvPicPr>
                      <a:picLocks noChangeAspect="1"/>
                    </pic:cNvPicPr>
                  </pic:nvPicPr>
                  <pic:blipFill>
                    <a:blip r:embed="rId13"/>
                    <a:stretch>
                      <a:fillRect/>
                    </a:stretch>
                  </pic:blipFill>
                  <pic:spPr>
                    <a:xfrm>
                      <a:off x="0" y="0"/>
                      <a:ext cx="2300605" cy="2338070"/>
                    </a:xfrm>
                    <a:prstGeom prst="rect">
                      <a:avLst/>
                    </a:prstGeom>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图10 打印过程活动图</w:t>
      </w:r>
    </w:p>
    <w:p>
      <w:pPr>
        <w:ind w:firstLine="420" w:firstLineChars="0"/>
        <w:rPr>
          <w:rFonts w:hint="eastAsia"/>
          <w:lang w:val="en-US" w:eastAsia="zh-CN"/>
        </w:rPr>
      </w:pPr>
      <w:r>
        <w:rPr>
          <w:rFonts w:hint="eastAsia"/>
          <w:lang w:val="en-US" w:eastAsia="zh-CN"/>
        </w:rPr>
        <w:t>图9的工作过程活动图表示由检测员接入被检测设备，然后输入被检测设备信息与实验数据信息进行检测实验，当实验完成，结果显示在二次压降检测仪器屏幕上，对屏幕图像进行采集，再对采集图像进行文字识别与规格化后对结果数据进行存储，存储之后则结束活动。</w:t>
      </w:r>
    </w:p>
    <w:p>
      <w:pPr>
        <w:ind w:firstLine="420" w:firstLineChars="0"/>
        <w:rPr>
          <w:rFonts w:hint="default"/>
          <w:lang w:val="en-US" w:eastAsia="zh-CN"/>
        </w:rPr>
      </w:pPr>
      <w:r>
        <w:rPr>
          <w:rFonts w:hint="eastAsia"/>
          <w:lang w:val="en-US" w:eastAsia="zh-CN"/>
        </w:rPr>
        <w:t>图10的打印过程活动图表示由检测员输入待打印设备信息，然后可以选择需要打印的设备，选择好了之后开始打印报告，检测报告包括被检设备信息、检测实验信息、检测结果信息等打印完之后可以对数据进行统计查询。</w:t>
      </w:r>
    </w:p>
    <w:p>
      <w:pPr>
        <w:pStyle w:val="5"/>
        <w:numPr>
          <w:ilvl w:val="1"/>
          <w:numId w:val="1"/>
        </w:numPr>
        <w:bidi w:val="0"/>
        <w:ind w:left="0" w:leftChars="0" w:firstLine="400" w:firstLineChars="0"/>
        <w:rPr>
          <w:rFonts w:hint="eastAsia"/>
          <w:lang w:val="en-US" w:eastAsia="zh-CN"/>
        </w:rPr>
      </w:pPr>
      <w:r>
        <w:rPr>
          <w:rFonts w:hint="eastAsia"/>
          <w:lang w:val="en-US" w:eastAsia="zh-CN"/>
        </w:rPr>
        <w:t>类视图</w:t>
      </w:r>
    </w:p>
    <w:p>
      <w:pPr>
        <w:rPr>
          <w:rFonts w:hint="eastAsia"/>
          <w:lang w:val="en-US" w:eastAsia="zh-CN"/>
        </w:rPr>
      </w:pPr>
      <w:r>
        <w:rPr>
          <w:rFonts w:hint="eastAsia"/>
          <w:lang w:val="en-US" w:eastAsia="zh-CN"/>
        </w:rPr>
        <w:drawing>
          <wp:inline distT="0" distB="0" distL="114300" distR="114300">
            <wp:extent cx="5269230" cy="4342765"/>
            <wp:effectExtent l="0" t="0" r="7620" b="635"/>
            <wp:docPr id="14" name="图片 14"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类图"/>
                    <pic:cNvPicPr>
                      <a:picLocks noChangeAspect="1"/>
                    </pic:cNvPicPr>
                  </pic:nvPicPr>
                  <pic:blipFill>
                    <a:blip r:embed="rId14"/>
                    <a:stretch>
                      <a:fillRect/>
                    </a:stretch>
                  </pic:blipFill>
                  <pic:spPr>
                    <a:xfrm>
                      <a:off x="0" y="0"/>
                      <a:ext cx="5269230" cy="4342765"/>
                    </a:xfrm>
                    <a:prstGeom prst="rect">
                      <a:avLst/>
                    </a:prstGeom>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图11 类视图</w:t>
      </w:r>
    </w:p>
    <w:p>
      <w:pPr>
        <w:ind w:firstLine="420" w:firstLineChars="0"/>
        <w:rPr>
          <w:rFonts w:hint="eastAsia"/>
          <w:lang w:val="en-US" w:eastAsia="zh-CN"/>
        </w:rPr>
      </w:pPr>
      <w:r>
        <w:rPr>
          <w:rFonts w:hint="eastAsia"/>
          <w:lang w:val="en-US" w:eastAsia="zh-CN"/>
        </w:rPr>
        <w:t>具体包括检测员类、采集设备类、二次压降检测仪类、检验输入数据类、检定类、检定结果类、检验报告类。</w:t>
      </w:r>
    </w:p>
    <w:p>
      <w:pPr>
        <w:ind w:firstLine="420" w:firstLineChars="0"/>
        <w:rPr>
          <w:rFonts w:hint="eastAsia"/>
          <w:lang w:val="en-US" w:eastAsia="zh-CN"/>
        </w:rPr>
      </w:pPr>
      <w:r>
        <w:rPr>
          <w:rFonts w:hint="eastAsia"/>
          <w:lang w:val="en-US" w:eastAsia="zh-CN"/>
        </w:rPr>
        <w:t>检测员类与二次压降检测仪类、检验输入数据类、采集设备类以及检验报告类是关联关系，会使用到这些类的成员。而且检测员类有Connect、Select、BeginVerify、BeginPrintReport四个方法，分别是连接检测仪，选择检测仪，开始检定和开始打印报告。拥有的属性是ID。</w:t>
      </w:r>
    </w:p>
    <w:p>
      <w:pPr>
        <w:ind w:firstLine="420" w:firstLineChars="0"/>
        <w:rPr>
          <w:rFonts w:hint="eastAsia"/>
          <w:lang w:val="en-US" w:eastAsia="zh-CN"/>
        </w:rPr>
      </w:pPr>
      <w:r>
        <w:rPr>
          <w:rFonts w:hint="eastAsia"/>
          <w:lang w:val="en-US" w:eastAsia="zh-CN"/>
        </w:rPr>
        <w:t>采集设备类与检定结果类是关联关系，有OCR和Photo两个方法，即OCR识别和Photo拍照，具有的属性是Name，设备名称。</w:t>
      </w:r>
    </w:p>
    <w:p>
      <w:pPr>
        <w:ind w:firstLine="420" w:firstLineChars="0"/>
        <w:rPr>
          <w:rFonts w:hint="eastAsia"/>
          <w:lang w:val="en-US" w:eastAsia="zh-CN"/>
        </w:rPr>
      </w:pPr>
      <w:r>
        <w:rPr>
          <w:rFonts w:hint="eastAsia"/>
          <w:lang w:val="en-US" w:eastAsia="zh-CN"/>
        </w:rPr>
        <w:t>二次压降检测仪类与检定类是关联关系，因为检定过程的获取需要使用到二次压降检测仪的信息。有ID、PruductDate、InspectDate、Name、Manufacturer属性，表示设备ID、生产日期、检定日期、设备名称、生产厂商等，有一个方法GetData，可以有其他类调用，获得该类的所有数据。</w:t>
      </w:r>
    </w:p>
    <w:p>
      <w:pPr>
        <w:ind w:firstLine="420" w:firstLineChars="0"/>
        <w:rPr>
          <w:rFonts w:hint="eastAsia"/>
          <w:lang w:val="en-US" w:eastAsia="zh-CN"/>
        </w:rPr>
      </w:pPr>
      <w:r>
        <w:rPr>
          <w:rFonts w:hint="eastAsia"/>
          <w:lang w:val="en-US" w:eastAsia="zh-CN"/>
        </w:rPr>
        <w:t>检验输入数据类与检定类是关联关系，因为检定过程的获取需要使用到检定的输入数据。属性包括Project、Gear、Percentage、DataCap、DataLimite，表示项目、挡位、百分比、数据上限、数据下限等，有一个方法GetData，可以有其他类调用，获得该类的所有数据。</w:t>
      </w:r>
    </w:p>
    <w:p>
      <w:pPr>
        <w:ind w:firstLine="420" w:firstLineChars="0"/>
        <w:rPr>
          <w:rFonts w:hint="eastAsia"/>
          <w:lang w:val="en-US" w:eastAsia="zh-CN"/>
        </w:rPr>
      </w:pPr>
      <w:r>
        <w:rPr>
          <w:rFonts w:hint="eastAsia"/>
          <w:lang w:val="en-US" w:eastAsia="zh-CN"/>
        </w:rPr>
        <w:t>检定类是一个接口类，与二次压降检测仪类、检验输入数据类、检定结果类关联，只有一个方法Run，可以运行检定。</w:t>
      </w:r>
    </w:p>
    <w:p>
      <w:pPr>
        <w:ind w:firstLine="420" w:firstLineChars="0"/>
        <w:rPr>
          <w:rFonts w:hint="eastAsia"/>
          <w:lang w:val="en-US" w:eastAsia="zh-CN"/>
        </w:rPr>
      </w:pPr>
      <w:r>
        <w:rPr>
          <w:rFonts w:hint="eastAsia"/>
          <w:lang w:val="en-US" w:eastAsia="zh-CN"/>
        </w:rPr>
        <w:t>检定结果类则与采集设备和检定类关联，因为获得检定结果需要使用到采集设备，来进行OCR和识别，同时检定结果类有两个方法，PrintData和Verify，表示输出数据和检定，有属性IsQualified，ExperienceData、OtherData，代表是否合格，实验数据和其他数据等。</w:t>
      </w:r>
    </w:p>
    <w:p>
      <w:pPr>
        <w:ind w:firstLine="420" w:firstLineChars="0"/>
        <w:rPr>
          <w:rFonts w:hint="default"/>
          <w:lang w:val="en-US" w:eastAsia="zh-CN"/>
        </w:rPr>
      </w:pPr>
      <w:r>
        <w:rPr>
          <w:rFonts w:hint="eastAsia"/>
          <w:lang w:val="en-US" w:eastAsia="zh-CN"/>
        </w:rPr>
        <w:t>检验报告类由二次压降检测仪类、检验输入数据类、检定结果类三个类继承而来，因为检验报告的属性由这三个类的相关属性构成，且检验报告类还有ChangeTime、ProduceTime和Report属性，分别是修改时间、生成时间和最终报告，方法就是InitReport和PrintReport，即初始化报告和输出报告。</w:t>
      </w:r>
    </w:p>
    <w:p>
      <w:pPr>
        <w:pStyle w:val="5"/>
        <w:numPr>
          <w:ilvl w:val="1"/>
          <w:numId w:val="1"/>
        </w:numPr>
        <w:bidi w:val="0"/>
        <w:ind w:left="0" w:leftChars="0" w:firstLine="400" w:firstLineChars="0"/>
        <w:rPr>
          <w:rFonts w:hint="eastAsia"/>
          <w:lang w:val="en-US" w:eastAsia="zh-CN"/>
        </w:rPr>
      </w:pPr>
      <w:r>
        <w:rPr>
          <w:rFonts w:hint="eastAsia"/>
          <w:lang w:val="en-US" w:eastAsia="zh-CN"/>
        </w:rPr>
        <w:t>状态图</w:t>
      </w:r>
    </w:p>
    <w:p>
      <w:pPr>
        <w:rPr>
          <w:rFonts w:hint="eastAsia"/>
          <w:sz w:val="18"/>
          <w:szCs w:val="18"/>
          <w:lang w:val="en-US" w:eastAsia="zh-CN"/>
        </w:rPr>
      </w:pPr>
      <w:r>
        <w:rPr>
          <w:rFonts w:hint="eastAsia"/>
          <w:sz w:val="18"/>
          <w:szCs w:val="18"/>
          <w:lang w:val="en-US" w:eastAsia="zh-CN"/>
        </w:rPr>
        <w:drawing>
          <wp:inline distT="0" distB="0" distL="114300" distR="114300">
            <wp:extent cx="5272405" cy="1980565"/>
            <wp:effectExtent l="0" t="0" r="4445" b="635"/>
            <wp:docPr id="12" name="图片 12" descr="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类状态图"/>
                    <pic:cNvPicPr>
                      <a:picLocks noChangeAspect="1"/>
                    </pic:cNvPicPr>
                  </pic:nvPicPr>
                  <pic:blipFill>
                    <a:blip r:embed="rId15"/>
                    <a:stretch>
                      <a:fillRect/>
                    </a:stretch>
                  </pic:blipFill>
                  <pic:spPr>
                    <a:xfrm>
                      <a:off x="0" y="0"/>
                      <a:ext cx="5272405" cy="1980565"/>
                    </a:xfrm>
                    <a:prstGeom prst="rect">
                      <a:avLst/>
                    </a:prstGeom>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图12 状态图</w:t>
      </w:r>
    </w:p>
    <w:p>
      <w:pPr>
        <w:rPr>
          <w:rFonts w:hint="eastAsia"/>
          <w:sz w:val="18"/>
          <w:szCs w:val="18"/>
          <w:lang w:val="en-US" w:eastAsia="zh-CN"/>
        </w:rPr>
      </w:pPr>
    </w:p>
    <w:p>
      <w:pPr>
        <w:ind w:firstLine="420" w:firstLineChars="0"/>
        <w:rPr>
          <w:rFonts w:hint="default"/>
          <w:lang w:val="en-US" w:eastAsia="zh-CN"/>
        </w:rPr>
      </w:pPr>
      <w:r>
        <w:rPr>
          <w:rFonts w:hint="eastAsia"/>
          <w:lang w:val="en-US" w:eastAsia="zh-CN"/>
        </w:rPr>
        <w:t>状态图与结构化分析与设计的状态图类似，不过这里的状态图是类的状态转移图，一开始是选择功能状态，如果选择检定，则进入输入待检定仪器数据状态，输入完成后进入输入检验数据状态，输入完成后进入检定状态，检定完成则心事结果状态，之后采集设备进入采集状态，采集完就可以储存结果了。而如果选择的是打印报告类，则先进入输入待打印报告数据状态，输入完成的话进入选择设备状态，选择完就可以打印报告了。</w:t>
      </w:r>
    </w:p>
    <w:p>
      <w:pPr>
        <w:pStyle w:val="5"/>
        <w:numPr>
          <w:ilvl w:val="1"/>
          <w:numId w:val="1"/>
        </w:numPr>
        <w:bidi w:val="0"/>
        <w:ind w:left="0" w:leftChars="0" w:firstLine="400" w:firstLineChars="0"/>
        <w:rPr>
          <w:rFonts w:hint="eastAsia"/>
          <w:lang w:val="en-US" w:eastAsia="zh-CN"/>
        </w:rPr>
      </w:pPr>
      <w:r>
        <w:rPr>
          <w:rFonts w:hint="eastAsia"/>
          <w:lang w:val="en-US" w:eastAsia="zh-CN"/>
        </w:rPr>
        <w:t>序列图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960" cy="2733675"/>
            <wp:effectExtent l="0" t="0" r="8890" b="9525"/>
            <wp:docPr id="15" name="图片 15" descr="检定过程序列图-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检定过程序列图-Page-1"/>
                    <pic:cNvPicPr>
                      <a:picLocks noChangeAspect="1"/>
                    </pic:cNvPicPr>
                  </pic:nvPicPr>
                  <pic:blipFill>
                    <a:blip r:embed="rId16"/>
                    <a:stretch>
                      <a:fillRect/>
                    </a:stretch>
                  </pic:blipFill>
                  <pic:spPr>
                    <a:xfrm>
                      <a:off x="0" y="0"/>
                      <a:ext cx="5267960" cy="2733675"/>
                    </a:xfrm>
                    <a:prstGeom prst="rect">
                      <a:avLst/>
                    </a:prstGeom>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图13 检定过程序列图</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2409825" cy="1685290"/>
            <wp:effectExtent l="0" t="0" r="9525" b="10160"/>
            <wp:docPr id="17" name="图片 17" descr="检定过程序列图-第 2 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检定过程序列图-第 2 页"/>
                    <pic:cNvPicPr>
                      <a:picLocks noChangeAspect="1"/>
                    </pic:cNvPicPr>
                  </pic:nvPicPr>
                  <pic:blipFill>
                    <a:blip r:embed="rId17"/>
                    <a:stretch>
                      <a:fillRect/>
                    </a:stretch>
                  </pic:blipFill>
                  <pic:spPr>
                    <a:xfrm>
                      <a:off x="0" y="0"/>
                      <a:ext cx="2409825" cy="1685290"/>
                    </a:xfrm>
                    <a:prstGeom prst="rect">
                      <a:avLst/>
                    </a:prstGeom>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图14 打印过程序列图</w:t>
      </w:r>
    </w:p>
    <w:p>
      <w:pPr>
        <w:ind w:firstLine="420" w:firstLineChars="0"/>
        <w:rPr>
          <w:rFonts w:hint="eastAsia"/>
          <w:lang w:val="en-US" w:eastAsia="zh-CN"/>
        </w:rPr>
      </w:pPr>
      <w:r>
        <w:rPr>
          <w:rFonts w:hint="eastAsia"/>
          <w:lang w:val="en-US" w:eastAsia="zh-CN"/>
        </w:rPr>
        <w:t>因为检定系统有检定和打印报告两个过程，所以我画了两个序列图。</w:t>
      </w:r>
    </w:p>
    <w:p>
      <w:pPr>
        <w:ind w:firstLine="420" w:firstLineChars="0"/>
        <w:rPr>
          <w:rFonts w:hint="eastAsia"/>
          <w:lang w:val="en-US" w:eastAsia="zh-CN"/>
        </w:rPr>
      </w:pPr>
      <w:r>
        <w:rPr>
          <w:rFonts w:hint="eastAsia"/>
          <w:lang w:val="en-US" w:eastAsia="zh-CN"/>
        </w:rPr>
        <w:t>检定过程</w:t>
      </w:r>
      <w:r>
        <w:rPr>
          <w:rFonts w:hint="default"/>
          <w:lang w:val="en-US" w:eastAsia="zh-CN"/>
        </w:rPr>
        <w:t>的序列图，首先</w:t>
      </w:r>
      <w:r>
        <w:rPr>
          <w:rFonts w:hint="eastAsia"/>
          <w:lang w:val="en-US" w:eastAsia="zh-CN"/>
        </w:rPr>
        <w:t>检验员</w:t>
      </w:r>
      <w:r>
        <w:rPr>
          <w:rFonts w:hint="default"/>
          <w:lang w:val="en-US" w:eastAsia="zh-CN"/>
        </w:rPr>
        <w:t>对象向</w:t>
      </w:r>
      <w:r>
        <w:rPr>
          <w:rFonts w:hint="eastAsia"/>
          <w:lang w:val="en-US" w:eastAsia="zh-CN"/>
        </w:rPr>
        <w:t>检定</w:t>
      </w:r>
      <w:r>
        <w:rPr>
          <w:rFonts w:hint="default"/>
          <w:lang w:val="en-US" w:eastAsia="zh-CN"/>
        </w:rPr>
        <w:t>发送</w:t>
      </w:r>
      <w:r>
        <w:rPr>
          <w:rFonts w:hint="eastAsia"/>
          <w:lang w:val="en-US" w:eastAsia="zh-CN"/>
        </w:rPr>
        <w:t>开始检定的</w:t>
      </w:r>
      <w:r>
        <w:rPr>
          <w:rFonts w:hint="default"/>
          <w:lang w:val="en-US" w:eastAsia="zh-CN"/>
        </w:rPr>
        <w:t>请求</w:t>
      </w:r>
      <w:r>
        <w:rPr>
          <w:rFonts w:hint="eastAsia"/>
          <w:lang w:val="en-US" w:eastAsia="zh-CN"/>
        </w:rPr>
        <w:t>，然后检定对象向检定结果对象请求检定结果，之后检定结果对象分别向二次压降检测仪对象和检验输入数据对象分别请求信息和数据，同时检定结果对象开始检定，获得结果后返回检定结果，同时将检定结果返回给检定对象，然后检定对象调用检验报告对象，生成检验报告，返回成功标记之后结束检定。</w:t>
      </w:r>
    </w:p>
    <w:p>
      <w:pPr>
        <w:ind w:firstLine="420" w:firstLineChars="0"/>
        <w:rPr>
          <w:rFonts w:hint="default"/>
          <w:lang w:val="en-US" w:eastAsia="zh-CN"/>
        </w:rPr>
      </w:pPr>
      <w:r>
        <w:rPr>
          <w:rFonts w:hint="eastAsia"/>
          <w:lang w:val="en-US" w:eastAsia="zh-CN"/>
        </w:rPr>
        <w:t>而打印检定报告的序列图，则是检测员先输入设备信息，之后再选择设备，选择好之后向检验报告对象请求打印检验报告，然后检验报告对象打印检验报告，返回打印成功的标记。</w:t>
      </w:r>
    </w:p>
    <w:p>
      <w:pPr>
        <w:pStyle w:val="3"/>
        <w:numPr>
          <w:ilvl w:val="0"/>
          <w:numId w:val="1"/>
        </w:numPr>
        <w:bidi w:val="0"/>
        <w:ind w:left="-400" w:leftChars="0" w:firstLine="400" w:firstLineChars="0"/>
        <w:rPr>
          <w:rFonts w:hint="eastAsia"/>
          <w:lang w:val="en-US" w:eastAsia="zh-CN"/>
        </w:rPr>
      </w:pPr>
      <w:r>
        <w:rPr>
          <w:rFonts w:hint="eastAsia"/>
          <w:lang w:val="en-US" w:eastAsia="zh-CN"/>
        </w:rPr>
        <w:t>系统数据库设计</w:t>
      </w:r>
    </w:p>
    <w:p>
      <w:pPr>
        <w:widowControl w:val="0"/>
        <w:numPr>
          <w:ilvl w:val="0"/>
          <w:numId w:val="0"/>
        </w:numPr>
        <w:jc w:val="both"/>
      </w:pPr>
      <w:r>
        <w:drawing>
          <wp:inline distT="0" distB="0" distL="114300" distR="114300">
            <wp:extent cx="5274310" cy="772160"/>
            <wp:effectExtent l="0" t="0" r="2540" b="889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8"/>
                    <a:stretch>
                      <a:fillRect/>
                    </a:stretch>
                  </pic:blipFill>
                  <pic:spPr>
                    <a:xfrm>
                      <a:off x="0" y="0"/>
                      <a:ext cx="5274310" cy="772160"/>
                    </a:xfrm>
                    <a:prstGeom prst="rect">
                      <a:avLst/>
                    </a:prstGeom>
                    <a:noFill/>
                    <a:ln>
                      <a:noFill/>
                    </a:ln>
                  </pic:spPr>
                </pic:pic>
              </a:graphicData>
            </a:graphic>
          </wp:inline>
        </w:drawing>
      </w:r>
    </w:p>
    <w:p>
      <w:pPr>
        <w:jc w:val="center"/>
        <w:rPr>
          <w:rFonts w:hint="default" w:ascii="宋体" w:hAnsi="宋体" w:eastAsia="宋体" w:cs="宋体"/>
          <w:sz w:val="16"/>
          <w:szCs w:val="20"/>
          <w:lang w:val="en-US" w:eastAsia="zh-CN"/>
        </w:rPr>
      </w:pPr>
      <w:r>
        <w:rPr>
          <w:rFonts w:hint="eastAsia" w:ascii="宋体" w:hAnsi="宋体" w:eastAsia="宋体" w:cs="宋体"/>
          <w:sz w:val="16"/>
          <w:szCs w:val="20"/>
          <w:lang w:val="en-US" w:eastAsia="zh-CN"/>
        </w:rPr>
        <w:t>图15 数据库表设计</w:t>
      </w:r>
    </w:p>
    <w:p>
      <w:pPr>
        <w:widowControl w:val="0"/>
        <w:numPr>
          <w:ilvl w:val="0"/>
          <w:numId w:val="0"/>
        </w:numPr>
        <w:ind w:firstLine="420" w:firstLineChars="0"/>
        <w:jc w:val="both"/>
        <w:rPr>
          <w:rFonts w:hint="default"/>
          <w:lang w:val="en-US" w:eastAsia="zh-CN"/>
        </w:rPr>
      </w:pPr>
      <w:r>
        <w:rPr>
          <w:rFonts w:hint="eastAsia"/>
          <w:lang w:val="en-US" w:eastAsia="zh-CN"/>
        </w:rPr>
        <w:t>根据之前的分析，我构建了四个表，分别是inputdata表、report表、resultdata表和secondary表。每个表的字段如下图所示：</w:t>
      </w:r>
    </w:p>
    <w:p>
      <w:pPr>
        <w:widowControl w:val="0"/>
        <w:numPr>
          <w:ilvl w:val="0"/>
          <w:numId w:val="0"/>
        </w:numPr>
        <w:ind w:firstLine="420" w:firstLineChars="0"/>
        <w:jc w:val="both"/>
        <w:rPr>
          <w:rFonts w:hint="default"/>
          <w:lang w:val="en-US" w:eastAsia="zh-CN"/>
        </w:rPr>
      </w:pPr>
    </w:p>
    <w:p>
      <w:pPr>
        <w:widowControl w:val="0"/>
        <w:numPr>
          <w:ilvl w:val="0"/>
          <w:numId w:val="0"/>
        </w:numPr>
        <w:jc w:val="both"/>
      </w:pPr>
      <w:r>
        <w:drawing>
          <wp:inline distT="0" distB="0" distL="114300" distR="114300">
            <wp:extent cx="4489450" cy="927735"/>
            <wp:effectExtent l="0" t="0" r="6350"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9"/>
                    <a:stretch>
                      <a:fillRect/>
                    </a:stretch>
                  </pic:blipFill>
                  <pic:spPr>
                    <a:xfrm>
                      <a:off x="0" y="0"/>
                      <a:ext cx="4489450" cy="927735"/>
                    </a:xfrm>
                    <a:prstGeom prst="rect">
                      <a:avLst/>
                    </a:prstGeom>
                    <a:noFill/>
                    <a:ln>
                      <a:noFill/>
                    </a:ln>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图16 inputdata表设计</w:t>
      </w:r>
    </w:p>
    <w:p>
      <w:pPr>
        <w:widowControl w:val="0"/>
        <w:numPr>
          <w:ilvl w:val="0"/>
          <w:numId w:val="0"/>
        </w:numPr>
        <w:ind w:firstLine="420" w:firstLineChars="0"/>
        <w:jc w:val="both"/>
        <w:rPr>
          <w:rFonts w:hint="default"/>
          <w:lang w:val="en-US" w:eastAsia="zh-CN"/>
        </w:rPr>
      </w:pPr>
      <w:r>
        <w:rPr>
          <w:rFonts w:hint="eastAsia"/>
          <w:lang w:val="en-US" w:eastAsia="zh-CN"/>
        </w:rPr>
        <w:t>inputdata表也就是输入数据表，字段包括主键ID以及检测设备编号，项目，挡位，百分比，数据下限和数据上限。每个字段的类型如上图16所示，都不能为null。</w:t>
      </w:r>
    </w:p>
    <w:p>
      <w:pPr>
        <w:widowControl w:val="0"/>
        <w:numPr>
          <w:ilvl w:val="0"/>
          <w:numId w:val="0"/>
        </w:numPr>
        <w:jc w:val="both"/>
      </w:pPr>
      <w:r>
        <w:drawing>
          <wp:inline distT="0" distB="0" distL="114300" distR="114300">
            <wp:extent cx="5269865" cy="590550"/>
            <wp:effectExtent l="0" t="0" r="6985"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0"/>
                    <a:stretch>
                      <a:fillRect/>
                    </a:stretch>
                  </pic:blipFill>
                  <pic:spPr>
                    <a:xfrm>
                      <a:off x="0" y="0"/>
                      <a:ext cx="5269865" cy="590550"/>
                    </a:xfrm>
                    <a:prstGeom prst="rect">
                      <a:avLst/>
                    </a:prstGeom>
                    <a:noFill/>
                    <a:ln>
                      <a:noFill/>
                    </a:ln>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图17 report表设计</w:t>
      </w:r>
    </w:p>
    <w:p>
      <w:pPr>
        <w:widowControl w:val="0"/>
        <w:numPr>
          <w:ilvl w:val="0"/>
          <w:numId w:val="0"/>
        </w:numPr>
        <w:ind w:firstLine="420" w:firstLineChars="0"/>
        <w:jc w:val="both"/>
        <w:rPr>
          <w:rFonts w:hint="default"/>
          <w:lang w:val="en-US" w:eastAsia="zh-CN"/>
        </w:rPr>
      </w:pPr>
      <w:r>
        <w:rPr>
          <w:rFonts w:hint="eastAsia"/>
          <w:lang w:val="en-US" w:eastAsia="zh-CN"/>
        </w:rPr>
        <w:t>report表也就是报告表，字段包括主键ID以及检测设备编号，生成时间和修改时间。每个字段的类型如上图17所示，修改时间字段可以为null，其他的字段不允许为null。</w:t>
      </w:r>
    </w:p>
    <w:p>
      <w:pPr>
        <w:ind w:firstLine="420" w:firstLineChars="0"/>
        <w:jc w:val="both"/>
        <w:rPr>
          <w:rFonts w:hint="default" w:ascii="宋体" w:hAnsi="宋体" w:eastAsia="宋体" w:cs="宋体"/>
          <w:sz w:val="16"/>
          <w:szCs w:val="20"/>
          <w:lang w:val="en-US" w:eastAsia="zh-CN"/>
        </w:rPr>
      </w:pPr>
    </w:p>
    <w:p>
      <w:pPr>
        <w:widowControl w:val="0"/>
        <w:numPr>
          <w:ilvl w:val="0"/>
          <w:numId w:val="0"/>
        </w:numPr>
        <w:jc w:val="both"/>
      </w:pPr>
      <w:r>
        <w:drawing>
          <wp:inline distT="0" distB="0" distL="114300" distR="114300">
            <wp:extent cx="5272405" cy="720090"/>
            <wp:effectExtent l="0" t="0" r="4445" b="381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1"/>
                    <a:stretch>
                      <a:fillRect/>
                    </a:stretch>
                  </pic:blipFill>
                  <pic:spPr>
                    <a:xfrm>
                      <a:off x="0" y="0"/>
                      <a:ext cx="5272405" cy="720090"/>
                    </a:xfrm>
                    <a:prstGeom prst="rect">
                      <a:avLst/>
                    </a:prstGeom>
                    <a:noFill/>
                    <a:ln>
                      <a:noFill/>
                    </a:ln>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图18 resultdata表设计</w:t>
      </w:r>
    </w:p>
    <w:p>
      <w:pPr>
        <w:widowControl w:val="0"/>
        <w:numPr>
          <w:ilvl w:val="0"/>
          <w:numId w:val="0"/>
        </w:numPr>
        <w:ind w:firstLine="420" w:firstLineChars="0"/>
        <w:jc w:val="both"/>
        <w:rPr>
          <w:rFonts w:hint="default"/>
          <w:lang w:val="en-US" w:eastAsia="zh-CN"/>
        </w:rPr>
      </w:pPr>
      <w:r>
        <w:rPr>
          <w:rFonts w:hint="eastAsia"/>
          <w:lang w:val="en-US" w:eastAsia="zh-CN"/>
        </w:rPr>
        <w:t>resultdata表也就是结果数据表，字段包括主键ID以及检测设备编号，是否合格、测试日期和具体数据。每个字段的类型如上图18所示，所有字段都不允许为null。</w:t>
      </w:r>
    </w:p>
    <w:p>
      <w:pPr>
        <w:jc w:val="center"/>
        <w:rPr>
          <w:rFonts w:hint="default" w:ascii="宋体" w:hAnsi="宋体" w:eastAsia="宋体" w:cs="宋体"/>
          <w:sz w:val="16"/>
          <w:szCs w:val="20"/>
          <w:lang w:val="en-US" w:eastAsia="zh-CN"/>
        </w:rPr>
      </w:pPr>
    </w:p>
    <w:p>
      <w:pPr>
        <w:widowControl w:val="0"/>
        <w:numPr>
          <w:ilvl w:val="0"/>
          <w:numId w:val="0"/>
        </w:numPr>
        <w:jc w:val="both"/>
      </w:pPr>
      <w:r>
        <w:drawing>
          <wp:inline distT="0" distB="0" distL="114300" distR="114300">
            <wp:extent cx="5267325" cy="908685"/>
            <wp:effectExtent l="0" t="0" r="9525"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2"/>
                    <a:stretch>
                      <a:fillRect/>
                    </a:stretch>
                  </pic:blipFill>
                  <pic:spPr>
                    <a:xfrm>
                      <a:off x="0" y="0"/>
                      <a:ext cx="5267325" cy="908685"/>
                    </a:xfrm>
                    <a:prstGeom prst="rect">
                      <a:avLst/>
                    </a:prstGeom>
                    <a:noFill/>
                    <a:ln>
                      <a:noFill/>
                    </a:ln>
                  </pic:spPr>
                </pic:pic>
              </a:graphicData>
            </a:graphic>
          </wp:inline>
        </w:drawing>
      </w:r>
    </w:p>
    <w:p>
      <w:pPr>
        <w:jc w:val="center"/>
        <w:rPr>
          <w:rFonts w:hint="eastAsia" w:ascii="宋体" w:hAnsi="宋体" w:eastAsia="宋体" w:cs="宋体"/>
          <w:sz w:val="16"/>
          <w:szCs w:val="20"/>
          <w:lang w:val="en-US" w:eastAsia="zh-CN"/>
        </w:rPr>
      </w:pPr>
      <w:r>
        <w:rPr>
          <w:rFonts w:hint="eastAsia" w:ascii="宋体" w:hAnsi="宋体" w:eastAsia="宋体" w:cs="宋体"/>
          <w:sz w:val="16"/>
          <w:szCs w:val="20"/>
          <w:lang w:val="en-US" w:eastAsia="zh-CN"/>
        </w:rPr>
        <w:t>图19 secondary表设计</w:t>
      </w:r>
    </w:p>
    <w:p>
      <w:pPr>
        <w:widowControl w:val="0"/>
        <w:numPr>
          <w:ilvl w:val="0"/>
          <w:numId w:val="0"/>
        </w:numPr>
        <w:ind w:firstLine="420" w:firstLineChars="0"/>
        <w:jc w:val="both"/>
        <w:rPr>
          <w:rFonts w:hint="default"/>
          <w:lang w:val="en-US" w:eastAsia="zh-CN"/>
        </w:rPr>
      </w:pPr>
      <w:r>
        <w:rPr>
          <w:rFonts w:hint="eastAsia"/>
          <w:lang w:val="en-US" w:eastAsia="zh-CN"/>
        </w:rPr>
        <w:t>secondary表也就是二次压降检测仪表，字段包括主键ID和主键设备编号以及设备名称、设备厂家、设备产地、生产日期和送检日期。每个字段的类型如上图19所示，所有字段都不允许为null。</w:t>
      </w:r>
    </w:p>
    <w:p>
      <w:pPr>
        <w:widowControl w:val="0"/>
        <w:numPr>
          <w:ilvl w:val="0"/>
          <w:numId w:val="0"/>
        </w:numPr>
        <w:ind w:firstLine="420" w:firstLineChars="0"/>
        <w:jc w:val="both"/>
        <w:rPr>
          <w:rFonts w:hint="eastAsia"/>
          <w:lang w:val="en-US" w:eastAsia="zh-CN"/>
        </w:rPr>
      </w:pPr>
      <w:r>
        <w:rPr>
          <w:rFonts w:hint="eastAsia"/>
          <w:lang w:val="en-US" w:eastAsia="zh-CN"/>
        </w:rPr>
        <w:t>显然，四个表中都有一个相同的字段——设备编号，也就是通过这个字段，将四个表联系起来，而且每个表都有一个主键ID，用来唯一标识表中某一行的属性或属性组，防止出现执行数据更新、删除的时候不会出现张冠李戴的错误。</w:t>
      </w:r>
    </w:p>
    <w:p>
      <w:pPr>
        <w:widowControl w:val="0"/>
        <w:numPr>
          <w:ilvl w:val="0"/>
          <w:numId w:val="0"/>
        </w:numPr>
        <w:ind w:firstLine="420" w:firstLineChars="0"/>
        <w:jc w:val="both"/>
        <w:rPr>
          <w:rFonts w:hint="default"/>
          <w:lang w:val="en-US" w:eastAsia="zh-CN"/>
        </w:rPr>
      </w:pPr>
      <w:r>
        <w:rPr>
          <w:rFonts w:hint="eastAsia"/>
          <w:lang w:val="en-US" w:eastAsia="zh-CN"/>
        </w:rPr>
        <w:t>具体的查询语句如下所示：</w:t>
      </w:r>
    </w:p>
    <w:p>
      <w:pPr>
        <w:widowControl w:val="0"/>
        <w:numPr>
          <w:ilvl w:val="0"/>
          <w:numId w:val="2"/>
        </w:numPr>
        <w:jc w:val="both"/>
        <w:rPr>
          <w:rFonts w:hint="eastAsia"/>
          <w:lang w:val="en-US" w:eastAsia="zh-CN"/>
        </w:rPr>
      </w:pPr>
      <w:r>
        <w:rPr>
          <w:rFonts w:hint="default"/>
          <w:lang w:val="en-US" w:eastAsia="zh-CN"/>
        </w:rPr>
        <w:t>根据被检测仪器设备编号查询出二次压降检测仪器出厂信息：设备编号,设备名称，设备厂家，设备产地，生产日期…..</w:t>
      </w:r>
      <w:r>
        <w:rPr>
          <w:rFonts w:hint="eastAsia"/>
          <w:lang w:val="en-US" w:eastAsia="zh-CN"/>
        </w:rPr>
        <w:t>；</w:t>
      </w:r>
    </w:p>
    <w:p>
      <w:pPr>
        <w:widowControl w:val="0"/>
        <w:numPr>
          <w:ilvl w:val="0"/>
          <w:numId w:val="0"/>
        </w:numPr>
        <w:jc w:val="both"/>
        <w:rPr>
          <w:rFonts w:hint="eastAsia"/>
          <w:lang w:val="en-US" w:eastAsia="zh-CN"/>
        </w:rPr>
      </w:pPr>
      <w:r>
        <w:rPr>
          <w:rFonts w:hint="default"/>
          <w:lang w:val="en-US" w:eastAsia="zh-CN"/>
        </w:rPr>
        <w:t>select * from secondary where 设备编号=1</w:t>
      </w:r>
      <w:r>
        <w:rPr>
          <w:rFonts w:hint="eastAsia"/>
          <w:lang w:val="en-US" w:eastAsia="zh-CN"/>
        </w:rPr>
        <w:t>;</w:t>
      </w:r>
    </w:p>
    <w:p>
      <w:pPr>
        <w:widowControl w:val="0"/>
        <w:numPr>
          <w:ilvl w:val="0"/>
          <w:numId w:val="0"/>
        </w:numPr>
        <w:jc w:val="center"/>
      </w:pPr>
      <w:r>
        <w:drawing>
          <wp:inline distT="0" distB="0" distL="114300" distR="114300">
            <wp:extent cx="4451350" cy="570865"/>
            <wp:effectExtent l="0" t="0" r="635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4451350" cy="570865"/>
                    </a:xfrm>
                    <a:prstGeom prst="rect">
                      <a:avLst/>
                    </a:prstGeom>
                    <a:noFill/>
                    <a:ln>
                      <a:noFill/>
                    </a:ln>
                  </pic:spPr>
                </pic:pic>
              </a:graphicData>
            </a:graphic>
          </wp:inline>
        </w:drawing>
      </w:r>
    </w:p>
    <w:p>
      <w:pPr>
        <w:jc w:val="center"/>
        <w:rPr>
          <w:rFonts w:hint="default" w:ascii="宋体" w:hAnsi="宋体" w:eastAsia="宋体" w:cs="宋体"/>
          <w:sz w:val="16"/>
          <w:szCs w:val="20"/>
          <w:lang w:val="en-US" w:eastAsia="zh-CN"/>
        </w:rPr>
      </w:pPr>
      <w:r>
        <w:rPr>
          <w:rFonts w:hint="eastAsia" w:ascii="宋体" w:hAnsi="宋体" w:eastAsia="宋体" w:cs="宋体"/>
          <w:sz w:val="16"/>
          <w:szCs w:val="20"/>
          <w:lang w:val="en-US" w:eastAsia="zh-CN"/>
        </w:rPr>
        <w:t xml:space="preserve">图20 语句1查询结果 </w:t>
      </w:r>
    </w:p>
    <w:p>
      <w:pPr>
        <w:widowControl w:val="0"/>
        <w:numPr>
          <w:ilvl w:val="0"/>
          <w:numId w:val="0"/>
        </w:numPr>
        <w:ind w:firstLine="420" w:firstLineChars="0"/>
        <w:jc w:val="both"/>
        <w:rPr>
          <w:rFonts w:hint="default"/>
          <w:lang w:val="en-US" w:eastAsia="zh-CN"/>
        </w:rPr>
      </w:pPr>
      <w:r>
        <w:rPr>
          <w:rFonts w:hint="eastAsia"/>
          <w:lang w:val="en-US" w:eastAsia="zh-CN"/>
        </w:rPr>
        <w:t>语句1是很简单的查询语句，选择secondary表中的所有字段，查询设备编号为1的记录。</w:t>
      </w:r>
    </w:p>
    <w:p>
      <w:pPr>
        <w:widowControl w:val="0"/>
        <w:numPr>
          <w:ilvl w:val="0"/>
          <w:numId w:val="2"/>
        </w:numPr>
        <w:ind w:left="0" w:leftChars="0" w:firstLine="0" w:firstLineChars="0"/>
        <w:jc w:val="both"/>
        <w:rPr>
          <w:rFonts w:hint="default"/>
          <w:lang w:val="en-US" w:eastAsia="zh-CN"/>
        </w:rPr>
      </w:pPr>
      <w:r>
        <w:rPr>
          <w:rFonts w:hint="default"/>
          <w:lang w:val="en-US" w:eastAsia="zh-CN"/>
        </w:rPr>
        <w:t>根据被检测仪器设备编号查询查询出该设备检测输入信息</w:t>
      </w:r>
    </w:p>
    <w:p>
      <w:pPr>
        <w:widowControl w:val="0"/>
        <w:numPr>
          <w:ilvl w:val="0"/>
          <w:numId w:val="0"/>
        </w:numPr>
        <w:ind w:leftChars="0"/>
        <w:jc w:val="both"/>
        <w:rPr>
          <w:rFonts w:hint="default"/>
          <w:lang w:val="en-US" w:eastAsia="zh-CN"/>
        </w:rPr>
      </w:pPr>
      <w:r>
        <w:rPr>
          <w:rFonts w:hint="default"/>
          <w:lang w:val="en-US" w:eastAsia="zh-CN"/>
        </w:rPr>
        <w:t>select * from inputdata where 检测设备编号=1;</w:t>
      </w:r>
    </w:p>
    <w:p>
      <w:pPr>
        <w:widowControl w:val="0"/>
        <w:numPr>
          <w:ilvl w:val="0"/>
          <w:numId w:val="0"/>
        </w:numPr>
        <w:ind w:leftChars="0"/>
        <w:jc w:val="center"/>
      </w:pPr>
      <w:r>
        <w:drawing>
          <wp:inline distT="0" distB="0" distL="114300" distR="114300">
            <wp:extent cx="4129405" cy="905510"/>
            <wp:effectExtent l="0" t="0" r="444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4129405" cy="905510"/>
                    </a:xfrm>
                    <a:prstGeom prst="rect">
                      <a:avLst/>
                    </a:prstGeom>
                    <a:noFill/>
                    <a:ln>
                      <a:noFill/>
                    </a:ln>
                  </pic:spPr>
                </pic:pic>
              </a:graphicData>
            </a:graphic>
          </wp:inline>
        </w:drawing>
      </w:r>
    </w:p>
    <w:p>
      <w:pPr>
        <w:jc w:val="center"/>
        <w:rPr>
          <w:rFonts w:hint="default" w:ascii="宋体" w:hAnsi="宋体" w:eastAsia="宋体" w:cs="宋体"/>
          <w:sz w:val="16"/>
          <w:szCs w:val="20"/>
          <w:lang w:val="en-US" w:eastAsia="zh-CN"/>
        </w:rPr>
      </w:pPr>
      <w:r>
        <w:rPr>
          <w:rFonts w:hint="eastAsia" w:ascii="宋体" w:hAnsi="宋体" w:eastAsia="宋体" w:cs="宋体"/>
          <w:sz w:val="16"/>
          <w:szCs w:val="20"/>
          <w:lang w:val="en-US" w:eastAsia="zh-CN"/>
        </w:rPr>
        <w:t xml:space="preserve">图21 语句2查询结果 </w:t>
      </w:r>
    </w:p>
    <w:p>
      <w:pPr>
        <w:widowControl w:val="0"/>
        <w:numPr>
          <w:ilvl w:val="0"/>
          <w:numId w:val="0"/>
        </w:numPr>
        <w:ind w:firstLine="420" w:firstLineChars="0"/>
        <w:jc w:val="both"/>
        <w:rPr>
          <w:rFonts w:hint="default"/>
          <w:lang w:val="en-US" w:eastAsia="zh-CN"/>
        </w:rPr>
      </w:pPr>
      <w:r>
        <w:rPr>
          <w:rFonts w:hint="eastAsia"/>
          <w:lang w:val="en-US" w:eastAsia="zh-CN"/>
        </w:rPr>
        <w:t>语句2就是选择</w:t>
      </w:r>
      <w:r>
        <w:rPr>
          <w:rFonts w:hint="default"/>
          <w:lang w:val="en-US" w:eastAsia="zh-CN"/>
        </w:rPr>
        <w:t>inputdata</w:t>
      </w:r>
      <w:r>
        <w:rPr>
          <w:rFonts w:hint="eastAsia"/>
          <w:lang w:val="en-US" w:eastAsia="zh-CN"/>
        </w:rPr>
        <w:t>表中的所有字段，查询设备编号为1的记录。</w:t>
      </w:r>
    </w:p>
    <w:p>
      <w:pPr>
        <w:widowControl w:val="0"/>
        <w:numPr>
          <w:ilvl w:val="0"/>
          <w:numId w:val="2"/>
        </w:numPr>
        <w:ind w:left="0" w:leftChars="0" w:firstLine="0" w:firstLineChars="0"/>
        <w:jc w:val="both"/>
        <w:rPr>
          <w:rFonts w:hint="default"/>
          <w:lang w:val="en-US" w:eastAsia="zh-CN"/>
        </w:rPr>
      </w:pPr>
      <w:r>
        <w:rPr>
          <w:rFonts w:hint="default"/>
          <w:lang w:val="en-US" w:eastAsia="zh-CN"/>
        </w:rPr>
        <w:t>根据被检测仪器设备编号查询出检测结果信息。</w:t>
      </w:r>
    </w:p>
    <w:p>
      <w:pPr>
        <w:widowControl w:val="0"/>
        <w:numPr>
          <w:ilvl w:val="0"/>
          <w:numId w:val="0"/>
        </w:numPr>
        <w:ind w:leftChars="0"/>
        <w:jc w:val="both"/>
        <w:rPr>
          <w:rFonts w:hint="default"/>
          <w:lang w:val="en-US" w:eastAsia="zh-CN"/>
        </w:rPr>
      </w:pPr>
      <w:r>
        <w:rPr>
          <w:rFonts w:hint="default"/>
          <w:lang w:val="en-US" w:eastAsia="zh-CN"/>
        </w:rPr>
        <w:t>select * from resultdata where 检测设备编号=1;</w:t>
      </w:r>
    </w:p>
    <w:p>
      <w:pPr>
        <w:widowControl w:val="0"/>
        <w:numPr>
          <w:ilvl w:val="0"/>
          <w:numId w:val="0"/>
        </w:numPr>
        <w:ind w:leftChars="0"/>
        <w:jc w:val="center"/>
      </w:pPr>
      <w:r>
        <w:drawing>
          <wp:inline distT="0" distB="0" distL="114300" distR="114300">
            <wp:extent cx="3954780" cy="85725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3954780" cy="857250"/>
                    </a:xfrm>
                    <a:prstGeom prst="rect">
                      <a:avLst/>
                    </a:prstGeom>
                    <a:noFill/>
                    <a:ln>
                      <a:noFill/>
                    </a:ln>
                  </pic:spPr>
                </pic:pic>
              </a:graphicData>
            </a:graphic>
          </wp:inline>
        </w:drawing>
      </w:r>
    </w:p>
    <w:p>
      <w:pPr>
        <w:jc w:val="center"/>
        <w:rPr>
          <w:rFonts w:hint="default" w:ascii="宋体" w:hAnsi="宋体" w:eastAsia="宋体" w:cs="宋体"/>
          <w:sz w:val="16"/>
          <w:szCs w:val="20"/>
          <w:lang w:val="en-US" w:eastAsia="zh-CN"/>
        </w:rPr>
      </w:pPr>
      <w:r>
        <w:rPr>
          <w:rFonts w:hint="eastAsia" w:ascii="宋体" w:hAnsi="宋体" w:eastAsia="宋体" w:cs="宋体"/>
          <w:sz w:val="16"/>
          <w:szCs w:val="20"/>
          <w:lang w:val="en-US" w:eastAsia="zh-CN"/>
        </w:rPr>
        <w:t xml:space="preserve">图22 语句3查询结果 </w:t>
      </w:r>
    </w:p>
    <w:p>
      <w:pPr>
        <w:widowControl w:val="0"/>
        <w:numPr>
          <w:ilvl w:val="0"/>
          <w:numId w:val="0"/>
        </w:numPr>
        <w:ind w:firstLine="420" w:firstLineChars="0"/>
        <w:jc w:val="both"/>
        <w:rPr>
          <w:rFonts w:hint="default"/>
          <w:lang w:val="en-US" w:eastAsia="zh-CN"/>
        </w:rPr>
      </w:pPr>
      <w:r>
        <w:rPr>
          <w:rFonts w:hint="eastAsia"/>
          <w:lang w:val="en-US" w:eastAsia="zh-CN"/>
        </w:rPr>
        <w:t>语句3就是选择</w:t>
      </w:r>
      <w:r>
        <w:rPr>
          <w:rFonts w:hint="default"/>
          <w:lang w:val="en-US" w:eastAsia="zh-CN"/>
        </w:rPr>
        <w:t xml:space="preserve">resultdata </w:t>
      </w:r>
      <w:r>
        <w:rPr>
          <w:rFonts w:hint="eastAsia"/>
          <w:lang w:val="en-US" w:eastAsia="zh-CN"/>
        </w:rPr>
        <w:t>表中的所有字段，查询设备编号为1的记录。</w:t>
      </w:r>
    </w:p>
    <w:p>
      <w:pPr>
        <w:widowControl w:val="0"/>
        <w:numPr>
          <w:ilvl w:val="0"/>
          <w:numId w:val="0"/>
        </w:numPr>
        <w:jc w:val="both"/>
        <w:rPr>
          <w:rFonts w:hint="default"/>
          <w:lang w:val="en-US" w:eastAsia="zh-CN"/>
        </w:rPr>
      </w:pPr>
      <w:r>
        <w:rPr>
          <w:rFonts w:hint="default"/>
          <w:lang w:val="en-US" w:eastAsia="zh-CN"/>
        </w:rPr>
        <w:t>④ 根据被检测仪器设备编号查询出检测报告信息，检测报告包括：部分</w:t>
      </w:r>
    </w:p>
    <w:p>
      <w:pPr>
        <w:widowControl w:val="0"/>
        <w:numPr>
          <w:ilvl w:val="0"/>
          <w:numId w:val="0"/>
        </w:numPr>
        <w:jc w:val="both"/>
        <w:rPr>
          <w:rFonts w:hint="default"/>
          <w:lang w:val="en-US" w:eastAsia="zh-CN"/>
        </w:rPr>
      </w:pPr>
      <w:r>
        <w:rPr>
          <w:rFonts w:hint="default"/>
          <w:lang w:val="en-US" w:eastAsia="zh-CN"/>
        </w:rPr>
        <w:t>出厂信息、检测输入信息以及检测结果信息。</w:t>
      </w:r>
    </w:p>
    <w:p>
      <w:pPr>
        <w:widowControl w:val="0"/>
        <w:numPr>
          <w:ilvl w:val="0"/>
          <w:numId w:val="0"/>
        </w:numPr>
        <w:jc w:val="both"/>
        <w:rPr>
          <w:rFonts w:hint="default"/>
          <w:lang w:val="en-US" w:eastAsia="zh-CN"/>
        </w:rPr>
      </w:pPr>
      <w:r>
        <w:rPr>
          <w:rFonts w:hint="default"/>
          <w:lang w:val="en-US" w:eastAsia="zh-CN"/>
        </w:rPr>
        <w:t>mysql&gt; select * from report</w:t>
      </w:r>
    </w:p>
    <w:p>
      <w:pPr>
        <w:widowControl w:val="0"/>
        <w:numPr>
          <w:ilvl w:val="0"/>
          <w:numId w:val="0"/>
        </w:numPr>
        <w:jc w:val="both"/>
        <w:rPr>
          <w:rFonts w:hint="default"/>
          <w:lang w:val="en-US" w:eastAsia="zh-CN"/>
        </w:rPr>
      </w:pPr>
      <w:r>
        <w:rPr>
          <w:rFonts w:hint="default"/>
          <w:lang w:val="en-US" w:eastAsia="zh-CN"/>
        </w:rPr>
        <w:t xml:space="preserve">    -&gt; inner join inputdata on report.检测设备编号=inputdata.检测设备编号</w:t>
      </w:r>
    </w:p>
    <w:p>
      <w:pPr>
        <w:widowControl w:val="0"/>
        <w:numPr>
          <w:ilvl w:val="0"/>
          <w:numId w:val="0"/>
        </w:numPr>
        <w:jc w:val="both"/>
        <w:rPr>
          <w:rFonts w:hint="default"/>
          <w:lang w:val="en-US" w:eastAsia="zh-CN"/>
        </w:rPr>
      </w:pPr>
      <w:r>
        <w:rPr>
          <w:rFonts w:hint="default"/>
          <w:lang w:val="en-US" w:eastAsia="zh-CN"/>
        </w:rPr>
        <w:t xml:space="preserve">    -&gt; inner join resultdata on report.检测设备编号=resultdata.检测设备编号</w:t>
      </w:r>
    </w:p>
    <w:p>
      <w:pPr>
        <w:widowControl w:val="0"/>
        <w:numPr>
          <w:ilvl w:val="0"/>
          <w:numId w:val="0"/>
        </w:numPr>
        <w:jc w:val="both"/>
        <w:rPr>
          <w:rFonts w:hint="default"/>
          <w:lang w:val="en-US" w:eastAsia="zh-CN"/>
        </w:rPr>
      </w:pPr>
      <w:r>
        <w:rPr>
          <w:rFonts w:hint="default"/>
          <w:lang w:val="en-US" w:eastAsia="zh-CN"/>
        </w:rPr>
        <w:t xml:space="preserve">    -&gt; inner join secondary on report.检测设备编号=secondary.设备编号</w:t>
      </w:r>
    </w:p>
    <w:p>
      <w:pPr>
        <w:widowControl w:val="0"/>
        <w:numPr>
          <w:ilvl w:val="0"/>
          <w:numId w:val="0"/>
        </w:numPr>
        <w:ind w:firstLine="420"/>
        <w:jc w:val="both"/>
        <w:rPr>
          <w:rFonts w:hint="default"/>
          <w:lang w:val="en-US" w:eastAsia="zh-CN"/>
        </w:rPr>
      </w:pPr>
      <w:r>
        <w:rPr>
          <w:rFonts w:hint="default"/>
          <w:lang w:val="en-US" w:eastAsia="zh-CN"/>
        </w:rPr>
        <w:t>-&gt; where report.检测设备编号=1;</w:t>
      </w:r>
    </w:p>
    <w:p>
      <w:pPr>
        <w:widowControl w:val="0"/>
        <w:numPr>
          <w:ilvl w:val="0"/>
          <w:numId w:val="0"/>
        </w:numPr>
        <w:jc w:val="center"/>
      </w:pPr>
      <w:r>
        <w:drawing>
          <wp:inline distT="0" distB="0" distL="114300" distR="114300">
            <wp:extent cx="5266690" cy="850265"/>
            <wp:effectExtent l="0" t="0" r="10160" b="698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266690" cy="850265"/>
                    </a:xfrm>
                    <a:prstGeom prst="rect">
                      <a:avLst/>
                    </a:prstGeom>
                    <a:noFill/>
                    <a:ln>
                      <a:noFill/>
                    </a:ln>
                  </pic:spPr>
                </pic:pic>
              </a:graphicData>
            </a:graphic>
          </wp:inline>
        </w:drawing>
      </w:r>
    </w:p>
    <w:p>
      <w:pPr>
        <w:jc w:val="center"/>
        <w:rPr>
          <w:rFonts w:hint="default" w:ascii="宋体" w:hAnsi="宋体" w:eastAsia="宋体" w:cs="宋体"/>
          <w:sz w:val="16"/>
          <w:szCs w:val="20"/>
          <w:lang w:val="en-US" w:eastAsia="zh-CN"/>
        </w:rPr>
      </w:pPr>
      <w:r>
        <w:rPr>
          <w:rFonts w:hint="eastAsia" w:ascii="宋体" w:hAnsi="宋体" w:eastAsia="宋体" w:cs="宋体"/>
          <w:sz w:val="16"/>
          <w:szCs w:val="20"/>
          <w:lang w:val="en-US" w:eastAsia="zh-CN"/>
        </w:rPr>
        <w:t xml:space="preserve">图24 语句4查询结果 </w:t>
      </w:r>
    </w:p>
    <w:p>
      <w:pPr>
        <w:widowControl w:val="0"/>
        <w:numPr>
          <w:ilvl w:val="0"/>
          <w:numId w:val="0"/>
        </w:numPr>
        <w:ind w:firstLine="420" w:firstLineChars="0"/>
        <w:jc w:val="both"/>
        <w:rPr>
          <w:rFonts w:hint="default"/>
          <w:lang w:val="en-US" w:eastAsia="zh-CN"/>
        </w:rPr>
      </w:pPr>
      <w:r>
        <w:rPr>
          <w:rFonts w:hint="eastAsia"/>
          <w:lang w:val="en-US" w:eastAsia="zh-CN"/>
        </w:rPr>
        <w:t>语句4比较复杂，使用到了inner内联，作用是将一个表中的行与其他表中的行进行匹配，并允许从两个表中查询包含列的行记录，语句的含有是从report中获取report的检验设备编号分别和</w:t>
      </w:r>
      <w:r>
        <w:rPr>
          <w:rFonts w:hint="default"/>
          <w:lang w:val="en-US" w:eastAsia="zh-CN"/>
        </w:rPr>
        <w:t>inputdata</w:t>
      </w:r>
      <w:r>
        <w:rPr>
          <w:rFonts w:hint="eastAsia"/>
          <w:lang w:val="en-US" w:eastAsia="zh-CN"/>
        </w:rPr>
        <w:t>、</w:t>
      </w:r>
      <w:r>
        <w:rPr>
          <w:rFonts w:hint="default"/>
          <w:lang w:val="en-US" w:eastAsia="zh-CN"/>
        </w:rPr>
        <w:t>resultdata</w:t>
      </w:r>
      <w:r>
        <w:rPr>
          <w:rFonts w:hint="eastAsia"/>
          <w:lang w:val="en-US" w:eastAsia="zh-CN"/>
        </w:rPr>
        <w:t>、</w:t>
      </w:r>
      <w:r>
        <w:rPr>
          <w:rFonts w:hint="default"/>
          <w:lang w:val="en-US" w:eastAsia="zh-CN"/>
        </w:rPr>
        <w:t>secondary</w:t>
      </w:r>
      <w:r>
        <w:rPr>
          <w:rFonts w:hint="eastAsia"/>
          <w:lang w:val="en-US" w:eastAsia="zh-CN"/>
        </w:rPr>
        <w:t>中相同的记录，而且该检测设备编号为1的记录，一起输出，就构成了检测报告信息，包含了其他三个表的信息，同时还具有report表的信息。</w:t>
      </w:r>
    </w:p>
    <w:p>
      <w:pPr>
        <w:pStyle w:val="3"/>
        <w:numPr>
          <w:ilvl w:val="0"/>
          <w:numId w:val="1"/>
        </w:numPr>
        <w:bidi w:val="0"/>
        <w:ind w:left="-400" w:leftChars="0" w:firstLine="400" w:firstLineChars="0"/>
        <w:rPr>
          <w:rFonts w:hint="default"/>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互感器二次压降检测仪检定系统是对现有互感器二次压降检定系统一种改进。改进后的系统提升了检定实验工作的信息化水平，提升了检定实验工作的质量与工作效率</w:t>
      </w:r>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F79AA7"/>
    <w:multiLevelType w:val="singleLevel"/>
    <w:tmpl w:val="DDF79AA7"/>
    <w:lvl w:ilvl="0" w:tentative="0">
      <w:start w:val="1"/>
      <w:numFmt w:val="decimalEnclosedCircleChinese"/>
      <w:suff w:val="space"/>
      <w:lvlText w:val="%1"/>
      <w:lvlJc w:val="left"/>
      <w:rPr>
        <w:rFonts w:hint="eastAsia"/>
      </w:rPr>
    </w:lvl>
  </w:abstractNum>
  <w:abstractNum w:abstractNumId="1">
    <w:nsid w:val="3EF67F14"/>
    <w:multiLevelType w:val="multilevel"/>
    <w:tmpl w:val="3EF67F14"/>
    <w:lvl w:ilvl="0" w:tentative="0">
      <w:start w:val="1"/>
      <w:numFmt w:val="chineseCounting"/>
      <w:suff w:val="nothing"/>
      <w:lvlText w:val="%1、"/>
      <w:lvlJc w:val="left"/>
      <w:pPr>
        <w:ind w:left="-40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E4MzAyMjRmYjA4MGQ3ZGI2MDlmNGFlZTVmN2UzN2QifQ=="/>
  </w:docVars>
  <w:rsids>
    <w:rsidRoot w:val="00000000"/>
    <w:rsid w:val="02437897"/>
    <w:rsid w:val="03483348"/>
    <w:rsid w:val="03B10EE3"/>
    <w:rsid w:val="05E83257"/>
    <w:rsid w:val="092F1672"/>
    <w:rsid w:val="0D7A029B"/>
    <w:rsid w:val="0DC97863"/>
    <w:rsid w:val="106F1A56"/>
    <w:rsid w:val="1444190A"/>
    <w:rsid w:val="1912657D"/>
    <w:rsid w:val="1E540B3C"/>
    <w:rsid w:val="1E597E98"/>
    <w:rsid w:val="20E618B7"/>
    <w:rsid w:val="20F55779"/>
    <w:rsid w:val="22550C64"/>
    <w:rsid w:val="250C6474"/>
    <w:rsid w:val="25D55DAB"/>
    <w:rsid w:val="270410A9"/>
    <w:rsid w:val="270514FD"/>
    <w:rsid w:val="28A2791C"/>
    <w:rsid w:val="28DB106B"/>
    <w:rsid w:val="2A1E23B1"/>
    <w:rsid w:val="2A5966D4"/>
    <w:rsid w:val="2A6B0EC6"/>
    <w:rsid w:val="2AF3793F"/>
    <w:rsid w:val="2CD93FA6"/>
    <w:rsid w:val="329F004F"/>
    <w:rsid w:val="33380E0B"/>
    <w:rsid w:val="333A5A4E"/>
    <w:rsid w:val="345C7433"/>
    <w:rsid w:val="3AB21AFF"/>
    <w:rsid w:val="3B4F570F"/>
    <w:rsid w:val="3CA65DAF"/>
    <w:rsid w:val="3D9173E6"/>
    <w:rsid w:val="3DB80517"/>
    <w:rsid w:val="3E6A4631"/>
    <w:rsid w:val="40481E9E"/>
    <w:rsid w:val="48767174"/>
    <w:rsid w:val="49C56A6D"/>
    <w:rsid w:val="4C7810F1"/>
    <w:rsid w:val="504B3CD5"/>
    <w:rsid w:val="50F4128E"/>
    <w:rsid w:val="51DB48C4"/>
    <w:rsid w:val="527E5A0B"/>
    <w:rsid w:val="55EB15A9"/>
    <w:rsid w:val="586740C5"/>
    <w:rsid w:val="592310BA"/>
    <w:rsid w:val="61647572"/>
    <w:rsid w:val="64B7743B"/>
    <w:rsid w:val="64CA2D32"/>
    <w:rsid w:val="654900FB"/>
    <w:rsid w:val="676A16E1"/>
    <w:rsid w:val="67AF1239"/>
    <w:rsid w:val="68441D63"/>
    <w:rsid w:val="6A8104C4"/>
    <w:rsid w:val="6D7F4CE1"/>
    <w:rsid w:val="6D924AA4"/>
    <w:rsid w:val="6DB602F7"/>
    <w:rsid w:val="717F6C52"/>
    <w:rsid w:val="733D0B73"/>
    <w:rsid w:val="74F1341F"/>
    <w:rsid w:val="767F62FC"/>
    <w:rsid w:val="774F32CD"/>
    <w:rsid w:val="79571BA4"/>
    <w:rsid w:val="7A9520C2"/>
    <w:rsid w:val="7C3635FA"/>
    <w:rsid w:val="7C7A7F03"/>
    <w:rsid w:val="7D2A348E"/>
    <w:rsid w:val="7D5B1146"/>
    <w:rsid w:val="7DAC5273"/>
    <w:rsid w:val="7EA81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5178</Words>
  <Characters>5835</Characters>
  <Lines>0</Lines>
  <Paragraphs>0</Paragraphs>
  <TotalTime>133</TotalTime>
  <ScaleCrop>false</ScaleCrop>
  <LinksUpToDate>false</LinksUpToDate>
  <CharactersWithSpaces>5914</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2022-12-05T06:46:00Z</dcterms:created>
  <dc:creator>24525</dc:creator>
  <cp:lastModifiedBy>zhuzil</cp:lastModifiedBy>
  <dcterms:modified xsi:type="dcterms:W3CDTF">2022-12-17T14:57:16Z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8697E5FE8D6D4D5ABB40764875F39DFE</vt:lpwstr>
  </property>
</Properties>
</file>