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4FED" w:rsidRDefault="00BB585F">
      <w:r>
        <w:t xml:space="preserve">Take your project-related code or </w:t>
      </w:r>
      <w:proofErr w:type="spellStart"/>
      <w:r>
        <w:t>microservice</w:t>
      </w:r>
      <w:proofErr w:type="spellEnd"/>
      <w:r>
        <w:t xml:space="preserve"> or your ‘pet’ project (it should be memory intensive application) and make experiments described below</w:t>
      </w:r>
    </w:p>
    <w:p w:rsidR="00004FED" w:rsidRDefault="00004FED"/>
    <w:p w:rsidR="00004FED" w:rsidRDefault="00BB585F">
      <w:r>
        <w:t>You mentor can assign 1 or 2 or 3 tasks for you (depends on your workload) but 3 is optimal</w:t>
      </w:r>
    </w:p>
    <w:p w:rsidR="00004FED" w:rsidRDefault="00004FED"/>
    <w:p w:rsidR="00004FED" w:rsidRDefault="00BB585F">
      <w:r>
        <w:rPr>
          <w:b/>
        </w:rPr>
        <w:t>1 Task</w:t>
      </w:r>
    </w:p>
    <w:p w:rsidR="00004FED" w:rsidRDefault="00004FED"/>
    <w:p w:rsidR="008D263A" w:rsidRDefault="00BB585F">
      <w:r>
        <w:t>Take your application and reduce typical -</w:t>
      </w:r>
      <w:proofErr w:type="spellStart"/>
      <w:r>
        <w:t>Xmx</w:t>
      </w:r>
      <w:proofErr w:type="spellEnd"/>
      <w:r>
        <w:t xml:space="preserve"> in 2</w:t>
      </w:r>
      <w:proofErr w:type="gramStart"/>
      <w:r>
        <w:t>x(</w:t>
      </w:r>
      <w:proofErr w:type="gramEnd"/>
      <w:r w:rsidRPr="00BB585F">
        <w:rPr>
          <w:color w:val="92D050"/>
          <w:sz w:val="23"/>
          <w:szCs w:val="23"/>
          <w:shd w:val="clear" w:color="auto" w:fill="FFFFFF"/>
        </w:rPr>
        <w:t>maximum Heap Space for the VM</w:t>
      </w:r>
      <w:r w:rsidRPr="00BB585F">
        <w:rPr>
          <w:color w:val="92D050"/>
        </w:rPr>
        <w:t xml:space="preserve">). </w:t>
      </w:r>
      <w:r>
        <w:t xml:space="preserve">Try different GC algorithms described in presentation, enable/disable </w:t>
      </w:r>
      <w:proofErr w:type="gramStart"/>
      <w:r>
        <w:t>JIT</w:t>
      </w:r>
      <w:r w:rsidRPr="00BB585F">
        <w:rPr>
          <w:color w:val="92D050"/>
        </w:rPr>
        <w:t>(</w:t>
      </w:r>
      <w:proofErr w:type="gramEnd"/>
      <w:r w:rsidRPr="00BB585F">
        <w:rPr>
          <w:color w:val="92D050"/>
        </w:rPr>
        <w:t>-</w:t>
      </w:r>
      <w:proofErr w:type="spellStart"/>
      <w:r w:rsidRPr="00BB585F">
        <w:rPr>
          <w:color w:val="92D050"/>
        </w:rPr>
        <w:t>Xint</w:t>
      </w:r>
      <w:proofErr w:type="spellEnd"/>
      <w:r>
        <w:rPr>
          <w:color w:val="92D050"/>
        </w:rPr>
        <w:t xml:space="preserve"> – interpreted mode only </w:t>
      </w:r>
      <w:r w:rsidRPr="00BB585F">
        <w:rPr>
          <w:color w:val="92D050"/>
        </w:rPr>
        <w:t xml:space="preserve">), </w:t>
      </w:r>
      <w:r>
        <w:t>use new features like String Deduplication(</w:t>
      </w:r>
      <w:r>
        <w:rPr>
          <w:color w:val="545454"/>
          <w:shd w:val="clear" w:color="auto" w:fill="FFFFFF"/>
        </w:rPr>
        <w:t>-</w:t>
      </w:r>
      <w:r w:rsidRPr="00BB585F">
        <w:rPr>
          <w:color w:val="92D050"/>
          <w:shd w:val="clear" w:color="auto" w:fill="FFFFFF"/>
        </w:rPr>
        <w:t>XX:+</w:t>
      </w:r>
      <w:proofErr w:type="spellStart"/>
      <w:r w:rsidRPr="00BB585F">
        <w:rPr>
          <w:rStyle w:val="Emphasis"/>
          <w:b/>
          <w:bCs/>
          <w:i w:val="0"/>
          <w:iCs w:val="0"/>
          <w:color w:val="92D050"/>
          <w:shd w:val="clear" w:color="auto" w:fill="FFFFFF"/>
        </w:rPr>
        <w:t>UseStringDeduplication</w:t>
      </w:r>
      <w:proofErr w:type="spellEnd"/>
      <w:r w:rsidRPr="00BB585F">
        <w:rPr>
          <w:color w:val="92D050"/>
        </w:rPr>
        <w:t xml:space="preserve">). </w:t>
      </w:r>
      <w:r>
        <w:t xml:space="preserve">Compare the results with the GC log output. Run it on Java 7 and 8 (fix minor releases too). After that tune Heap </w:t>
      </w:r>
    </w:p>
    <w:tbl>
      <w:tblPr>
        <w:tblW w:w="34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520"/>
        <w:gridCol w:w="4750"/>
      </w:tblGrid>
      <w:tr w:rsidR="008D263A" w:rsidRPr="008D263A" w:rsidTr="00B7547E">
        <w:trPr>
          <w:trHeight w:val="724"/>
        </w:trPr>
        <w:tc>
          <w:tcPr>
            <w:tcW w:w="0" w:type="auto"/>
            <w:shd w:val="clear" w:color="auto" w:fill="FFFFFF"/>
            <w:vAlign w:val="center"/>
            <w:hideMark/>
          </w:tcPr>
          <w:p w:rsidR="008D263A" w:rsidRPr="008D263A" w:rsidRDefault="008D263A" w:rsidP="008D263A">
            <w:pPr>
              <w:spacing w:after="600" w:line="240" w:lineRule="auto"/>
              <w:rPr>
                <w:rFonts w:ascii="Helvetica" w:eastAsia="Times New Roman" w:hAnsi="Helvetica" w:cs="Helvetica"/>
                <w:b/>
                <w:bCs/>
                <w:caps/>
                <w:color w:val="92D050"/>
                <w:sz w:val="24"/>
                <w:szCs w:val="24"/>
              </w:rPr>
            </w:pPr>
            <w:r w:rsidRPr="008D263A">
              <w:rPr>
                <w:rFonts w:ascii="Helvetica" w:eastAsia="Times New Roman" w:hAnsi="Helvetica" w:cs="Helvetica"/>
                <w:b/>
                <w:bCs/>
                <w:caps/>
                <w:color w:val="92D050"/>
                <w:sz w:val="24"/>
                <w:szCs w:val="24"/>
              </w:rPr>
              <w:t>JVM OPTION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263A" w:rsidRPr="008D263A" w:rsidRDefault="008D263A" w:rsidP="008D263A">
            <w:pPr>
              <w:spacing w:after="600" w:line="240" w:lineRule="auto"/>
              <w:rPr>
                <w:rFonts w:ascii="Helvetica" w:eastAsia="Times New Roman" w:hAnsi="Helvetica" w:cs="Helvetica"/>
                <w:b/>
                <w:bCs/>
                <w:caps/>
                <w:color w:val="92D050"/>
                <w:sz w:val="24"/>
                <w:szCs w:val="24"/>
              </w:rPr>
            </w:pPr>
            <w:r w:rsidRPr="008D263A">
              <w:rPr>
                <w:rFonts w:ascii="Helvetica" w:eastAsia="Times New Roman" w:hAnsi="Helvetica" w:cs="Helvetica"/>
                <w:b/>
                <w:bCs/>
                <w:caps/>
                <w:color w:val="92D050"/>
                <w:sz w:val="24"/>
                <w:szCs w:val="24"/>
              </w:rPr>
              <w:t>MEANING</w:t>
            </w:r>
          </w:p>
        </w:tc>
      </w:tr>
      <w:tr w:rsidR="008D263A" w:rsidRPr="008D263A" w:rsidTr="00B7547E">
        <w:trPr>
          <w:trHeight w:val="724"/>
        </w:trPr>
        <w:tc>
          <w:tcPr>
            <w:tcW w:w="0" w:type="auto"/>
            <w:shd w:val="clear" w:color="auto" w:fill="FFFFFF"/>
            <w:vAlign w:val="center"/>
            <w:hideMark/>
          </w:tcPr>
          <w:p w:rsidR="008D263A" w:rsidRPr="008D263A" w:rsidRDefault="008D263A" w:rsidP="008D263A">
            <w:pPr>
              <w:spacing w:after="600" w:line="240" w:lineRule="auto"/>
              <w:rPr>
                <w:rFonts w:ascii="Helvetica" w:eastAsia="Times New Roman" w:hAnsi="Helvetica" w:cs="Helvetica"/>
                <w:color w:val="92D050"/>
                <w:sz w:val="24"/>
                <w:szCs w:val="24"/>
              </w:rPr>
            </w:pPr>
            <w:r w:rsidRPr="008D263A">
              <w:rPr>
                <w:rFonts w:ascii="Helvetica" w:eastAsia="Times New Roman" w:hAnsi="Helvetica" w:cs="Helvetica"/>
                <w:color w:val="92D050"/>
                <w:sz w:val="24"/>
                <w:szCs w:val="24"/>
              </w:rPr>
              <w:t>-</w:t>
            </w:r>
            <w:proofErr w:type="spellStart"/>
            <w:r w:rsidRPr="008D263A">
              <w:rPr>
                <w:rFonts w:ascii="Helvetica" w:eastAsia="Times New Roman" w:hAnsi="Helvetica" w:cs="Helvetica"/>
                <w:color w:val="92D050"/>
                <w:sz w:val="24"/>
                <w:szCs w:val="24"/>
              </w:rPr>
              <w:t>Xms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263A" w:rsidRPr="008D263A" w:rsidRDefault="008D263A" w:rsidP="008D263A">
            <w:pPr>
              <w:spacing w:after="600" w:line="240" w:lineRule="auto"/>
              <w:rPr>
                <w:rFonts w:ascii="Helvetica" w:eastAsia="Times New Roman" w:hAnsi="Helvetica" w:cs="Helvetica"/>
                <w:color w:val="92D050"/>
                <w:sz w:val="24"/>
                <w:szCs w:val="24"/>
              </w:rPr>
            </w:pPr>
            <w:r w:rsidRPr="008D263A">
              <w:rPr>
                <w:rFonts w:ascii="Helvetica" w:eastAsia="Times New Roman" w:hAnsi="Helvetica" w:cs="Helvetica"/>
                <w:color w:val="92D050"/>
                <w:sz w:val="24"/>
                <w:szCs w:val="24"/>
              </w:rPr>
              <w:t>initial java heap size</w:t>
            </w:r>
          </w:p>
        </w:tc>
      </w:tr>
      <w:tr w:rsidR="008D263A" w:rsidRPr="008D263A" w:rsidTr="00B7547E">
        <w:trPr>
          <w:trHeight w:val="273"/>
        </w:trPr>
        <w:tc>
          <w:tcPr>
            <w:tcW w:w="0" w:type="auto"/>
            <w:shd w:val="clear" w:color="auto" w:fill="FFFFFF"/>
            <w:vAlign w:val="center"/>
            <w:hideMark/>
          </w:tcPr>
          <w:p w:rsidR="008D263A" w:rsidRPr="008D263A" w:rsidRDefault="008D263A" w:rsidP="008D263A">
            <w:pPr>
              <w:spacing w:after="600" w:line="240" w:lineRule="auto"/>
              <w:rPr>
                <w:rFonts w:ascii="Helvetica" w:eastAsia="Times New Roman" w:hAnsi="Helvetica" w:cs="Helvetica"/>
                <w:color w:val="92D050"/>
                <w:sz w:val="24"/>
                <w:szCs w:val="24"/>
              </w:rPr>
            </w:pPr>
            <w:r w:rsidRPr="008D263A">
              <w:rPr>
                <w:rFonts w:ascii="Helvetica" w:eastAsia="Times New Roman" w:hAnsi="Helvetica" w:cs="Helvetica"/>
                <w:color w:val="92D050"/>
                <w:sz w:val="24"/>
                <w:szCs w:val="24"/>
              </w:rPr>
              <w:t>-</w:t>
            </w:r>
            <w:proofErr w:type="spellStart"/>
            <w:r w:rsidRPr="008D263A">
              <w:rPr>
                <w:rFonts w:ascii="Helvetica" w:eastAsia="Times New Roman" w:hAnsi="Helvetica" w:cs="Helvetica"/>
                <w:color w:val="92D050"/>
                <w:sz w:val="24"/>
                <w:szCs w:val="24"/>
              </w:rPr>
              <w:t>Xmx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263A" w:rsidRPr="008D263A" w:rsidRDefault="008D263A" w:rsidP="008D263A">
            <w:pPr>
              <w:spacing w:after="600" w:line="240" w:lineRule="auto"/>
              <w:rPr>
                <w:rFonts w:ascii="Helvetica" w:eastAsia="Times New Roman" w:hAnsi="Helvetica" w:cs="Helvetica"/>
                <w:color w:val="92D050"/>
                <w:sz w:val="24"/>
                <w:szCs w:val="24"/>
              </w:rPr>
            </w:pPr>
            <w:r w:rsidRPr="008D263A">
              <w:rPr>
                <w:rFonts w:ascii="Helvetica" w:eastAsia="Times New Roman" w:hAnsi="Helvetica" w:cs="Helvetica"/>
                <w:color w:val="92D050"/>
                <w:sz w:val="24"/>
                <w:szCs w:val="24"/>
              </w:rPr>
              <w:t>maximum java heap size</w:t>
            </w:r>
          </w:p>
        </w:tc>
      </w:tr>
      <w:tr w:rsidR="008D263A" w:rsidRPr="008D263A" w:rsidTr="00B7547E">
        <w:trPr>
          <w:trHeight w:val="755"/>
        </w:trPr>
        <w:tc>
          <w:tcPr>
            <w:tcW w:w="0" w:type="auto"/>
            <w:shd w:val="clear" w:color="auto" w:fill="FFFFFF"/>
            <w:vAlign w:val="center"/>
            <w:hideMark/>
          </w:tcPr>
          <w:p w:rsidR="008D263A" w:rsidRPr="008D263A" w:rsidRDefault="008D263A" w:rsidP="008D263A">
            <w:pPr>
              <w:spacing w:after="600" w:line="240" w:lineRule="auto"/>
              <w:rPr>
                <w:rFonts w:ascii="Helvetica" w:eastAsia="Times New Roman" w:hAnsi="Helvetica" w:cs="Helvetica"/>
                <w:color w:val="92D050"/>
                <w:sz w:val="24"/>
                <w:szCs w:val="24"/>
              </w:rPr>
            </w:pPr>
            <w:r w:rsidRPr="008D263A">
              <w:rPr>
                <w:rFonts w:ascii="Helvetica" w:eastAsia="Times New Roman" w:hAnsi="Helvetica" w:cs="Helvetica"/>
                <w:color w:val="92D050"/>
                <w:sz w:val="24"/>
                <w:szCs w:val="24"/>
              </w:rPr>
              <w:t>-</w:t>
            </w:r>
            <w:proofErr w:type="spellStart"/>
            <w:r w:rsidRPr="008D263A">
              <w:rPr>
                <w:rFonts w:ascii="Helvetica" w:eastAsia="Times New Roman" w:hAnsi="Helvetica" w:cs="Helvetica"/>
                <w:color w:val="92D050"/>
                <w:sz w:val="24"/>
                <w:szCs w:val="24"/>
              </w:rPr>
              <w:t>Xmn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263A" w:rsidRPr="008D263A" w:rsidRDefault="008D263A" w:rsidP="008D263A">
            <w:pPr>
              <w:spacing w:after="600" w:line="240" w:lineRule="auto"/>
              <w:rPr>
                <w:rFonts w:ascii="Helvetica" w:eastAsia="Times New Roman" w:hAnsi="Helvetica" w:cs="Helvetica"/>
                <w:color w:val="92D050"/>
                <w:sz w:val="24"/>
                <w:szCs w:val="24"/>
              </w:rPr>
            </w:pPr>
            <w:r w:rsidRPr="008D263A">
              <w:rPr>
                <w:rFonts w:ascii="Helvetica" w:eastAsia="Times New Roman" w:hAnsi="Helvetica" w:cs="Helvetica"/>
                <w:color w:val="92D050"/>
                <w:sz w:val="24"/>
                <w:szCs w:val="24"/>
              </w:rPr>
              <w:t>the size of the heap for the young generation</w:t>
            </w:r>
          </w:p>
        </w:tc>
      </w:tr>
    </w:tbl>
    <w:p w:rsidR="008D263A" w:rsidRDefault="008D263A"/>
    <w:p w:rsidR="008D263A" w:rsidRDefault="008D263A"/>
    <w:p w:rsidR="008D263A" w:rsidRDefault="00BB585F">
      <w:r>
        <w:t xml:space="preserve">and </w:t>
      </w:r>
      <w:proofErr w:type="spellStart"/>
      <w:r>
        <w:t>PermGen</w:t>
      </w:r>
      <w:proofErr w:type="spellEnd"/>
      <w:r>
        <w:t xml:space="preserve"> (or play with </w:t>
      </w:r>
      <w:proofErr w:type="spellStart"/>
      <w:r>
        <w:t>Metaspace</w:t>
      </w:r>
      <w:proofErr w:type="spellEnd"/>
      <w:r>
        <w:t xml:space="preserve">) </w:t>
      </w:r>
    </w:p>
    <w:p w:rsidR="00B7547E" w:rsidRPr="008D263A" w:rsidRDefault="00B7547E" w:rsidP="00B7547E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8D263A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proofErr w:type="spellStart"/>
      <w:proofErr w:type="gramStart"/>
      <w:r w:rsidRPr="008D263A">
        <w:rPr>
          <w:rFonts w:ascii="Consolas" w:eastAsia="Times New Roman" w:hAnsi="Consolas" w:cs="Courier New"/>
          <w:color w:val="92D050"/>
          <w:sz w:val="20"/>
          <w:szCs w:val="20"/>
        </w:rPr>
        <w:t>XX:PermSize</w:t>
      </w:r>
      <w:proofErr w:type="spellEnd"/>
      <w:proofErr w:type="gramEnd"/>
      <w:r w:rsidRPr="008D263A">
        <w:rPr>
          <w:rFonts w:ascii="Consolas" w:eastAsia="Times New Roman" w:hAnsi="Consolas" w:cs="Courier New"/>
          <w:color w:val="92D050"/>
          <w:sz w:val="20"/>
          <w:szCs w:val="20"/>
        </w:rPr>
        <w:t>=64M -</w:t>
      </w:r>
      <w:proofErr w:type="spellStart"/>
      <w:r w:rsidRPr="008D263A">
        <w:rPr>
          <w:rFonts w:ascii="Consolas" w:eastAsia="Times New Roman" w:hAnsi="Consolas" w:cs="Courier New"/>
          <w:color w:val="92D050"/>
          <w:sz w:val="20"/>
          <w:szCs w:val="20"/>
        </w:rPr>
        <w:t>XX:MaxPermSize</w:t>
      </w:r>
      <w:proofErr w:type="spellEnd"/>
      <w:r w:rsidRPr="008D263A">
        <w:rPr>
          <w:rFonts w:ascii="Consolas" w:eastAsia="Times New Roman" w:hAnsi="Consolas" w:cs="Courier New"/>
          <w:color w:val="92D050"/>
          <w:sz w:val="20"/>
          <w:szCs w:val="20"/>
        </w:rPr>
        <w:t>=128M</w:t>
      </w:r>
    </w:p>
    <w:p w:rsidR="00B7547E" w:rsidRDefault="00B7547E"/>
    <w:p w:rsidR="008D263A" w:rsidRDefault="008D263A"/>
    <w:p w:rsidR="008D263A" w:rsidRDefault="008D263A"/>
    <w:p w:rsidR="00004FED" w:rsidRDefault="00BB585F">
      <w:r>
        <w:t xml:space="preserve">and try to utilize and </w:t>
      </w:r>
      <w:proofErr w:type="spellStart"/>
      <w:r>
        <w:t>uberize</w:t>
      </w:r>
      <w:proofErr w:type="spellEnd"/>
      <w:r>
        <w:t xml:space="preserve"> free memory. Try to reach next goals if possible</w:t>
      </w:r>
    </w:p>
    <w:p w:rsidR="00891056" w:rsidRDefault="00BB585F">
      <w:pPr>
        <w:numPr>
          <w:ilvl w:val="0"/>
          <w:numId w:val="1"/>
        </w:numPr>
        <w:ind w:hanging="360"/>
        <w:contextualSpacing/>
        <w:rPr>
          <w:color w:val="92D050"/>
        </w:rPr>
      </w:pPr>
      <w:r>
        <w:t>High throughput in a single processor environment</w:t>
      </w:r>
      <w:r w:rsidR="00132EE1">
        <w:t xml:space="preserve"> </w:t>
      </w:r>
      <w:r w:rsidR="00891056" w:rsidRPr="00891056">
        <w:rPr>
          <w:color w:val="92D050"/>
        </w:rPr>
        <w:t>Serial Collector</w:t>
      </w:r>
    </w:p>
    <w:p w:rsidR="00891056" w:rsidRPr="00E2551B" w:rsidRDefault="00891056" w:rsidP="00891056">
      <w:pPr>
        <w:ind w:left="720"/>
        <w:contextualSpacing/>
        <w:rPr>
          <w:color w:val="92D050"/>
          <w:sz w:val="26"/>
          <w:szCs w:val="26"/>
        </w:rPr>
      </w:pPr>
      <w:r w:rsidRPr="00DA7BF5">
        <w:rPr>
          <w:iCs/>
          <w:color w:val="92D050"/>
          <w:sz w:val="29"/>
          <w:szCs w:val="29"/>
          <w:shd w:val="clear" w:color="auto" w:fill="FFFFFF"/>
        </w:rPr>
        <w:t>-</w:t>
      </w:r>
      <w:proofErr w:type="gramStart"/>
      <w:r w:rsidRPr="00E2551B">
        <w:rPr>
          <w:iCs/>
          <w:color w:val="92D050"/>
          <w:sz w:val="26"/>
          <w:szCs w:val="26"/>
          <w:shd w:val="clear" w:color="auto" w:fill="FFFFFF"/>
        </w:rPr>
        <w:t>XX:+</w:t>
      </w:r>
      <w:proofErr w:type="spellStart"/>
      <w:proofErr w:type="gramEnd"/>
      <w:r w:rsidRPr="00E2551B">
        <w:rPr>
          <w:iCs/>
          <w:color w:val="92D050"/>
          <w:sz w:val="26"/>
          <w:szCs w:val="26"/>
          <w:shd w:val="clear" w:color="auto" w:fill="FFFFFF"/>
        </w:rPr>
        <w:t>UseSerialGC</w:t>
      </w:r>
      <w:proofErr w:type="spellEnd"/>
      <w:r w:rsidRPr="00E2551B">
        <w:rPr>
          <w:rStyle w:val="apple-converted-space"/>
          <w:color w:val="92D050"/>
          <w:sz w:val="26"/>
          <w:szCs w:val="26"/>
          <w:shd w:val="clear" w:color="auto" w:fill="FFFFFF"/>
        </w:rPr>
        <w:t> </w:t>
      </w:r>
      <w:r w:rsidRPr="00E2551B">
        <w:rPr>
          <w:color w:val="92D050"/>
          <w:sz w:val="26"/>
          <w:szCs w:val="26"/>
          <w:shd w:val="clear" w:color="auto" w:fill="FFFFFF"/>
        </w:rPr>
        <w:t>JVM</w:t>
      </w:r>
      <w:r w:rsidRPr="00E2551B">
        <w:rPr>
          <w:rStyle w:val="apple-converted-space"/>
          <w:color w:val="92D050"/>
          <w:sz w:val="26"/>
          <w:szCs w:val="26"/>
          <w:shd w:val="clear" w:color="auto" w:fill="FFFFFF"/>
        </w:rPr>
        <w:t> </w:t>
      </w:r>
    </w:p>
    <w:p w:rsidR="00E2551B" w:rsidRPr="00E2551B" w:rsidRDefault="00BB585F" w:rsidP="00577F36">
      <w:pPr>
        <w:numPr>
          <w:ilvl w:val="0"/>
          <w:numId w:val="1"/>
        </w:numPr>
        <w:contextualSpacing/>
        <w:rPr>
          <w:rStyle w:val="apple-converted-space"/>
        </w:rPr>
      </w:pPr>
      <w:r>
        <w:t>High throughput in a multi-processor environment</w:t>
      </w:r>
      <w:r w:rsidR="00891056">
        <w:t xml:space="preserve"> </w:t>
      </w:r>
      <w:hyperlink r:id="rId5" w:history="1">
        <w:r w:rsidR="00891056" w:rsidRPr="00E2551B">
          <w:rPr>
            <w:rStyle w:val="Hyperlink"/>
            <w:rFonts w:ascii="Helvetica" w:hAnsi="Helvetica" w:cs="Helvetica"/>
            <w:color w:val="92D050"/>
            <w:shd w:val="clear" w:color="auto" w:fill="FFFFFF"/>
          </w:rPr>
          <w:t>Concurrent Mark Sweep (CMS)</w:t>
        </w:r>
      </w:hyperlink>
      <w:r w:rsidR="00891056" w:rsidRPr="00E2551B">
        <w:rPr>
          <w:rStyle w:val="apple-converted-space"/>
          <w:rFonts w:ascii="Helvetica" w:hAnsi="Helvetica" w:cs="Helvetica"/>
          <w:color w:val="92D050"/>
          <w:shd w:val="clear" w:color="auto" w:fill="FFFFFF"/>
        </w:rPr>
        <w:t> </w:t>
      </w:r>
    </w:p>
    <w:p w:rsidR="00004FED" w:rsidRPr="00B7547E" w:rsidRDefault="00E2551B" w:rsidP="00577F36">
      <w:pPr>
        <w:numPr>
          <w:ilvl w:val="0"/>
          <w:numId w:val="1"/>
        </w:numPr>
        <w:contextualSpacing/>
        <w:rPr>
          <w:color w:val="92D050"/>
        </w:rPr>
      </w:pPr>
      <w:r>
        <w:t>H</w:t>
      </w:r>
      <w:r w:rsidR="00BB585F">
        <w:t>igh throughput and latency below one second in a multi-processor environment</w:t>
      </w:r>
      <w:r w:rsidR="00132EE1">
        <w:t xml:space="preserve"> </w:t>
      </w:r>
      <w:r w:rsidR="00132EE1" w:rsidRPr="00B7547E">
        <w:rPr>
          <w:color w:val="92D050"/>
        </w:rPr>
        <w:t>(Parallel GC)</w:t>
      </w:r>
    </w:p>
    <w:p w:rsidR="00004FED" w:rsidRPr="00B7547E" w:rsidRDefault="00BB585F">
      <w:pPr>
        <w:numPr>
          <w:ilvl w:val="0"/>
          <w:numId w:val="1"/>
        </w:numPr>
        <w:ind w:hanging="360"/>
        <w:contextualSpacing/>
        <w:rPr>
          <w:color w:val="92D050"/>
        </w:rPr>
      </w:pPr>
      <w:r>
        <w:t>Lowest possible latency in a multi-processor environment</w:t>
      </w:r>
      <w:r w:rsidR="00132EE1">
        <w:t xml:space="preserve"> </w:t>
      </w:r>
      <w:hyperlink r:id="rId6" w:history="1">
        <w:r w:rsidR="00132EE1" w:rsidRPr="00B7547E">
          <w:rPr>
            <w:rStyle w:val="Hyperlink"/>
            <w:rFonts w:ascii="Helvetica" w:hAnsi="Helvetica" w:cs="Helvetica"/>
            <w:color w:val="92D050"/>
            <w:shd w:val="clear" w:color="auto" w:fill="FFFFFF"/>
          </w:rPr>
          <w:t>Concurrent Mark Sweep (CMS)</w:t>
        </w:r>
      </w:hyperlink>
      <w:r w:rsidR="00D647DB" w:rsidRPr="00B7547E">
        <w:rPr>
          <w:color w:val="92D050"/>
        </w:rPr>
        <w:t xml:space="preserve"> or</w:t>
      </w:r>
      <w:r w:rsidR="00DA7BF5" w:rsidRPr="00B7547E">
        <w:rPr>
          <w:color w:val="92D050"/>
        </w:rPr>
        <w:t xml:space="preserve"> G1</w:t>
      </w:r>
      <w:r w:rsidR="00132EE1" w:rsidRPr="00B7547E">
        <w:rPr>
          <w:rStyle w:val="apple-converted-space"/>
          <w:rFonts w:ascii="Helvetica" w:hAnsi="Helvetica" w:cs="Helvetica"/>
          <w:color w:val="92D050"/>
          <w:shd w:val="clear" w:color="auto" w:fill="FFFFFF"/>
        </w:rPr>
        <w:t> tuned</w:t>
      </w:r>
    </w:p>
    <w:p w:rsidR="00004FED" w:rsidRDefault="00004FED"/>
    <w:p w:rsidR="004C4BBF" w:rsidRDefault="00BB585F">
      <w:r>
        <w:t>Make final performance report with charts (produce it with GC log parsers and viewers) and other column-row related stuff.</w:t>
      </w:r>
    </w:p>
    <w:p w:rsidR="00C57EB8" w:rsidRDefault="00C57EB8">
      <w:pPr>
        <w:rPr>
          <w:rStyle w:val="Emphasis"/>
          <w:b/>
          <w:bCs/>
          <w:i w:val="0"/>
          <w:iCs w:val="0"/>
          <w:color w:val="92D050"/>
          <w:shd w:val="clear" w:color="auto" w:fill="FFFFFF"/>
        </w:rPr>
      </w:pPr>
      <w:bookmarkStart w:id="0" w:name="_GoBack"/>
      <w:bookmarkEnd w:id="0"/>
    </w:p>
    <w:p w:rsidR="00C57EB8" w:rsidRDefault="00C57EB8">
      <w:pPr>
        <w:rPr>
          <w:rStyle w:val="Emphasis"/>
          <w:b/>
          <w:bCs/>
          <w:i w:val="0"/>
          <w:iCs w:val="0"/>
          <w:color w:val="92D050"/>
          <w:shd w:val="clear" w:color="auto" w:fill="FFFFFF"/>
        </w:rPr>
      </w:pPr>
    </w:p>
    <w:p w:rsidR="00C57EB8" w:rsidRDefault="00C57EB8">
      <w:r w:rsidRPr="00132EE1">
        <w:lastRenderedPageBreak/>
        <w:t>Parallel GC</w:t>
      </w:r>
    </w:p>
    <w:p w:rsidR="00C57EB8" w:rsidRDefault="00C57EB8">
      <w:pPr>
        <w:rPr>
          <w:rStyle w:val="Emphasis"/>
          <w:b/>
          <w:bCs/>
          <w:i w:val="0"/>
          <w:iCs w:val="0"/>
          <w:color w:val="92D050"/>
          <w:shd w:val="clear" w:color="auto" w:fill="FFFFFF"/>
        </w:rPr>
      </w:pPr>
    </w:p>
    <w:p w:rsidR="00C57EB8" w:rsidRDefault="00C57EB8">
      <w:pPr>
        <w:rPr>
          <w:rStyle w:val="Emphasis"/>
          <w:b/>
          <w:bCs/>
          <w:i w:val="0"/>
          <w:iCs w:val="0"/>
          <w:color w:val="92D050"/>
          <w:shd w:val="clear" w:color="auto" w:fill="FFFFFF"/>
        </w:rPr>
      </w:pPr>
    </w:p>
    <w:p w:rsidR="00004FED" w:rsidRDefault="00D647DB">
      <w:r>
        <w:rPr>
          <w:rStyle w:val="Emphasis"/>
          <w:b/>
          <w:bCs/>
          <w:i w:val="0"/>
          <w:iCs w:val="0"/>
          <w:color w:val="92D050"/>
          <w:shd w:val="clear" w:color="auto" w:fill="FFFFFF"/>
        </w:rPr>
        <w:t>G1</w:t>
      </w:r>
      <w:r w:rsidR="002825A5">
        <w:rPr>
          <w:rStyle w:val="Emphasis"/>
          <w:b/>
          <w:bCs/>
          <w:i w:val="0"/>
          <w:iCs w:val="0"/>
          <w:color w:val="92D050"/>
          <w:shd w:val="clear" w:color="auto" w:fill="FFFFFF"/>
        </w:rPr>
        <w:t xml:space="preserve"> Hybris Enterprise Application</w:t>
      </w:r>
      <w:r w:rsidR="00BB585F">
        <w:br/>
      </w:r>
      <w:r>
        <w:rPr>
          <w:noProof/>
        </w:rPr>
        <w:drawing>
          <wp:inline distT="0" distB="0" distL="0" distR="0" wp14:anchorId="2D7B86AF" wp14:editId="44B2879C">
            <wp:extent cx="5661660" cy="28330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5309" cy="283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BF" w:rsidRDefault="00D647DB">
      <w:pPr>
        <w:rPr>
          <w:color w:val="92D050"/>
        </w:rPr>
      </w:pPr>
      <w:r>
        <w:rPr>
          <w:color w:val="92D050"/>
        </w:rPr>
        <w:t>CMS</w:t>
      </w:r>
      <w:r w:rsidR="002825A5">
        <w:rPr>
          <w:color w:val="92D050"/>
        </w:rPr>
        <w:t xml:space="preserve"> </w:t>
      </w:r>
      <w:r w:rsidR="002825A5">
        <w:rPr>
          <w:rStyle w:val="Emphasis"/>
          <w:b/>
          <w:bCs/>
          <w:i w:val="0"/>
          <w:iCs w:val="0"/>
          <w:color w:val="92D050"/>
          <w:shd w:val="clear" w:color="auto" w:fill="FFFFFF"/>
        </w:rPr>
        <w:t>Hybris Enterprise Application</w:t>
      </w:r>
    </w:p>
    <w:p w:rsidR="00D647DB" w:rsidRDefault="00D647DB">
      <w:pPr>
        <w:rPr>
          <w:color w:val="92D050"/>
        </w:rPr>
      </w:pPr>
    </w:p>
    <w:p w:rsidR="00004FED" w:rsidRDefault="00C57EB8">
      <w:r>
        <w:rPr>
          <w:noProof/>
        </w:rPr>
        <w:drawing>
          <wp:inline distT="0" distB="0" distL="0" distR="0" wp14:anchorId="6166E382" wp14:editId="6001502C">
            <wp:extent cx="5733415" cy="286893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85F">
        <w:rPr>
          <w:b/>
        </w:rPr>
        <w:t>2 Task</w:t>
      </w:r>
    </w:p>
    <w:p w:rsidR="00004FED" w:rsidRDefault="00004FED"/>
    <w:p w:rsidR="00004FED" w:rsidRDefault="00BB585F">
      <w:r>
        <w:t xml:space="preserve">Write your own </w:t>
      </w:r>
      <w:proofErr w:type="spellStart"/>
      <w:r>
        <w:t>StatelessClassLoader</w:t>
      </w:r>
      <w:proofErr w:type="spellEnd"/>
      <w:r>
        <w:t xml:space="preserve"> which will load only stateless classes (without fields) from .jar file specified as input parameter (&lt;path-to-jar&gt;). Don’t forget provide test code.</w:t>
      </w:r>
    </w:p>
    <w:p w:rsidR="00004FED" w:rsidRDefault="00004FED"/>
    <w:p w:rsidR="00004FED" w:rsidRDefault="00004FED"/>
    <w:p w:rsidR="00004FED" w:rsidRDefault="00BB585F">
      <w:r>
        <w:rPr>
          <w:b/>
        </w:rPr>
        <w:t>3 Task</w:t>
      </w:r>
    </w:p>
    <w:p w:rsidR="00004FED" w:rsidRDefault="00004FED"/>
    <w:p w:rsidR="00004FED" w:rsidRDefault="00BB585F">
      <w:r>
        <w:t xml:space="preserve">Write simple </w:t>
      </w:r>
      <w:proofErr w:type="spellStart"/>
      <w:r>
        <w:t>Metaspace</w:t>
      </w:r>
      <w:proofErr w:type="spellEnd"/>
      <w:r>
        <w:t xml:space="preserve"> monitoring tool, test on your project</w:t>
      </w:r>
    </w:p>
    <w:p w:rsidR="00004FED" w:rsidRDefault="00004FED"/>
    <w:p w:rsidR="00004FED" w:rsidRDefault="00BB585F">
      <w:proofErr w:type="spellStart"/>
      <w:r>
        <w:rPr>
          <w:b/>
        </w:rPr>
        <w:t>Recomended</w:t>
      </w:r>
      <w:proofErr w:type="spellEnd"/>
      <w:r>
        <w:rPr>
          <w:b/>
        </w:rPr>
        <w:t xml:space="preserve"> links for reading</w:t>
      </w:r>
    </w:p>
    <w:p w:rsidR="00004FED" w:rsidRDefault="00B7547E">
      <w:hyperlink r:id="rId9">
        <w:r w:rsidR="00BB585F">
          <w:rPr>
            <w:b/>
            <w:color w:val="1155CC"/>
            <w:u w:val="single"/>
          </w:rPr>
          <w:t>https://plumbr.eu/java-garbage-collection-handbook</w:t>
        </w:r>
      </w:hyperlink>
    </w:p>
    <w:p w:rsidR="00004FED" w:rsidRDefault="00B7547E">
      <w:hyperlink r:id="rId10">
        <w:r w:rsidR="00BB585F">
          <w:rPr>
            <w:b/>
            <w:color w:val="1155CC"/>
            <w:u w:val="single"/>
          </w:rPr>
          <w:t>http://openjdk.java.net/projects/code-tools/jol/</w:t>
        </w:r>
      </w:hyperlink>
    </w:p>
    <w:p w:rsidR="00004FED" w:rsidRDefault="00B7547E">
      <w:hyperlink r:id="rId11">
        <w:r w:rsidR="00BB585F">
          <w:rPr>
            <w:b/>
            <w:color w:val="1155CC"/>
            <w:u w:val="single"/>
          </w:rPr>
          <w:t>http://shipilev.net/talks/devoxx-Nov2012-perfMethodology.pdf</w:t>
        </w:r>
      </w:hyperlink>
    </w:p>
    <w:p w:rsidR="00004FED" w:rsidRDefault="00B7547E">
      <w:hyperlink r:id="rId12">
        <w:r w:rsidR="00BB585F">
          <w:rPr>
            <w:b/>
            <w:color w:val="1155CC"/>
            <w:u w:val="single"/>
          </w:rPr>
          <w:t>http://shipilev.net/talks/devoxx-Nov2012-perfMethodology-mindmap.pdf</w:t>
        </w:r>
      </w:hyperlink>
    </w:p>
    <w:p w:rsidR="00004FED" w:rsidRDefault="00004FED"/>
    <w:p w:rsidR="00004FED" w:rsidRDefault="00004FED"/>
    <w:p w:rsidR="00004FED" w:rsidRDefault="00004FED"/>
    <w:sectPr w:rsidR="00004F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A2C19"/>
    <w:multiLevelType w:val="multilevel"/>
    <w:tmpl w:val="07685A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4FED"/>
    <w:rsid w:val="00004FED"/>
    <w:rsid w:val="00132EE1"/>
    <w:rsid w:val="002825A5"/>
    <w:rsid w:val="004C4BBF"/>
    <w:rsid w:val="00891056"/>
    <w:rsid w:val="008D263A"/>
    <w:rsid w:val="009A2449"/>
    <w:rsid w:val="00B7547E"/>
    <w:rsid w:val="00BB585F"/>
    <w:rsid w:val="00C57EB8"/>
    <w:rsid w:val="00C60715"/>
    <w:rsid w:val="00D647DB"/>
    <w:rsid w:val="00DA7BF5"/>
    <w:rsid w:val="00E2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8DB3"/>
  <w15:docId w15:val="{44B7F12A-D914-4569-9602-0D05733C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BB585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63A"/>
    <w:rPr>
      <w:rFonts w:ascii="Courier New" w:eastAsia="Times New Roman" w:hAnsi="Courier New" w:cs="Courier New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32EE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32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8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hipilev.net/talks/devoxx-Nov2012-perfMethodology-mindma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memorymanagement-whitepaper-150215.pdf" TargetMode="External"/><Relationship Id="rId11" Type="http://schemas.openxmlformats.org/officeDocument/2006/relationships/hyperlink" Target="http://shipilev.net/talks/devoxx-Nov2012-perfMethodology.pdf" TargetMode="External"/><Relationship Id="rId5" Type="http://schemas.openxmlformats.org/officeDocument/2006/relationships/hyperlink" Target="http://www.oracle.com/technetwork/java/javase/memorymanagement-whitepaper-150215.pdf" TargetMode="External"/><Relationship Id="rId10" Type="http://schemas.openxmlformats.org/officeDocument/2006/relationships/hyperlink" Target="http://openjdk.java.net/projects/code-tools/jo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umbr.eu/java-garbage-collection-handboo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Veranika Zhvaleuskaya</cp:lastModifiedBy>
  <cp:revision>6</cp:revision>
  <dcterms:created xsi:type="dcterms:W3CDTF">2016-06-28T14:20:00Z</dcterms:created>
  <dcterms:modified xsi:type="dcterms:W3CDTF">2016-06-30T03:29:00Z</dcterms:modified>
</cp:coreProperties>
</file>