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作业3: </w:t>
      </w:r>
      <w:r>
        <w:rPr>
          <w:rFonts w:hint="eastAsia"/>
          <w:u w:val="single"/>
          <w:lang w:val="en-US" w:eastAsia="zh-CN"/>
        </w:rPr>
        <w:t>画一张图 展示 Xmx Xms Xmn Metaspace DirectoryMemory Xss 内存参数的关系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栈大小内存相关设置</w:t>
      </w:r>
    </w:p>
    <w:p>
      <w:p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-Xss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等同 -XX:ThreadStackSize</w:t>
      </w: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堆内存大小相关设置</w:t>
      </w:r>
    </w:p>
    <w:p>
      <w:p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-Xmx</w:t>
      </w: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等同 -XX:MaxHeapSize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设置堆内存最大值</w:t>
      </w:r>
    </w:p>
    <w:p>
      <w:p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-Xms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设置堆内存初始值大小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(3) -Xmn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设置堆内存中新生代初始值/最大值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默认 已分配堆内存的1/4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Meta大小相关设置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(1)-XX:MaxMetaspaceSize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设置用于Native Memory的最大值 分配给类元数据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依赖于操作系统可用内存 其他应用及当前应用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堆外内存DirectoryMemory</w: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-XX:MaxDirectoryMemory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此参数的含义是当Direct ByteBuffer分配的堆外内存到达指定大小后，即触发Full GC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注意该值是有上限的，默认是64M，最大为sun.misc.VM.maxDirectMemory()，在程序中中可以获得-XX:MaxDirectMemorySize的设置的值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虚拟内存，分成2个部分，一部分kernel使用（kernel virtual memory）其它的是进程（process virtual memory）使用，如下图所示：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5457825" cy="3019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stack 是JVM中的stack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Runtime heap（malloc）是JVM中的heap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当程序进行函数调用时，每个函数在stack中有一个call frame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JVM内存模型结构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865495" cy="2940685"/>
            <wp:effectExtent l="0" t="0" r="19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年轻代= ② + ③ + ④ = Eden新生代 + 存活区0  + 存活区1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 = ①老年代 + ②新生代 + ③存活区0 + ④存活区1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782945" cy="955675"/>
            <wp:effectExtent l="0" t="0" r="8255" b="15875"/>
            <wp:docPr id="2" name="图片 1" descr="内存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内存池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visualvm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"https://www.pianshen.com/article/66651022306/"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https://www.pianshen.com/article/66651022306/</w:t>
      </w:r>
      <w:r>
        <w:rPr>
          <w:rStyle w:val="8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 xml:space="preserve">内存池与JVM内存模型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"https://blog.csdn.net/qq_43631716/article/details/116348628"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https://blog.csdn.net/qq_43631716/article/details/116348628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2795" cy="4410075"/>
            <wp:effectExtent l="0" t="0" r="1460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DD0BD"/>
    <w:multiLevelType w:val="singleLevel"/>
    <w:tmpl w:val="DF3DD0B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053CDE6"/>
    <w:multiLevelType w:val="singleLevel"/>
    <w:tmpl w:val="F053CDE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1E73E4CA"/>
    <w:multiLevelType w:val="singleLevel"/>
    <w:tmpl w:val="1E73E4C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2556AC5B"/>
    <w:multiLevelType w:val="singleLevel"/>
    <w:tmpl w:val="2556AC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C137C"/>
    <w:rsid w:val="151A5B53"/>
    <w:rsid w:val="1BFA7632"/>
    <w:rsid w:val="279252F3"/>
    <w:rsid w:val="295C137C"/>
    <w:rsid w:val="29C410E4"/>
    <w:rsid w:val="2E2D71C8"/>
    <w:rsid w:val="32512C4F"/>
    <w:rsid w:val="355C5E6B"/>
    <w:rsid w:val="3F1F0EEE"/>
    <w:rsid w:val="60C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2021-05-09T12:52:00Z</dcterms:created>
  <dc:creator>zhwq</dc:creator>
  <cp:lastModifiedBy>zhwq</cp:lastModifiedBy>
  <dcterms:modified xsi:type="dcterms:W3CDTF">2021-05-10T02:11:24Z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