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Projects: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Wenru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11/23/2020</w:t>
      </w:r>
    </w:p>
    <w:p>
      <w:pPr>
        <w:pStyle w:val="FirstParagraph"/>
      </w:pPr>
      <w:r>
        <w:t xml:space="preserve">#Results:</w:t>
      </w:r>
      <w:r>
        <w:t xml:space="preserve"> </w:t>
      </w:r>
      <w:r>
        <w:rPr>
          <w:b/>
        </w:rPr>
        <w:t xml:space="preserve">Table 0: Demographics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(tab.dem0,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</w:p>
    <w:tbl>
      <w:tblPr>
        <w:tblStyle w:val="Table"/>
        <w:tblW w:type="pct" w:w="5000.0"/>
        <w:tblLook w:firstRow="1"/>
      </w:tblPr>
      <w:tblGrid>
        <w:gridCol w:w="1942"/>
        <w:gridCol w:w="1793"/>
        <w:gridCol w:w="1793"/>
        <w:gridCol w:w="1793"/>
        <w:gridCol w:w="5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(n=340)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 (n=112)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Case 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Female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248 (73%)</w:t>
            </w:r>
          </w:p>
        </w:tc>
        <w:tc>
          <w:p>
            <w:pPr>
              <w:pStyle w:val="Compact"/>
              <w:jc w:val="left"/>
            </w:pPr>
            <w:r>
              <w:t xml:space="preserve">70 (62%)</w:t>
            </w:r>
          </w:p>
        </w:tc>
        <w:tc>
          <w:p>
            <w:pPr>
              <w:pStyle w:val="Compact"/>
              <w:jc w:val="left"/>
            </w:pPr>
            <w:r>
              <w:t xml:space="preserve">178 (78%)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92 (27%)</w:t>
            </w:r>
          </w:p>
        </w:tc>
        <w:tc>
          <w:p>
            <w:pPr>
              <w:pStyle w:val="Compact"/>
              <w:jc w:val="left"/>
            </w:pPr>
            <w:r>
              <w:t xml:space="preserve">42 (38%)</w:t>
            </w:r>
          </w:p>
        </w:tc>
        <w:tc>
          <w:p>
            <w:pPr>
              <w:pStyle w:val="Compact"/>
              <w:jc w:val="left"/>
            </w:pPr>
            <w:r>
              <w:t xml:space="preserve">50 (22%)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Ever Smoked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145 (46%)</w:t>
            </w:r>
          </w:p>
        </w:tc>
        <w:tc>
          <w:p>
            <w:pPr>
              <w:pStyle w:val="Compact"/>
              <w:jc w:val="left"/>
            </w:pPr>
            <w:r>
              <w:t xml:space="preserve">70 (64%)</w:t>
            </w:r>
          </w:p>
        </w:tc>
        <w:tc>
          <w:p>
            <w:pPr>
              <w:pStyle w:val="Compact"/>
              <w:jc w:val="left"/>
            </w:pPr>
            <w:r>
              <w:t xml:space="preserve">75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169 (54%)</w:t>
            </w:r>
          </w:p>
        </w:tc>
        <w:tc>
          <w:p>
            <w:pPr>
              <w:pStyle w:val="Compact"/>
              <w:jc w:val="left"/>
            </w:pPr>
            <w:r>
              <w:t xml:space="preserve">40 (36%)</w:t>
            </w:r>
          </w:p>
        </w:tc>
        <w:tc>
          <w:p>
            <w:pPr>
              <w:pStyle w:val="Compact"/>
              <w:jc w:val="left"/>
            </w:pPr>
            <w:r>
              <w:t xml:space="preserve">129 (63%)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Current smoker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59 (94%)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>
            <w:pPr>
              <w:pStyle w:val="Compact"/>
              <w:jc w:val="left"/>
            </w:pPr>
            <w:r>
              <w:t xml:space="preserve">56 (98%)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 (6%)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PC1 MEGA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-0.016 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-0.016 (-0.017,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-0.016 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0.8565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PC2 MEGA</w:t>
            </w:r>
          </w:p>
        </w:tc>
        <w:tc>
          <w:p>
            <w:pPr>
              <w:pStyle w:val="Compact"/>
              <w:jc w:val="left"/>
            </w:pPr>
            <w:r>
              <w:t xml:space="preserve">0.009±0.01</w:t>
            </w:r>
          </w:p>
        </w:tc>
        <w:tc>
          <w:p>
            <w:pPr>
              <w:pStyle w:val="Compact"/>
              <w:jc w:val="left"/>
            </w:pPr>
            <w:r>
              <w:t xml:space="preserve">0.009±0.011</w:t>
            </w:r>
          </w:p>
        </w:tc>
        <w:tc>
          <w:p>
            <w:pPr>
              <w:pStyle w:val="Compact"/>
              <w:jc w:val="left"/>
            </w:pPr>
            <w:r>
              <w:t xml:space="preserve">0.008±0.01</w:t>
            </w:r>
          </w:p>
        </w:tc>
        <w:tc>
          <w:p>
            <w:pPr>
              <w:pStyle w:val="Compact"/>
              <w:jc w:val="left"/>
            </w:pPr>
            <w:r>
              <w:t xml:space="preserve">0.5872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PC3 MEGA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-0.003 (-0.004,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-0.003 (-0.004,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-0.003 (-0.004, -0.003)</w:t>
            </w:r>
          </w:p>
        </w:tc>
        <w:tc>
          <w:p>
            <w:pPr>
              <w:pStyle w:val="Compact"/>
              <w:jc w:val="left"/>
            </w:pPr>
            <w:r>
              <w:t xml:space="preserve">0.3349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p>
            <w:pPr>
              <w:pStyle w:val="Compact"/>
              <w:jc w:val="left"/>
            </w:pPr>
            <w:r>
              <w:t xml:space="preserve">8 (3%)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Black or African American</w:t>
            </w:r>
          </w:p>
        </w:tc>
        <w:tc>
          <w:p>
            <w:pPr>
              <w:pStyle w:val="Compact"/>
              <w:jc w:val="left"/>
            </w:pPr>
            <w:r>
              <w:t xml:space="preserve">28 (9%)</w:t>
            </w:r>
          </w:p>
        </w:tc>
        <w:tc>
          <w:p>
            <w:pPr>
              <w:pStyle w:val="Compact"/>
              <w:jc w:val="left"/>
            </w:pPr>
            <w:r>
              <w:t xml:space="preserve">21 (20%)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 (1%)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270 (87%)</w:t>
            </w:r>
          </w:p>
        </w:tc>
        <w:tc>
          <w:p>
            <w:pPr>
              <w:pStyle w:val="Compact"/>
              <w:jc w:val="left"/>
            </w:pPr>
            <w:r>
              <w:t xml:space="preserve">84 (79%)</w:t>
            </w:r>
          </w:p>
        </w:tc>
        <w:tc>
          <w:p>
            <w:pPr>
              <w:pStyle w:val="Compact"/>
              <w:jc w:val="left"/>
            </w:pPr>
            <w:r>
              <w:t xml:space="preserve">186 (92%)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 or Latino</w:t>
            </w:r>
          </w:p>
        </w:tc>
        <w:tc>
          <w:p>
            <w:pPr>
              <w:pStyle w:val="Compact"/>
              <w:jc w:val="left"/>
            </w:pPr>
            <w:r>
              <w:t xml:space="preserve">27 (9%)</w:t>
            </w:r>
          </w:p>
        </w:tc>
        <w:tc>
          <w:p>
            <w:pPr>
              <w:pStyle w:val="Compact"/>
              <w:jc w:val="left"/>
            </w:pPr>
            <w:r>
              <w:t xml:space="preserve">5 (5%)</w:t>
            </w:r>
          </w:p>
        </w:tc>
        <w:tc>
          <w:p>
            <w:pPr>
              <w:pStyle w:val="Compact"/>
              <w:jc w:val="left"/>
            </w:pPr>
            <w:r>
              <w:t xml:space="preserve">22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Not Hispanic or Latino</w:t>
            </w:r>
          </w:p>
        </w:tc>
        <w:tc>
          <w:p>
            <w:pPr>
              <w:pStyle w:val="Compact"/>
              <w:jc w:val="left"/>
            </w:pPr>
            <w:r>
              <w:t xml:space="preserve">273 (91%)</w:t>
            </w:r>
          </w:p>
        </w:tc>
        <w:tc>
          <w:p>
            <w:pPr>
              <w:pStyle w:val="Compact"/>
              <w:jc w:val="left"/>
            </w:pPr>
            <w:r>
              <w:t xml:space="preserve">88 (95%)</w:t>
            </w:r>
          </w:p>
        </w:tc>
        <w:tc>
          <w:p>
            <w:pPr>
              <w:pStyle w:val="Compact"/>
              <w:jc w:val="left"/>
            </w:pPr>
            <w:r>
              <w:t xml:space="preserve">185 (89%)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Replaceable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340 (100%)</w:t>
            </w:r>
          </w:p>
        </w:tc>
        <w:tc>
          <w:p>
            <w:pPr>
              <w:pStyle w:val="Compact"/>
              <w:jc w:val="left"/>
            </w:pPr>
            <w:r>
              <w:t xml:space="preserve">112 (100%)</w:t>
            </w:r>
          </w:p>
        </w:tc>
        <w:tc>
          <w:p>
            <w:pPr>
              <w:pStyle w:val="Compact"/>
              <w:jc w:val="left"/>
            </w:pPr>
            <w:r>
              <w:t xml:space="preserve">228 (100%)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i: Demographics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(missing.dem,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(n=340)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 (n=112)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Case (n=228)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Smoked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  <w:tc>
          <w:p>
            <w:pPr>
              <w:pStyle w:val="Compact"/>
              <w:jc w:val="left"/>
            </w:pPr>
            <w:r>
              <w:t xml:space="preserve">24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106 (95%)</w:t>
            </w:r>
          </w:p>
        </w:tc>
        <w:tc>
          <w:p>
            <w:pPr>
              <w:pStyle w:val="Compact"/>
              <w:jc w:val="left"/>
            </w:pPr>
            <w:r>
              <w:t xml:space="preserve">171 (75%)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PC1 MEGA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PC2 MEGA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PC3 MEGA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>
            <w:pPr>
              <w:pStyle w:val="Compact"/>
              <w:jc w:val="left"/>
            </w:pPr>
            <w:r>
              <w:t xml:space="preserve">25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19 (17%)</w:t>
            </w:r>
          </w:p>
        </w:tc>
        <w:tc>
          <w:p>
            <w:pPr>
              <w:pStyle w:val="Compact"/>
              <w:jc w:val="left"/>
            </w:pPr>
            <w:r>
              <w:t xml:space="preserve">21 (9%)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Replaceable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BodyText"/>
      </w:pPr>
      <w:r>
        <w:rPr>
          <w:b/>
        </w:rPr>
        <w:t xml:space="preserve">Table 1: Demographics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(tab.dem,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</w:p>
    <w:tbl>
      <w:tblPr>
        <w:tblStyle w:val="Table"/>
        <w:tblW w:type="pct" w:w="5000.0"/>
        <w:tblLook w:firstRow="1"/>
      </w:tblPr>
      <w:tblGrid>
        <w:gridCol w:w="1942"/>
        <w:gridCol w:w="1793"/>
        <w:gridCol w:w="1793"/>
        <w:gridCol w:w="1793"/>
        <w:gridCol w:w="5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(n=314)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 (n=110)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Case (n=204)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Female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9e-04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231 (74%)</w:t>
            </w:r>
          </w:p>
        </w:tc>
        <w:tc>
          <w:p>
            <w:pPr>
              <w:pStyle w:val="Compact"/>
              <w:jc w:val="left"/>
            </w:pPr>
            <w:r>
              <w:t xml:space="preserve">68 (62%)</w:t>
            </w:r>
          </w:p>
        </w:tc>
        <w:tc>
          <w:p>
            <w:pPr>
              <w:pStyle w:val="Compact"/>
              <w:jc w:val="left"/>
            </w:pPr>
            <w:r>
              <w:t xml:space="preserve">163 (80%)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83 (26%)</w:t>
            </w:r>
          </w:p>
        </w:tc>
        <w:tc>
          <w:p>
            <w:pPr>
              <w:pStyle w:val="Compact"/>
              <w:jc w:val="left"/>
            </w:pPr>
            <w:r>
              <w:t xml:space="preserve">42 (38%)</w:t>
            </w:r>
          </w:p>
        </w:tc>
        <w:tc>
          <w:p>
            <w:pPr>
              <w:pStyle w:val="Compact"/>
              <w:jc w:val="left"/>
            </w:pPr>
            <w:r>
              <w:t xml:space="preserve">41 (20%)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Ever Smoked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145 (46%)</w:t>
            </w:r>
          </w:p>
        </w:tc>
        <w:tc>
          <w:p>
            <w:pPr>
              <w:pStyle w:val="Compact"/>
              <w:jc w:val="left"/>
            </w:pPr>
            <w:r>
              <w:t xml:space="preserve">70 (64%)</w:t>
            </w:r>
          </w:p>
        </w:tc>
        <w:tc>
          <w:p>
            <w:pPr>
              <w:pStyle w:val="Compact"/>
              <w:jc w:val="left"/>
            </w:pPr>
            <w:r>
              <w:t xml:space="preserve">75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169 (54%)</w:t>
            </w:r>
          </w:p>
        </w:tc>
        <w:tc>
          <w:p>
            <w:pPr>
              <w:pStyle w:val="Compact"/>
              <w:jc w:val="left"/>
            </w:pPr>
            <w:r>
              <w:t xml:space="preserve">40 (36%)</w:t>
            </w:r>
          </w:p>
        </w:tc>
        <w:tc>
          <w:p>
            <w:pPr>
              <w:pStyle w:val="Compact"/>
              <w:jc w:val="left"/>
            </w:pPr>
            <w:r>
              <w:t xml:space="preserve">129 (63%)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Current smoker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59 (94%)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>
            <w:pPr>
              <w:pStyle w:val="Compact"/>
              <w:jc w:val="left"/>
            </w:pPr>
            <w:r>
              <w:t xml:space="preserve">56 (98%)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 (6%)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PC1 MEGA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-0.016 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-0.016 (-0.017, -0.016)</w:t>
            </w:r>
          </w:p>
        </w:tc>
        <w:tc>
          <w:p>
            <w:pPr>
              <w:pStyle w:val="Compact"/>
              <w:jc w:val="left"/>
            </w:pPr>
            <w:r>
              <w:t xml:space="preserve">-0.016 (-0.017, -0.015)</w:t>
            </w:r>
          </w:p>
        </w:tc>
        <w:tc>
          <w:p>
            <w:pPr>
              <w:pStyle w:val="Compact"/>
              <w:jc w:val="left"/>
            </w:pPr>
            <w:r>
              <w:t xml:space="preserve">0.9475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PC2 MEGA</w:t>
            </w:r>
          </w:p>
        </w:tc>
        <w:tc>
          <w:p>
            <w:pPr>
              <w:pStyle w:val="Compact"/>
              <w:jc w:val="left"/>
            </w:pPr>
            <w:r>
              <w:t xml:space="preserve">0.008±0.01</w:t>
            </w:r>
          </w:p>
        </w:tc>
        <w:tc>
          <w:p>
            <w:pPr>
              <w:pStyle w:val="Compact"/>
              <w:jc w:val="left"/>
            </w:pPr>
            <w:r>
              <w:t xml:space="preserve">0.009±0.01</w:t>
            </w:r>
          </w:p>
        </w:tc>
        <w:tc>
          <w:p>
            <w:pPr>
              <w:pStyle w:val="Compact"/>
              <w:jc w:val="left"/>
            </w:pPr>
            <w:r>
              <w:t xml:space="preserve">0.008±0.01</w:t>
            </w:r>
          </w:p>
        </w:tc>
        <w:tc>
          <w:p>
            <w:pPr>
              <w:pStyle w:val="Compact"/>
              <w:jc w:val="left"/>
            </w:pPr>
            <w:r>
              <w:t xml:space="preserve">0.4572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PC3 MEGA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-0.003 (-0.004,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-0.003 (-0.004,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-0.003 (-0.005, -0.003)</w:t>
            </w:r>
          </w:p>
        </w:tc>
        <w:tc>
          <w:p>
            <w:pPr>
              <w:pStyle w:val="Compact"/>
              <w:jc w:val="lef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p>
            <w:pPr>
              <w:pStyle w:val="Compact"/>
              <w:jc w:val="left"/>
            </w:pPr>
            <w:r>
              <w:t xml:space="preserve">8 (3%)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>
            <w:pPr>
              <w:pStyle w:val="Compact"/>
              <w:jc w:val="left"/>
            </w:pPr>
            <w:r>
              <w:t xml:space="preserve">7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Black or African American</w:t>
            </w:r>
          </w:p>
        </w:tc>
        <w:tc>
          <w:p>
            <w:pPr>
              <w:pStyle w:val="Compact"/>
              <w:jc w:val="left"/>
            </w:pPr>
            <w:r>
              <w:t xml:space="preserve">26 (9%)</w:t>
            </w:r>
          </w:p>
        </w:tc>
        <w:tc>
          <w:p>
            <w:pPr>
              <w:pStyle w:val="Compact"/>
              <w:jc w:val="left"/>
            </w:pPr>
            <w:r>
              <w:t xml:space="preserve">20 (19%)</w:t>
            </w:r>
          </w:p>
        </w:tc>
        <w:tc>
          <w:p>
            <w:pPr>
              <w:pStyle w:val="Compact"/>
              <w:jc w:val="left"/>
            </w:pPr>
            <w:r>
              <w:t xml:space="preserve">6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 (1%)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250 (87%)</w:t>
            </w:r>
          </w:p>
        </w:tc>
        <w:tc>
          <w:p>
            <w:pPr>
              <w:pStyle w:val="Compact"/>
              <w:jc w:val="left"/>
            </w:pPr>
            <w:r>
              <w:t xml:space="preserve">83 (80%)</w:t>
            </w:r>
          </w:p>
        </w:tc>
        <w:tc>
          <w:p>
            <w:pPr>
              <w:pStyle w:val="Compact"/>
              <w:jc w:val="left"/>
            </w:pPr>
            <w:r>
              <w:t xml:space="preserve">167 (91%)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 or Latino</w:t>
            </w:r>
          </w:p>
        </w:tc>
        <w:tc>
          <w:p>
            <w:pPr>
              <w:pStyle w:val="Compact"/>
              <w:jc w:val="left"/>
            </w:pPr>
            <w:r>
              <w:t xml:space="preserve">27 (10%)</w:t>
            </w:r>
          </w:p>
        </w:tc>
        <w:tc>
          <w:p>
            <w:pPr>
              <w:pStyle w:val="Compact"/>
              <w:jc w:val="left"/>
            </w:pPr>
            <w:r>
              <w:t xml:space="preserve">5 (5%)</w:t>
            </w:r>
          </w:p>
        </w:tc>
        <w:tc>
          <w:p>
            <w:pPr>
              <w:pStyle w:val="Compact"/>
              <w:jc w:val="left"/>
            </w:pPr>
            <w:r>
              <w:t xml:space="preserve">22 (12%)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Not Hispanic or Latino</w:t>
            </w:r>
          </w:p>
        </w:tc>
        <w:tc>
          <w:p>
            <w:pPr>
              <w:pStyle w:val="Compact"/>
              <w:jc w:val="left"/>
            </w:pPr>
            <w:r>
              <w:t xml:space="preserve">253 (90%)</w:t>
            </w:r>
          </w:p>
        </w:tc>
        <w:tc>
          <w:p>
            <w:pPr>
              <w:pStyle w:val="Compact"/>
              <w:jc w:val="left"/>
            </w:pPr>
            <w:r>
              <w:t xml:space="preserve">87 (95%)</w:t>
            </w:r>
          </w:p>
        </w:tc>
        <w:tc>
          <w:p>
            <w:pPr>
              <w:pStyle w:val="Compact"/>
              <w:jc w:val="left"/>
            </w:pPr>
            <w:r>
              <w:t xml:space="preserve">166 (88%)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Replaceable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314 (100%)</w:t>
            </w:r>
          </w:p>
        </w:tc>
        <w:tc>
          <w:p>
            <w:pPr>
              <w:pStyle w:val="Compact"/>
              <w:jc w:val="left"/>
            </w:pPr>
            <w:r>
              <w:t xml:space="preserve">110 (100%)</w:t>
            </w:r>
          </w:p>
        </w:tc>
        <w:tc>
          <w:p>
            <w:pPr>
              <w:pStyle w:val="Compact"/>
              <w:jc w:val="left"/>
            </w:pPr>
            <w:r>
              <w:t xml:space="preserve">204 (100%)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Projects: tables</dc:title>
  <dc:creator>Wenru Zhou</dc:creator>
  <cp:keywords/>
  <dcterms:created xsi:type="dcterms:W3CDTF">2020-12-18T21:50:18Z</dcterms:created>
  <dcterms:modified xsi:type="dcterms:W3CDTF">2020-12-18T21:50:18Z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11/23/2020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