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settings.xml" ContentType="application/vnd.openxmlformats-officedocument.wordprocessingml.settings+xml"/>
  <Override PartName="/word/header18.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footer23.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footer22.xml" ContentType="application/vnd.openxmlformats-officedocument.wordprocessingml.footer+xml"/>
  <Override PartName="/word/header25.xml" ContentType="application/vnd.openxmlformats-officedocument.wordprocessingml.header+xml"/>
  <Override PartName="/word/header27.xml" ContentType="application/vnd.openxmlformats-officedocument.wordprocessingml.header+xml"/>
  <Override PartName="/word/footer24.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numbering.xml" ContentType="application/vnd.openxmlformats-officedocument.wordprocessingml.numbering+xml"/>
  <Override PartName="/word/_rels/document.xml.rels" ContentType="application/vnd.openxmlformats-package.relationships+xml"/>
  <Override PartName="/word/header24.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7.xml" ContentType="application/vnd.openxmlformats-officedocument.wordprocessingml.header+xml"/>
  <Override PartName="/word/footer13.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footer9.xml" ContentType="application/vnd.openxmlformats-officedocument.wordprocessingml.footer+xml"/>
  <Override PartName="/word/footer16.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oter10.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ind w:firstLine="560"/>
        <w:rPr>
          <w:rFonts w:ascii="宋体" w:hAnsi="宋体" w:cs="宋体"/>
          <w:sz w:val="28"/>
          <w:szCs w:val="28"/>
        </w:rPr>
      </w:pPr>
      <w:r>
        <w:rPr>
          <w:rFonts w:cs="宋体" w:ascii="宋体" w:hAnsi="宋体"/>
          <w:sz w:val="28"/>
          <w:szCs w:val="28"/>
        </w:rPr>
      </w:r>
    </w:p>
    <w:p>
      <w:pPr>
        <w:pStyle w:val="Normal"/>
        <w:spacing w:lineRule="auto" w:line="360"/>
        <w:ind w:firstLine="560"/>
        <w:rPr>
          <w:rFonts w:ascii="宋体" w:hAnsi="宋体" w:cs="宋体"/>
          <w:sz w:val="28"/>
          <w:szCs w:val="28"/>
        </w:rPr>
      </w:pPr>
      <w:r>
        <w:rPr>
          <w:rFonts w:cs="宋体" w:ascii="宋体" w:hAnsi="宋体"/>
          <w:sz w:val="28"/>
          <w:szCs w:val="28"/>
        </w:rPr>
      </w:r>
    </w:p>
    <w:p>
      <w:pPr>
        <w:pStyle w:val="Normal"/>
        <w:spacing w:lineRule="auto" w:line="360"/>
        <w:ind w:firstLine="560"/>
        <w:rPr>
          <w:rFonts w:ascii="宋体" w:hAnsi="宋体" w:cs="宋体"/>
          <w:sz w:val="28"/>
          <w:szCs w:val="28"/>
        </w:rPr>
      </w:pPr>
      <w:r>
        <w:rPr>
          <w:rFonts w:cs="宋体" w:ascii="宋体" w:hAnsi="宋体"/>
          <w:sz w:val="28"/>
          <w:szCs w:val="28"/>
        </w:rPr>
      </w:r>
    </w:p>
    <w:p>
      <w:pPr>
        <w:pStyle w:val="Normal"/>
        <w:spacing w:lineRule="exact" w:line="440"/>
        <w:rPr>
          <w:rFonts w:ascii="宋体" w:hAnsi="宋体" w:cs="宋体"/>
          <w:sz w:val="31"/>
          <w:szCs w:val="31"/>
        </w:rPr>
      </w:pPr>
      <w:r>
        <w:rPr>
          <w:rFonts w:cs="宋体" w:ascii="宋体" w:hAnsi="宋体"/>
          <w:sz w:val="31"/>
          <w:szCs w:val="31"/>
        </w:rPr>
      </w:r>
    </w:p>
    <w:p>
      <w:pPr>
        <w:pStyle w:val="Normal"/>
        <w:jc w:val="center"/>
        <w:rPr>
          <w:rFonts w:ascii="宋体" w:hAnsi="宋体" w:eastAsia="宋体" w:cs="宋体"/>
          <w:b/>
          <w:b/>
          <w:szCs w:val="21"/>
          <w:u w:val="single"/>
          <w:lang w:eastAsia="zh-CN"/>
        </w:rPr>
      </w:pPr>
      <w:r>
        <w:rPr>
          <w:rFonts w:cs="宋体" w:ascii="宋体" w:hAnsi="宋体"/>
          <w:sz w:val="50"/>
          <w:szCs w:val="32"/>
          <w:lang w:eastAsia="zh-CN"/>
        </w:rPr>
        <w:t>2024-2025</w:t>
      </w:r>
      <w:r>
        <w:rPr>
          <w:rFonts w:ascii="宋体" w:hAnsi="宋体" w:cs="宋体"/>
          <w:sz w:val="50"/>
          <w:szCs w:val="32"/>
          <w:lang w:eastAsia="zh-CN"/>
        </w:rPr>
        <w:t>年中国联通湖南省分公司数据中台专区配套能力研发采购项目</w:t>
      </w:r>
    </w:p>
    <w:p>
      <w:pPr>
        <w:pStyle w:val="Normal"/>
        <w:jc w:val="center"/>
        <w:rPr>
          <w:rFonts w:ascii="宋体" w:hAnsi="宋体" w:eastAsia="宋体" w:cs="宋体"/>
          <w:b/>
          <w:b/>
          <w:szCs w:val="21"/>
          <w:u w:val="single"/>
          <w:lang w:eastAsia="zh-CN"/>
        </w:rPr>
      </w:pPr>
      <w:r>
        <w:rPr>
          <w:rFonts w:eastAsia="宋体" w:cs="宋体" w:ascii="宋体" w:hAnsi="宋体"/>
          <w:b/>
          <w:szCs w:val="21"/>
          <w:u w:val="single"/>
          <w:lang w:eastAsia="zh-CN"/>
        </w:rPr>
      </w:r>
    </w:p>
    <w:p>
      <w:pPr>
        <w:pStyle w:val="Normal"/>
        <w:jc w:val="center"/>
        <w:rPr>
          <w:rFonts w:ascii="宋体" w:hAnsi="宋体" w:cs="宋体"/>
          <w:b/>
          <w:b/>
          <w:szCs w:val="21"/>
          <w:u w:val="single"/>
        </w:rPr>
      </w:pPr>
      <w:r>
        <w:rPr>
          <w:rFonts w:cs="宋体" w:ascii="宋体" w:hAnsi="宋体"/>
          <w:b/>
          <w:szCs w:val="21"/>
          <w:u w:val="single"/>
        </w:rPr>
      </w:r>
    </w:p>
    <w:p>
      <w:pPr>
        <w:pStyle w:val="Normal"/>
        <w:spacing w:lineRule="atLeast" w:line="360" w:before="0" w:after="120"/>
        <w:jc w:val="center"/>
        <w:rPr>
          <w:rFonts w:ascii="宋体" w:hAnsi="宋体" w:cs="宋体"/>
          <w:sz w:val="50"/>
          <w:szCs w:val="32"/>
        </w:rPr>
      </w:pPr>
      <w:r>
        <w:rPr>
          <w:rFonts w:ascii="宋体" w:hAnsi="宋体" w:cs="宋体"/>
          <w:sz w:val="50"/>
          <w:szCs w:val="32"/>
        </w:rPr>
        <w:t>招 标 文 件</w:t>
      </w:r>
    </w:p>
    <w:p>
      <w:pPr>
        <w:pStyle w:val="Normal"/>
        <w:spacing w:lineRule="atLeast" w:line="360" w:before="0" w:after="120"/>
        <w:jc w:val="center"/>
        <w:rPr>
          <w:rFonts w:ascii="宋体" w:hAnsi="宋体" w:cs="宋体"/>
          <w:b/>
          <w:b/>
          <w:sz w:val="50"/>
          <w:szCs w:val="32"/>
        </w:rPr>
      </w:pPr>
      <w:r>
        <w:rPr>
          <w:rFonts w:cs="宋体" w:ascii="宋体" w:hAnsi="宋体"/>
          <w:b/>
          <w:sz w:val="50"/>
          <w:szCs w:val="32"/>
        </w:rPr>
      </w:r>
    </w:p>
    <w:p>
      <w:pPr>
        <w:pStyle w:val="Normal"/>
        <w:spacing w:lineRule="atLeast" w:line="360" w:before="0" w:after="120"/>
        <w:jc w:val="center"/>
        <w:rPr>
          <w:rFonts w:ascii="宋体" w:hAnsi="宋体" w:cs="宋体"/>
          <w:b/>
          <w:b/>
          <w:szCs w:val="32"/>
        </w:rPr>
      </w:pPr>
      <w:r>
        <w:rPr>
          <w:rFonts w:cs="宋体" w:ascii="宋体" w:hAnsi="宋体"/>
          <w:b/>
          <w:szCs w:val="32"/>
        </w:rPr>
      </w:r>
    </w:p>
    <w:p>
      <w:pPr>
        <w:pStyle w:val="Normal"/>
        <w:spacing w:lineRule="exact" w:line="600"/>
        <w:ind w:firstLine="2741"/>
        <w:jc w:val="both"/>
        <w:rPr>
          <w:rFonts w:ascii="宋体" w:hAnsi="宋体" w:eastAsia="宋体" w:cs="宋体"/>
          <w:b/>
          <w:b/>
          <w:bCs/>
          <w:szCs w:val="23"/>
          <w:lang w:val="en-US" w:eastAsia="zh-CN"/>
        </w:rPr>
      </w:pPr>
      <w:r>
        <w:rPr>
          <w:rFonts w:ascii="宋体" w:hAnsi="宋体" w:cs="宋体"/>
          <w:b/>
          <w:bCs/>
          <w:szCs w:val="23"/>
        </w:rPr>
        <w:t>招标编号：</w:t>
      </w:r>
      <w:r>
        <w:rPr>
          <w:rFonts w:eastAsia="宋体" w:cs="宋体" w:ascii="宋体" w:hAnsi="宋体"/>
          <w:b/>
          <w:bCs/>
          <w:szCs w:val="23"/>
        </w:rPr>
        <w:t>SS39102406001040</w:t>
      </w:r>
    </w:p>
    <w:p>
      <w:pPr>
        <w:pStyle w:val="Normal"/>
        <w:spacing w:lineRule="atLeast" w:line="360" w:before="0" w:after="120"/>
        <w:rPr>
          <w:rFonts w:ascii="宋体" w:hAnsi="宋体" w:eastAsia="宋体" w:cs="宋体"/>
          <w:b/>
          <w:b/>
          <w:bCs/>
          <w:szCs w:val="32"/>
          <w:lang w:val="en-US" w:eastAsia="zh-CN"/>
        </w:rPr>
      </w:pPr>
      <w:r>
        <w:rPr>
          <w:rFonts w:eastAsia="宋体" w:cs="宋体" w:ascii="宋体" w:hAnsi="宋体"/>
          <w:b/>
          <w:bCs/>
          <w:szCs w:val="32"/>
          <w:lang w:val="en-US" w:eastAsia="zh-CN"/>
        </w:rPr>
      </w:r>
    </w:p>
    <w:p>
      <w:pPr>
        <w:pStyle w:val="Normal"/>
        <w:spacing w:lineRule="atLeast" w:line="360" w:before="0" w:after="120"/>
        <w:jc w:val="center"/>
        <w:rPr>
          <w:rFonts w:ascii="宋体" w:hAnsi="宋体" w:cs="宋体"/>
          <w:b/>
          <w:b/>
          <w:szCs w:val="32"/>
        </w:rPr>
      </w:pPr>
      <w:r>
        <w:rPr>
          <w:rFonts w:cs="宋体" w:ascii="宋体" w:hAnsi="宋体"/>
          <w:b/>
          <w:szCs w:val="32"/>
        </w:rPr>
      </w:r>
    </w:p>
    <w:p>
      <w:pPr>
        <w:pStyle w:val="Normal"/>
        <w:spacing w:lineRule="atLeast" w:line="360" w:before="0" w:after="120"/>
        <w:jc w:val="center"/>
        <w:rPr>
          <w:rFonts w:ascii="宋体" w:hAnsi="宋体" w:cs="宋体"/>
          <w:b/>
          <w:b/>
          <w:szCs w:val="32"/>
        </w:rPr>
      </w:pPr>
      <w:r>
        <w:rPr>
          <w:rFonts w:cs="宋体" w:ascii="宋体" w:hAnsi="宋体"/>
          <w:b/>
          <w:szCs w:val="32"/>
        </w:rPr>
      </w:r>
    </w:p>
    <w:p>
      <w:pPr>
        <w:pStyle w:val="TextBody"/>
        <w:rPr>
          <w:rFonts w:ascii="宋体" w:hAnsi="宋体" w:cs="宋体"/>
          <w:b/>
          <w:b/>
          <w:szCs w:val="32"/>
        </w:rPr>
      </w:pPr>
      <w:r>
        <w:rPr>
          <w:rFonts w:cs="宋体" w:ascii="宋体" w:hAnsi="宋体"/>
          <w:b/>
          <w:szCs w:val="32"/>
        </w:rPr>
      </w:r>
    </w:p>
    <w:p>
      <w:pPr>
        <w:pStyle w:val="Normal"/>
        <w:spacing w:lineRule="atLeast" w:line="360" w:before="0" w:after="120"/>
        <w:jc w:val="center"/>
        <w:rPr>
          <w:rFonts w:ascii="宋体" w:hAnsi="宋体" w:cs="宋体"/>
          <w:b/>
          <w:b/>
          <w:szCs w:val="32"/>
        </w:rPr>
      </w:pPr>
      <w:r>
        <w:rPr>
          <w:rFonts w:cs="宋体" w:ascii="宋体" w:hAnsi="宋体"/>
          <w:b/>
          <w:szCs w:val="32"/>
        </w:rPr>
      </w:r>
    </w:p>
    <w:p>
      <w:pPr>
        <w:pStyle w:val="Normal"/>
        <w:spacing w:lineRule="exact" w:line="600"/>
        <w:ind w:firstLine="1680"/>
        <w:rPr>
          <w:rFonts w:ascii="宋体" w:hAnsi="宋体" w:cs="宋体"/>
          <w:szCs w:val="23"/>
        </w:rPr>
      </w:pPr>
      <w:r>
        <w:rPr>
          <w:rFonts w:ascii="宋体" w:hAnsi="宋体" w:cs="宋体"/>
          <w:szCs w:val="23"/>
        </w:rPr>
        <w:t>招标人：中国联合网络通信有限公司湖南省分公司</w:t>
      </w:r>
    </w:p>
    <w:p>
      <w:pPr>
        <w:pStyle w:val="Normal"/>
        <w:spacing w:lineRule="exact" w:line="600"/>
        <w:jc w:val="center"/>
        <w:rPr>
          <w:rFonts w:ascii="宋体" w:hAnsi="宋体" w:cs="宋体"/>
        </w:rPr>
      </w:pPr>
      <w:r>
        <w:rPr>
          <w:rFonts w:ascii="宋体" w:hAnsi="宋体" w:cs="宋体"/>
          <w:szCs w:val="23"/>
        </w:rPr>
        <w:t>招标代理机构：中通服咨询设计研究院有限公司</w:t>
      </w:r>
    </w:p>
    <w:p>
      <w:pPr>
        <w:sectPr>
          <w:headerReference w:type="default" r:id="rId2"/>
          <w:footerReference w:type="default" r:id="rId3"/>
          <w:type w:val="nextPage"/>
          <w:pgSz w:w="11906" w:h="16838"/>
          <w:pgMar w:left="1800" w:right="1800" w:header="851" w:top="1440" w:footer="992" w:bottom="1440" w:gutter="0"/>
          <w:pgNumType w:fmt="decimal"/>
          <w:formProt w:val="false"/>
          <w:textDirection w:val="lrTb"/>
          <w:docGrid w:type="lines" w:linePitch="312" w:charSpace="0"/>
        </w:sectPr>
        <w:pStyle w:val="Normal"/>
        <w:spacing w:lineRule="exact" w:line="600"/>
        <w:jc w:val="center"/>
        <w:rPr>
          <w:rFonts w:ascii="宋体" w:hAnsi="宋体" w:cs="宋体"/>
          <w:szCs w:val="23"/>
        </w:rPr>
      </w:pPr>
      <w:r>
        <w:rPr>
          <w:rFonts w:cs="宋体" w:ascii="宋体" w:hAnsi="宋体"/>
        </w:rPr>
        <w:t>202</w:t>
      </w:r>
      <w:r>
        <w:rPr>
          <w:rFonts w:cs="宋体" w:ascii="宋体" w:hAnsi="宋体"/>
          <w:lang w:val="en-US" w:eastAsia="zh-CN"/>
        </w:rPr>
        <w:t>4</w:t>
      </w:r>
      <w:r>
        <w:rPr>
          <w:rFonts w:ascii="宋体" w:hAnsi="宋体" w:cs="宋体"/>
        </w:rPr>
        <w:t>年</w:t>
      </w:r>
      <w:r>
        <w:rPr>
          <w:rFonts w:cs="宋体" w:ascii="宋体" w:hAnsi="宋体"/>
          <w:lang w:val="en-US" w:eastAsia="zh-CN"/>
        </w:rPr>
        <w:t>6</w:t>
      </w:r>
      <w:r>
        <w:rPr>
          <w:rFonts w:ascii="宋体" w:hAnsi="宋体" w:cs="宋体"/>
        </w:rPr>
        <w:t>月</w:t>
      </w:r>
    </w:p>
    <w:p>
      <w:pPr>
        <w:pStyle w:val="Normal"/>
        <w:jc w:val="center"/>
        <w:rPr>
          <w:sz w:val="30"/>
          <w:szCs w:val="30"/>
        </w:rPr>
      </w:pPr>
      <w:r>
        <w:rPr>
          <w:rFonts w:ascii="宋体" w:hAnsi="宋体" w:cs="宋体"/>
          <w:sz w:val="30"/>
          <w:szCs w:val="30"/>
        </w:rPr>
        <w:t>目</w:t>
      </w:r>
      <w:r>
        <w:rPr>
          <w:rFonts w:ascii="宋体" w:hAnsi="宋体" w:cs="宋体"/>
          <w:sz w:val="30"/>
          <w:szCs w:val="30"/>
        </w:rPr>
        <w:t xml:space="preserve">    </w:t>
      </w:r>
      <w:r>
        <w:rPr>
          <w:rFonts w:ascii="宋体" w:hAnsi="宋体" w:cs="宋体"/>
          <w:sz w:val="30"/>
          <w:szCs w:val="30"/>
        </w:rPr>
        <w:t>录</w:t>
      </w:r>
    </w:p>
    <w:sdt>
      <w:sdtPr>
        <w:docPartObj>
          <w:docPartGallery w:val="Table of Contents"/>
          <w:docPartUnique w:val="true"/>
        </w:docPartObj>
      </w:sdtPr>
      <w:sdtContent>
        <w:p>
          <w:pPr>
            <w:pStyle w:val="Contents1"/>
            <w:tabs>
              <w:tab w:val="clear" w:pos="420"/>
              <w:tab w:val="right" w:pos="8730" w:leader="dot"/>
            </w:tabs>
            <w:rPr/>
          </w:pPr>
          <w:r>
            <w:fldChar w:fldCharType="begin"/>
          </w:r>
          <w:r>
            <w:rPr>
              <w:rStyle w:val="IndexLink"/>
            </w:rPr>
            <w:instrText>TOC \o "1-2" \h \u </w:instrText>
          </w:r>
          <w:r>
            <w:rPr>
              <w:rStyle w:val="IndexLink"/>
            </w:rPr>
            <w:fldChar w:fldCharType="separate"/>
          </w:r>
          <w:hyperlink w:anchor="__RefHeading___Toc19785">
            <w:r>
              <w:rPr>
                <w:rStyle w:val="IndexLink"/>
              </w:rPr>
              <w:t>第一章</w:t>
            </w:r>
            <w:r>
              <w:rPr>
                <w:rStyle w:val="IndexLink"/>
                <w:rFonts w:eastAsia="Calibri"/>
              </w:rPr>
              <w:t xml:space="preserve">  </w:t>
            </w:r>
            <w:r>
              <w:rPr>
                <w:rStyle w:val="IndexLink"/>
              </w:rPr>
              <w:t>招标公告</w:t>
            </w:r>
            <w:r>
              <w:rPr>
                <w:rStyle w:val="IndexLink"/>
              </w:rPr>
              <w:tab/>
              <w:t>4</w:t>
            </w:r>
          </w:hyperlink>
        </w:p>
        <w:p>
          <w:pPr>
            <w:pStyle w:val="Contents2"/>
            <w:tabs>
              <w:tab w:val="clear" w:pos="420"/>
              <w:tab w:val="right" w:pos="8730" w:leader="dot"/>
            </w:tabs>
            <w:rPr/>
          </w:pPr>
          <w:hyperlink w:anchor="__RefHeading___Toc15563">
            <w:r>
              <w:rPr>
                <w:rStyle w:val="IndexLink"/>
                <w:rFonts w:cs="宋体" w:ascii="宋体" w:hAnsi="宋体"/>
                <w:bCs/>
                <w:szCs w:val="21"/>
              </w:rPr>
              <w:t>1</w:t>
            </w:r>
            <w:r>
              <w:rPr>
                <w:rStyle w:val="IndexLink"/>
                <w:rFonts w:ascii="宋体" w:hAnsi="宋体" w:cs="宋体"/>
                <w:bCs/>
                <w:szCs w:val="21"/>
              </w:rPr>
              <w:t>、项目概况</w:t>
            </w:r>
            <w:r>
              <w:rPr>
                <w:rStyle w:val="IndexLink"/>
              </w:rPr>
              <w:tab/>
              <w:t>4</w:t>
            </w:r>
          </w:hyperlink>
        </w:p>
        <w:p>
          <w:pPr>
            <w:pStyle w:val="Contents2"/>
            <w:tabs>
              <w:tab w:val="clear" w:pos="420"/>
              <w:tab w:val="right" w:pos="8730" w:leader="dot"/>
            </w:tabs>
            <w:rPr/>
          </w:pPr>
          <w:hyperlink w:anchor="__RefHeading___Toc12039">
            <w:r>
              <w:rPr>
                <w:rStyle w:val="IndexLink"/>
                <w:rFonts w:cs="宋体" w:ascii="宋体" w:hAnsi="宋体"/>
                <w:bCs/>
                <w:szCs w:val="21"/>
              </w:rPr>
              <w:t>2</w:t>
            </w:r>
            <w:r>
              <w:rPr>
                <w:rStyle w:val="IndexLink"/>
                <w:rFonts w:ascii="宋体" w:hAnsi="宋体" w:cs="宋体"/>
                <w:bCs/>
                <w:szCs w:val="21"/>
              </w:rPr>
              <w:t>、投标人资格要求</w:t>
            </w:r>
            <w:r>
              <w:rPr>
                <w:rStyle w:val="IndexLink"/>
              </w:rPr>
              <w:tab/>
              <w:t>4</w:t>
            </w:r>
          </w:hyperlink>
        </w:p>
        <w:p>
          <w:pPr>
            <w:pStyle w:val="Contents2"/>
            <w:tabs>
              <w:tab w:val="clear" w:pos="420"/>
              <w:tab w:val="right" w:pos="8730" w:leader="dot"/>
            </w:tabs>
            <w:rPr/>
          </w:pPr>
          <w:hyperlink w:anchor="__RefHeading___Toc28415">
            <w:r>
              <w:rPr>
                <w:rStyle w:val="IndexLink"/>
                <w:rFonts w:cs="宋体" w:ascii="宋体" w:hAnsi="宋体"/>
                <w:bCs/>
                <w:szCs w:val="21"/>
              </w:rPr>
              <w:t>3</w:t>
            </w:r>
            <w:r>
              <w:rPr>
                <w:rStyle w:val="IndexLink"/>
                <w:rFonts w:ascii="宋体" w:hAnsi="宋体" w:cs="宋体"/>
                <w:bCs/>
                <w:szCs w:val="21"/>
              </w:rPr>
              <w:t>、资格审查方法</w:t>
            </w:r>
            <w:r>
              <w:rPr>
                <w:rStyle w:val="IndexLink"/>
              </w:rPr>
              <w:tab/>
              <w:t>6</w:t>
            </w:r>
          </w:hyperlink>
        </w:p>
        <w:p>
          <w:pPr>
            <w:pStyle w:val="Contents2"/>
            <w:tabs>
              <w:tab w:val="clear" w:pos="420"/>
              <w:tab w:val="right" w:pos="8730" w:leader="dot"/>
            </w:tabs>
            <w:rPr/>
          </w:pPr>
          <w:hyperlink w:anchor="__RefHeading___Toc8259">
            <w:r>
              <w:rPr>
                <w:rStyle w:val="IndexLink"/>
                <w:rFonts w:cs="宋体" w:ascii="宋体" w:hAnsi="宋体"/>
                <w:bCs/>
                <w:szCs w:val="21"/>
              </w:rPr>
              <w:t>4</w:t>
            </w:r>
            <w:r>
              <w:rPr>
                <w:rStyle w:val="IndexLink"/>
                <w:rFonts w:ascii="宋体" w:hAnsi="宋体" w:cs="宋体"/>
                <w:bCs/>
                <w:szCs w:val="21"/>
              </w:rPr>
              <w:t>、招标文件的获取</w:t>
            </w:r>
            <w:r>
              <w:rPr>
                <w:rStyle w:val="IndexLink"/>
              </w:rPr>
              <w:tab/>
              <w:t>6</w:t>
            </w:r>
          </w:hyperlink>
        </w:p>
        <w:p>
          <w:pPr>
            <w:pStyle w:val="Contents2"/>
            <w:tabs>
              <w:tab w:val="clear" w:pos="420"/>
              <w:tab w:val="right" w:pos="8730" w:leader="dot"/>
            </w:tabs>
            <w:rPr/>
          </w:pPr>
          <w:hyperlink w:anchor="__RefHeading___Toc22878">
            <w:r>
              <w:rPr>
                <w:rStyle w:val="IndexLink"/>
                <w:rFonts w:cs="宋体" w:ascii="宋体" w:hAnsi="宋体"/>
                <w:bCs/>
                <w:szCs w:val="21"/>
              </w:rPr>
              <w:t>5</w:t>
            </w:r>
            <w:r>
              <w:rPr>
                <w:rStyle w:val="IndexLink"/>
                <w:rFonts w:ascii="宋体" w:hAnsi="宋体" w:cs="宋体"/>
                <w:bCs/>
                <w:szCs w:val="21"/>
              </w:rPr>
              <w:t>、投标文件的递交</w:t>
            </w:r>
            <w:r>
              <w:rPr>
                <w:rStyle w:val="IndexLink"/>
              </w:rPr>
              <w:tab/>
              <w:t>6</w:t>
            </w:r>
          </w:hyperlink>
        </w:p>
        <w:p>
          <w:pPr>
            <w:pStyle w:val="Contents2"/>
            <w:tabs>
              <w:tab w:val="clear" w:pos="420"/>
              <w:tab w:val="right" w:pos="8730" w:leader="dot"/>
            </w:tabs>
            <w:rPr/>
          </w:pPr>
          <w:hyperlink w:anchor="__RefHeading___Toc9734">
            <w:r>
              <w:rPr>
                <w:rStyle w:val="IndexLink"/>
                <w:rFonts w:cs="宋体" w:ascii="宋体" w:hAnsi="宋体"/>
                <w:bCs/>
                <w:szCs w:val="21"/>
              </w:rPr>
              <w:t>6</w:t>
            </w:r>
            <w:r>
              <w:rPr>
                <w:rStyle w:val="IndexLink"/>
                <w:rFonts w:ascii="宋体" w:hAnsi="宋体" w:cs="宋体"/>
                <w:bCs/>
                <w:szCs w:val="21"/>
              </w:rPr>
              <w:t>、开标时间、地点</w:t>
            </w:r>
            <w:r>
              <w:rPr>
                <w:rStyle w:val="IndexLink"/>
              </w:rPr>
              <w:tab/>
              <w:t>7</w:t>
            </w:r>
          </w:hyperlink>
        </w:p>
        <w:p>
          <w:pPr>
            <w:pStyle w:val="Contents2"/>
            <w:tabs>
              <w:tab w:val="clear" w:pos="420"/>
              <w:tab w:val="right" w:pos="8730" w:leader="dot"/>
            </w:tabs>
            <w:rPr/>
          </w:pPr>
          <w:hyperlink w:anchor="__RefHeading___Toc31766">
            <w:r>
              <w:rPr>
                <w:rStyle w:val="IndexLink"/>
                <w:rFonts w:cs="宋体" w:ascii="宋体" w:hAnsi="宋体"/>
                <w:bCs/>
                <w:szCs w:val="21"/>
              </w:rPr>
              <w:t>7</w:t>
            </w:r>
            <w:r>
              <w:rPr>
                <w:rStyle w:val="IndexLink"/>
                <w:rFonts w:ascii="宋体" w:hAnsi="宋体" w:cs="宋体"/>
                <w:bCs/>
                <w:szCs w:val="21"/>
              </w:rPr>
              <w:t>．发布公告的媒介</w:t>
            </w:r>
            <w:r>
              <w:rPr>
                <w:rStyle w:val="IndexLink"/>
              </w:rPr>
              <w:tab/>
              <w:t>8</w:t>
            </w:r>
          </w:hyperlink>
        </w:p>
        <w:p>
          <w:pPr>
            <w:pStyle w:val="Contents2"/>
            <w:tabs>
              <w:tab w:val="clear" w:pos="420"/>
              <w:tab w:val="right" w:pos="8730" w:leader="dot"/>
            </w:tabs>
            <w:rPr/>
          </w:pPr>
          <w:hyperlink w:anchor="__RefHeading___Toc6657">
            <w:r>
              <w:rPr>
                <w:rStyle w:val="IndexLink"/>
                <w:rFonts w:cs="宋体" w:ascii="宋体" w:hAnsi="宋体"/>
                <w:bCs/>
                <w:szCs w:val="21"/>
              </w:rPr>
              <w:t>8</w:t>
            </w:r>
            <w:r>
              <w:rPr>
                <w:rStyle w:val="IndexLink"/>
                <w:rFonts w:ascii="宋体" w:hAnsi="宋体" w:cs="宋体"/>
                <w:bCs/>
                <w:szCs w:val="21"/>
              </w:rPr>
              <w:t>．监督机构</w:t>
            </w:r>
            <w:r>
              <w:rPr>
                <w:rStyle w:val="IndexLink"/>
              </w:rPr>
              <w:tab/>
              <w:t>8</w:t>
            </w:r>
          </w:hyperlink>
        </w:p>
        <w:p>
          <w:pPr>
            <w:pStyle w:val="Contents2"/>
            <w:tabs>
              <w:tab w:val="clear" w:pos="420"/>
              <w:tab w:val="right" w:pos="8730" w:leader="dot"/>
            </w:tabs>
            <w:rPr/>
          </w:pPr>
          <w:hyperlink w:anchor="__RefHeading___Toc9057">
            <w:r>
              <w:rPr>
                <w:rStyle w:val="IndexLink"/>
                <w:rFonts w:cs="宋体" w:ascii="宋体" w:hAnsi="宋体"/>
                <w:bCs/>
                <w:szCs w:val="21"/>
              </w:rPr>
              <w:t>9</w:t>
            </w:r>
            <w:r>
              <w:rPr>
                <w:rStyle w:val="IndexLink"/>
                <w:rFonts w:ascii="宋体" w:hAnsi="宋体" w:cs="宋体"/>
                <w:bCs/>
                <w:szCs w:val="21"/>
              </w:rPr>
              <w:t>、联系方式</w:t>
            </w:r>
            <w:r>
              <w:rPr>
                <w:rStyle w:val="IndexLink"/>
              </w:rPr>
              <w:tab/>
              <w:t>8</w:t>
            </w:r>
          </w:hyperlink>
        </w:p>
        <w:p>
          <w:pPr>
            <w:pStyle w:val="Contents1"/>
            <w:tabs>
              <w:tab w:val="clear" w:pos="420"/>
              <w:tab w:val="right" w:pos="8730" w:leader="dot"/>
            </w:tabs>
            <w:rPr/>
          </w:pPr>
          <w:hyperlink w:anchor="__RefHeading___Toc21387">
            <w:r>
              <w:rPr>
                <w:rStyle w:val="IndexLink"/>
                <w:rFonts w:ascii="宋体" w:hAnsi="宋体" w:cs="宋体"/>
              </w:rPr>
              <w:t>第二章  投标人须知</w:t>
            </w:r>
            <w:r>
              <w:rPr>
                <w:rStyle w:val="IndexLink"/>
              </w:rPr>
              <w:tab/>
              <w:t>9</w:t>
            </w:r>
          </w:hyperlink>
        </w:p>
        <w:p>
          <w:pPr>
            <w:pStyle w:val="Contents2"/>
            <w:tabs>
              <w:tab w:val="clear" w:pos="420"/>
              <w:tab w:val="right" w:pos="8730" w:leader="dot"/>
            </w:tabs>
            <w:rPr/>
          </w:pPr>
          <w:hyperlink w:anchor="__RefHeading___Toc15643">
            <w:r>
              <w:rPr>
                <w:rStyle w:val="IndexLink"/>
                <w:rFonts w:ascii="宋体" w:hAnsi="宋体" w:cs="宋体"/>
                <w:szCs w:val="28"/>
              </w:rPr>
              <w:t>投标人须知前附表</w:t>
            </w:r>
            <w:r>
              <w:rPr>
                <w:rStyle w:val="IndexLink"/>
              </w:rPr>
              <w:tab/>
              <w:t>9</w:t>
            </w:r>
          </w:hyperlink>
        </w:p>
        <w:p>
          <w:pPr>
            <w:pStyle w:val="Contents2"/>
            <w:tabs>
              <w:tab w:val="clear" w:pos="420"/>
              <w:tab w:val="right" w:pos="8730" w:leader="dot"/>
            </w:tabs>
            <w:rPr/>
          </w:pPr>
          <w:hyperlink w:anchor="__RefHeading___Toc13677">
            <w:r>
              <w:rPr>
                <w:rStyle w:val="IndexLink"/>
                <w:rFonts w:cs="宋体" w:ascii="宋体" w:hAnsi="宋体"/>
                <w:szCs w:val="24"/>
              </w:rPr>
              <w:t>1</w:t>
            </w:r>
            <w:r>
              <w:rPr>
                <w:rStyle w:val="IndexLink"/>
                <w:rFonts w:ascii="宋体" w:hAnsi="宋体" w:cs="宋体"/>
                <w:szCs w:val="24"/>
              </w:rPr>
              <w:t>．总则</w:t>
            </w:r>
            <w:r>
              <w:rPr>
                <w:rStyle w:val="IndexLink"/>
              </w:rPr>
              <w:tab/>
              <w:t>18</w:t>
            </w:r>
          </w:hyperlink>
        </w:p>
        <w:p>
          <w:pPr>
            <w:pStyle w:val="Contents2"/>
            <w:tabs>
              <w:tab w:val="clear" w:pos="420"/>
              <w:tab w:val="right" w:pos="8730" w:leader="dot"/>
            </w:tabs>
            <w:rPr/>
          </w:pPr>
          <w:hyperlink w:anchor="__RefHeading___Toc991">
            <w:r>
              <w:rPr>
                <w:rStyle w:val="IndexLink"/>
                <w:rFonts w:cs="宋体" w:ascii="宋体" w:hAnsi="宋体"/>
                <w:szCs w:val="24"/>
              </w:rPr>
              <w:t>2</w:t>
            </w:r>
            <w:r>
              <w:rPr>
                <w:rStyle w:val="IndexLink"/>
                <w:rFonts w:ascii="宋体" w:hAnsi="宋体" w:cs="宋体"/>
                <w:szCs w:val="24"/>
              </w:rPr>
              <w:t>．招标文件</w:t>
            </w:r>
            <w:r>
              <w:rPr>
                <w:rStyle w:val="IndexLink"/>
              </w:rPr>
              <w:tab/>
              <w:t>20</w:t>
            </w:r>
          </w:hyperlink>
        </w:p>
        <w:p>
          <w:pPr>
            <w:pStyle w:val="Contents2"/>
            <w:tabs>
              <w:tab w:val="clear" w:pos="420"/>
              <w:tab w:val="right" w:pos="8730" w:leader="dot"/>
            </w:tabs>
            <w:rPr/>
          </w:pPr>
          <w:hyperlink w:anchor="__RefHeading___Toc12036">
            <w:r>
              <w:rPr>
                <w:rStyle w:val="IndexLink"/>
                <w:rFonts w:cs="宋体" w:ascii="宋体" w:hAnsi="宋体"/>
                <w:szCs w:val="24"/>
              </w:rPr>
              <w:t>3</w:t>
            </w:r>
            <w:r>
              <w:rPr>
                <w:rStyle w:val="IndexLink"/>
                <w:rFonts w:ascii="宋体" w:hAnsi="宋体" w:cs="宋体"/>
                <w:szCs w:val="24"/>
              </w:rPr>
              <w:t>．投标文件</w:t>
            </w:r>
            <w:r>
              <w:rPr>
                <w:rStyle w:val="IndexLink"/>
              </w:rPr>
              <w:tab/>
              <w:t>21</w:t>
            </w:r>
          </w:hyperlink>
        </w:p>
        <w:p>
          <w:pPr>
            <w:pStyle w:val="Contents2"/>
            <w:tabs>
              <w:tab w:val="clear" w:pos="420"/>
              <w:tab w:val="right" w:pos="8730" w:leader="dot"/>
            </w:tabs>
            <w:rPr/>
          </w:pPr>
          <w:hyperlink w:anchor="__RefHeading___Toc29719">
            <w:r>
              <w:rPr>
                <w:rStyle w:val="IndexLink"/>
                <w:rFonts w:cs="宋体" w:ascii="宋体" w:hAnsi="宋体"/>
                <w:szCs w:val="24"/>
              </w:rPr>
              <w:t>4</w:t>
            </w:r>
            <w:r>
              <w:rPr>
                <w:rStyle w:val="IndexLink"/>
                <w:rFonts w:ascii="宋体" w:hAnsi="宋体" w:cs="宋体"/>
                <w:szCs w:val="24"/>
              </w:rPr>
              <w:t>．投标</w:t>
            </w:r>
            <w:r>
              <w:rPr>
                <w:rStyle w:val="IndexLink"/>
              </w:rPr>
              <w:tab/>
              <w:t>24</w:t>
            </w:r>
          </w:hyperlink>
        </w:p>
        <w:p>
          <w:pPr>
            <w:pStyle w:val="Contents2"/>
            <w:tabs>
              <w:tab w:val="clear" w:pos="420"/>
              <w:tab w:val="right" w:pos="8730" w:leader="dot"/>
            </w:tabs>
            <w:rPr/>
          </w:pPr>
          <w:hyperlink w:anchor="__RefHeading___Toc29574">
            <w:r>
              <w:rPr>
                <w:rStyle w:val="IndexLink"/>
                <w:rFonts w:cs="宋体" w:ascii="宋体" w:hAnsi="宋体"/>
                <w:szCs w:val="24"/>
              </w:rPr>
              <w:t>5</w:t>
            </w:r>
            <w:r>
              <w:rPr>
                <w:rStyle w:val="IndexLink"/>
                <w:rFonts w:ascii="宋体" w:hAnsi="宋体" w:cs="宋体"/>
                <w:szCs w:val="24"/>
              </w:rPr>
              <w:t>．开标</w:t>
            </w:r>
            <w:r>
              <w:rPr>
                <w:rStyle w:val="IndexLink"/>
              </w:rPr>
              <w:tab/>
              <w:t>25</w:t>
            </w:r>
          </w:hyperlink>
        </w:p>
        <w:p>
          <w:pPr>
            <w:pStyle w:val="Contents2"/>
            <w:tabs>
              <w:tab w:val="clear" w:pos="420"/>
              <w:tab w:val="right" w:pos="8730" w:leader="dot"/>
            </w:tabs>
            <w:rPr/>
          </w:pPr>
          <w:hyperlink w:anchor="__RefHeading___Toc25267">
            <w:r>
              <w:rPr>
                <w:rStyle w:val="IndexLink"/>
                <w:rFonts w:cs="宋体" w:ascii="宋体" w:hAnsi="宋体"/>
                <w:szCs w:val="24"/>
              </w:rPr>
              <w:t>6</w:t>
            </w:r>
            <w:r>
              <w:rPr>
                <w:rStyle w:val="IndexLink"/>
                <w:rFonts w:ascii="宋体" w:hAnsi="宋体" w:cs="宋体"/>
                <w:szCs w:val="24"/>
              </w:rPr>
              <w:t>．评标</w:t>
            </w:r>
            <w:r>
              <w:rPr>
                <w:rStyle w:val="IndexLink"/>
              </w:rPr>
              <w:tab/>
              <w:t>25</w:t>
            </w:r>
          </w:hyperlink>
        </w:p>
        <w:p>
          <w:pPr>
            <w:pStyle w:val="Contents2"/>
            <w:tabs>
              <w:tab w:val="clear" w:pos="420"/>
              <w:tab w:val="right" w:pos="8730" w:leader="dot"/>
            </w:tabs>
            <w:rPr/>
          </w:pPr>
          <w:hyperlink w:anchor="__RefHeading___Toc113">
            <w:r>
              <w:rPr>
                <w:rStyle w:val="IndexLink"/>
                <w:rFonts w:cs="宋体" w:ascii="宋体" w:hAnsi="宋体"/>
                <w:szCs w:val="24"/>
              </w:rPr>
              <w:t>7</w:t>
            </w:r>
            <w:r>
              <w:rPr>
                <w:rStyle w:val="IndexLink"/>
                <w:rFonts w:ascii="宋体" w:hAnsi="宋体" w:cs="宋体"/>
                <w:szCs w:val="24"/>
              </w:rPr>
              <w:t>．中标</w:t>
            </w:r>
            <w:r>
              <w:rPr>
                <w:rStyle w:val="IndexLink"/>
              </w:rPr>
              <w:tab/>
              <w:t>26</w:t>
            </w:r>
          </w:hyperlink>
        </w:p>
        <w:p>
          <w:pPr>
            <w:pStyle w:val="Contents2"/>
            <w:tabs>
              <w:tab w:val="clear" w:pos="420"/>
              <w:tab w:val="right" w:pos="8730" w:leader="dot"/>
            </w:tabs>
            <w:rPr/>
          </w:pPr>
          <w:hyperlink w:anchor="__RefHeading___Toc2648">
            <w:r>
              <w:rPr>
                <w:rStyle w:val="IndexLink"/>
                <w:rFonts w:cs="宋体" w:ascii="宋体" w:hAnsi="宋体"/>
                <w:szCs w:val="24"/>
              </w:rPr>
              <w:t>8</w:t>
            </w:r>
            <w:r>
              <w:rPr>
                <w:rStyle w:val="IndexLink"/>
                <w:rFonts w:ascii="宋体" w:hAnsi="宋体" w:cs="宋体"/>
                <w:szCs w:val="24"/>
              </w:rPr>
              <w:t>．合同签订</w:t>
            </w:r>
            <w:r>
              <w:rPr>
                <w:rStyle w:val="IndexLink"/>
              </w:rPr>
              <w:tab/>
              <w:t>27</w:t>
            </w:r>
          </w:hyperlink>
        </w:p>
        <w:p>
          <w:pPr>
            <w:pStyle w:val="Contents2"/>
            <w:tabs>
              <w:tab w:val="clear" w:pos="420"/>
              <w:tab w:val="right" w:pos="8730" w:leader="dot"/>
            </w:tabs>
            <w:rPr/>
          </w:pPr>
          <w:hyperlink w:anchor="__RefHeading___Toc5227">
            <w:r>
              <w:rPr>
                <w:rStyle w:val="IndexLink"/>
                <w:rFonts w:cs="宋体" w:ascii="宋体" w:hAnsi="宋体"/>
                <w:szCs w:val="24"/>
              </w:rPr>
              <w:t>9</w:t>
            </w:r>
            <w:r>
              <w:rPr>
                <w:rStyle w:val="IndexLink"/>
                <w:rFonts w:ascii="宋体" w:hAnsi="宋体" w:cs="宋体"/>
                <w:szCs w:val="24"/>
              </w:rPr>
              <w:t>．招标代理服务费</w:t>
            </w:r>
            <w:r>
              <w:rPr>
                <w:rStyle w:val="IndexLink"/>
              </w:rPr>
              <w:tab/>
              <w:t>28</w:t>
            </w:r>
          </w:hyperlink>
        </w:p>
        <w:p>
          <w:pPr>
            <w:pStyle w:val="Contents2"/>
            <w:tabs>
              <w:tab w:val="clear" w:pos="420"/>
              <w:tab w:val="right" w:pos="8730" w:leader="dot"/>
            </w:tabs>
            <w:rPr/>
          </w:pPr>
          <w:hyperlink w:anchor="__RefHeading___Toc19274">
            <w:r>
              <w:rPr>
                <w:rStyle w:val="IndexLink"/>
                <w:rFonts w:cs="宋体" w:ascii="宋体" w:hAnsi="宋体"/>
                <w:szCs w:val="24"/>
              </w:rPr>
              <w:t>10</w:t>
            </w:r>
            <w:r>
              <w:rPr>
                <w:rStyle w:val="IndexLink"/>
                <w:rFonts w:ascii="宋体" w:hAnsi="宋体" w:cs="宋体"/>
                <w:szCs w:val="24"/>
              </w:rPr>
              <w:t>．纪律和监督</w:t>
            </w:r>
            <w:r>
              <w:rPr>
                <w:rStyle w:val="IndexLink"/>
              </w:rPr>
              <w:tab/>
              <w:t>28</w:t>
            </w:r>
          </w:hyperlink>
        </w:p>
        <w:p>
          <w:pPr>
            <w:pStyle w:val="Contents2"/>
            <w:tabs>
              <w:tab w:val="clear" w:pos="420"/>
              <w:tab w:val="right" w:pos="8730" w:leader="dot"/>
            </w:tabs>
            <w:rPr/>
          </w:pPr>
          <w:hyperlink w:anchor="__RefHeading___Toc536">
            <w:r>
              <w:rPr>
                <w:rStyle w:val="IndexLink"/>
                <w:rFonts w:cs="宋体" w:ascii="宋体" w:hAnsi="宋体"/>
                <w:szCs w:val="24"/>
              </w:rPr>
              <w:t>11</w:t>
            </w:r>
            <w:r>
              <w:rPr>
                <w:rStyle w:val="IndexLink"/>
                <w:rFonts w:ascii="宋体" w:hAnsi="宋体" w:cs="宋体"/>
                <w:szCs w:val="24"/>
              </w:rPr>
              <w:t>．需要补充的其他内容</w:t>
            </w:r>
            <w:r>
              <w:rPr>
                <w:rStyle w:val="IndexLink"/>
              </w:rPr>
              <w:tab/>
              <w:t>29</w:t>
            </w:r>
          </w:hyperlink>
        </w:p>
        <w:p>
          <w:pPr>
            <w:pStyle w:val="Contents1"/>
            <w:tabs>
              <w:tab w:val="clear" w:pos="420"/>
              <w:tab w:val="right" w:pos="8730" w:leader="dot"/>
            </w:tabs>
            <w:rPr/>
          </w:pPr>
          <w:hyperlink w:anchor="__RefHeading___Toc31580">
            <w:r>
              <w:rPr>
                <w:rStyle w:val="IndexLink"/>
                <w:rFonts w:ascii="宋体" w:hAnsi="宋体" w:cs="宋体"/>
              </w:rPr>
              <w:t>第三章  评标办法（综合评估法）</w:t>
            </w:r>
            <w:r>
              <w:rPr>
                <w:rStyle w:val="IndexLink"/>
              </w:rPr>
              <w:tab/>
              <w:t>30</w:t>
            </w:r>
          </w:hyperlink>
        </w:p>
        <w:p>
          <w:pPr>
            <w:pStyle w:val="Contents2"/>
            <w:tabs>
              <w:tab w:val="clear" w:pos="420"/>
              <w:tab w:val="right" w:pos="8730" w:leader="dot"/>
            </w:tabs>
            <w:rPr/>
          </w:pPr>
          <w:hyperlink w:anchor="__RefHeading___Toc26293">
            <w:r>
              <w:rPr>
                <w:rStyle w:val="IndexLink"/>
                <w:rFonts w:ascii="宋体" w:hAnsi="宋体" w:cs="宋体"/>
                <w:bCs/>
                <w:szCs w:val="32"/>
              </w:rPr>
              <w:t>评标办法前附表</w:t>
            </w:r>
            <w:r>
              <w:rPr>
                <w:rStyle w:val="IndexLink"/>
              </w:rPr>
              <w:tab/>
              <w:t>30</w:t>
            </w:r>
          </w:hyperlink>
        </w:p>
        <w:p>
          <w:pPr>
            <w:pStyle w:val="Contents2"/>
            <w:tabs>
              <w:tab w:val="clear" w:pos="420"/>
              <w:tab w:val="right" w:pos="8730" w:leader="dot"/>
            </w:tabs>
            <w:rPr/>
          </w:pPr>
          <w:hyperlink w:anchor="__RefHeading___Toc20138">
            <w:r>
              <w:rPr>
                <w:rStyle w:val="IndexLink"/>
                <w:rFonts w:cs="宋体" w:ascii="宋体" w:hAnsi="宋体"/>
                <w:szCs w:val="24"/>
              </w:rPr>
              <w:t>1</w:t>
            </w:r>
            <w:r>
              <w:rPr>
                <w:rStyle w:val="IndexLink"/>
                <w:rFonts w:ascii="宋体" w:hAnsi="宋体" w:cs="宋体"/>
                <w:szCs w:val="24"/>
              </w:rPr>
              <w:t>．评标方法</w:t>
            </w:r>
            <w:r>
              <w:rPr>
                <w:rStyle w:val="IndexLink"/>
              </w:rPr>
              <w:tab/>
              <w:t>35</w:t>
            </w:r>
          </w:hyperlink>
        </w:p>
        <w:p>
          <w:pPr>
            <w:pStyle w:val="Contents2"/>
            <w:tabs>
              <w:tab w:val="clear" w:pos="420"/>
              <w:tab w:val="right" w:pos="8730" w:leader="dot"/>
            </w:tabs>
            <w:rPr/>
          </w:pPr>
          <w:hyperlink w:anchor="__RefHeading___Toc19066">
            <w:r>
              <w:rPr>
                <w:rStyle w:val="IndexLink"/>
                <w:rFonts w:cs="宋体" w:ascii="宋体" w:hAnsi="宋体"/>
                <w:szCs w:val="24"/>
              </w:rPr>
              <w:t>2</w:t>
            </w:r>
            <w:r>
              <w:rPr>
                <w:rStyle w:val="IndexLink"/>
                <w:rFonts w:ascii="宋体" w:hAnsi="宋体" w:cs="宋体"/>
                <w:szCs w:val="24"/>
              </w:rPr>
              <w:t>．评审标准</w:t>
            </w:r>
            <w:r>
              <w:rPr>
                <w:rStyle w:val="IndexLink"/>
              </w:rPr>
              <w:tab/>
              <w:t>35</w:t>
            </w:r>
          </w:hyperlink>
        </w:p>
        <w:p>
          <w:pPr>
            <w:pStyle w:val="Contents2"/>
            <w:tabs>
              <w:tab w:val="clear" w:pos="420"/>
              <w:tab w:val="right" w:pos="8730" w:leader="dot"/>
            </w:tabs>
            <w:rPr/>
          </w:pPr>
          <w:hyperlink w:anchor="__RefHeading___Toc26353">
            <w:r>
              <w:rPr>
                <w:rStyle w:val="IndexLink"/>
                <w:rFonts w:cs="宋体" w:ascii="宋体" w:hAnsi="宋体"/>
                <w:szCs w:val="24"/>
              </w:rPr>
              <w:t>3</w:t>
            </w:r>
            <w:r>
              <w:rPr>
                <w:rStyle w:val="IndexLink"/>
                <w:rFonts w:ascii="宋体" w:hAnsi="宋体" w:cs="宋体"/>
                <w:szCs w:val="24"/>
              </w:rPr>
              <w:t>．评标程序</w:t>
            </w:r>
            <w:r>
              <w:rPr>
                <w:rStyle w:val="IndexLink"/>
              </w:rPr>
              <w:tab/>
              <w:t>35</w:t>
            </w:r>
          </w:hyperlink>
        </w:p>
        <w:p>
          <w:pPr>
            <w:pStyle w:val="Contents1"/>
            <w:tabs>
              <w:tab w:val="clear" w:pos="420"/>
              <w:tab w:val="right" w:pos="8730" w:leader="dot"/>
            </w:tabs>
            <w:rPr/>
          </w:pPr>
          <w:hyperlink w:anchor="__RefHeading___Toc8458">
            <w:r>
              <w:rPr>
                <w:rStyle w:val="IndexLink"/>
                <w:rFonts w:ascii="宋体" w:hAnsi="宋体" w:cs="宋体"/>
              </w:rPr>
              <w:t>第四章  合同条款</w:t>
            </w:r>
            <w:r>
              <w:rPr>
                <w:rStyle w:val="IndexLink"/>
              </w:rPr>
              <w:tab/>
              <w:t>38</w:t>
            </w:r>
          </w:hyperlink>
        </w:p>
        <w:p>
          <w:pPr>
            <w:pStyle w:val="Contents1"/>
            <w:tabs>
              <w:tab w:val="clear" w:pos="420"/>
              <w:tab w:val="right" w:pos="8730" w:leader="dot"/>
            </w:tabs>
            <w:rPr/>
          </w:pPr>
          <w:hyperlink w:anchor="__RefHeading___Toc18099">
            <w:r>
              <w:rPr>
                <w:rStyle w:val="IndexLink"/>
                <w:rFonts w:ascii="宋体" w:hAnsi="宋体" w:cs="宋体"/>
              </w:rPr>
              <w:t>第五章  技术规范书</w:t>
            </w:r>
            <w:r>
              <w:rPr>
                <w:rStyle w:val="IndexLink"/>
              </w:rPr>
              <w:tab/>
              <w:t>39</w:t>
            </w:r>
          </w:hyperlink>
        </w:p>
        <w:p>
          <w:pPr>
            <w:pStyle w:val="Contents1"/>
            <w:tabs>
              <w:tab w:val="clear" w:pos="420"/>
              <w:tab w:val="right" w:pos="8730" w:leader="dot"/>
            </w:tabs>
            <w:rPr/>
          </w:pPr>
          <w:hyperlink w:anchor="__RefHeading___Toc4741">
            <w:r>
              <w:rPr>
                <w:rStyle w:val="IndexLink"/>
                <w:rFonts w:ascii="宋体" w:hAnsi="宋体" w:cs="宋体"/>
                <w:szCs w:val="32"/>
              </w:rPr>
              <w:t>第六章  投标文件格式</w:t>
            </w:r>
            <w:r>
              <w:rPr>
                <w:rStyle w:val="IndexLink"/>
              </w:rPr>
              <w:tab/>
              <w:t>40</w:t>
            </w:r>
          </w:hyperlink>
          <w:r>
            <w:rPr>
              <w:rStyle w:val="IndexLink"/>
            </w:rPr>
            <w:fldChar w:fldCharType="end"/>
          </w:r>
        </w:p>
      </w:sdtContent>
    </w:sdt>
    <w:p>
      <w:pPr>
        <w:pStyle w:val="Normal"/>
        <w:rPr/>
      </w:pPr>
      <w:r>
        <w:rPr/>
      </w:r>
      <w:r>
        <w:br w:type="page"/>
      </w:r>
    </w:p>
    <w:p>
      <w:pPr>
        <w:pStyle w:val="Heading1"/>
        <w:rPr/>
      </w:pPr>
      <w:bookmarkStart w:id="0" w:name="__RefHeading___Toc19785"/>
      <w:bookmarkEnd w:id="0"/>
      <w:r>
        <w:rPr/>
        <w:t>第一章</w:t>
      </w:r>
      <w:r>
        <w:rPr>
          <w:rFonts w:eastAsia="Times New Roman"/>
        </w:rPr>
        <w:t xml:space="preserve">  </w:t>
      </w:r>
      <w:r>
        <w:rPr/>
        <w:t>招标公告</w:t>
      </w:r>
    </w:p>
    <w:p>
      <w:pPr>
        <w:pStyle w:val="Normal"/>
        <w:spacing w:lineRule="auto" w:line="360"/>
        <w:ind w:firstLine="420"/>
        <w:rPr>
          <w:rFonts w:ascii="宋体" w:hAnsi="宋体" w:cs="宋体"/>
          <w:kern w:val="0"/>
          <w:szCs w:val="21"/>
        </w:rPr>
      </w:pPr>
      <w:r>
        <w:rPr>
          <w:rFonts w:ascii="宋体" w:hAnsi="宋体" w:cs="宋体"/>
          <w:szCs w:val="21"/>
        </w:rPr>
        <w:t>本招标项目为</w:t>
      </w:r>
      <w:r>
        <w:rPr>
          <w:rFonts w:eastAsia="宋体" w:cs="宋体" w:ascii="宋体" w:hAnsi="宋体"/>
          <w:szCs w:val="21"/>
          <w:lang w:eastAsia="zh-CN"/>
        </w:rPr>
        <w:t>2024-2025</w:t>
      </w:r>
      <w:r>
        <w:rPr>
          <w:rFonts w:ascii="宋体" w:hAnsi="宋体" w:cs="宋体"/>
          <w:szCs w:val="21"/>
          <w:lang w:eastAsia="zh-CN"/>
        </w:rPr>
        <w:t>年中国联通湖南省分公司数据中台专区配套能力研发采购项目</w:t>
      </w:r>
      <w:r>
        <w:rPr>
          <w:rFonts w:ascii="宋体" w:hAnsi="宋体" w:cs="宋体"/>
          <w:szCs w:val="21"/>
        </w:rPr>
        <w:t>（招标编号：</w:t>
      </w:r>
      <w:r>
        <w:rPr>
          <w:rFonts w:eastAsia="宋体" w:cs="宋体" w:ascii="宋体" w:hAnsi="宋体"/>
          <w:szCs w:val="21"/>
        </w:rPr>
        <w:t>SS39102406001040</w:t>
      </w:r>
      <w:r>
        <w:rPr>
          <w:rFonts w:ascii="宋体" w:hAnsi="宋体" w:cs="宋体"/>
          <w:szCs w:val="21"/>
        </w:rPr>
        <w:t>），</w:t>
      </w:r>
      <w:r>
        <w:rPr>
          <w:rFonts w:ascii="宋体" w:hAnsi="宋体" w:cs="宋体"/>
          <w:szCs w:val="21"/>
        </w:rPr>
        <w:t>招标人为</w:t>
      </w:r>
      <w:r>
        <w:rPr>
          <w:rFonts w:ascii="宋体" w:hAnsi="宋体" w:cs="宋体"/>
          <w:u w:val="single"/>
        </w:rPr>
        <w:t>中国联合网络通信有限公司湖南省分公司</w:t>
      </w:r>
      <w:r>
        <w:rPr>
          <w:rFonts w:ascii="宋体" w:hAnsi="宋体" w:cs="宋体"/>
          <w:szCs w:val="21"/>
        </w:rPr>
        <w:t>，招标代理机构为</w:t>
      </w:r>
      <w:r>
        <w:rPr>
          <w:rFonts w:ascii="宋体" w:hAnsi="宋体" w:cs="宋体"/>
          <w:szCs w:val="21"/>
          <w:u w:val="single"/>
        </w:rPr>
        <w:t>中通服咨询设计研究院有限公司</w:t>
      </w:r>
      <w:r>
        <w:rPr>
          <w:rFonts w:ascii="宋体" w:hAnsi="宋体" w:cs="宋体"/>
          <w:szCs w:val="21"/>
        </w:rPr>
        <w:t>。项目资金由</w:t>
      </w:r>
      <w:r>
        <w:rPr>
          <w:rFonts w:ascii="宋体" w:hAnsi="宋体" w:cs="宋体"/>
          <w:szCs w:val="21"/>
          <w:u w:val="single"/>
        </w:rPr>
        <w:t>招标人自筹</w:t>
      </w:r>
      <w:r>
        <w:rPr>
          <w:rFonts w:ascii="宋体" w:hAnsi="宋体" w:cs="宋体"/>
          <w:szCs w:val="21"/>
        </w:rPr>
        <w:t>，资金已落实。项目已具备招标条件，现进行公开招标，有意向的投标人（以下简称投标人）可前来投标</w:t>
      </w:r>
      <w:r>
        <w:rPr>
          <w:rFonts w:ascii="宋体" w:hAnsi="宋体" w:cs="宋体"/>
          <w:kern w:val="0"/>
          <w:szCs w:val="21"/>
        </w:rPr>
        <w:t>。</w:t>
      </w:r>
    </w:p>
    <w:p>
      <w:pPr>
        <w:pStyle w:val="Heading2"/>
        <w:spacing w:lineRule="auto" w:line="360"/>
        <w:rPr>
          <w:rFonts w:ascii="宋体" w:hAnsi="宋体" w:cs="宋体"/>
          <w:b/>
          <w:b/>
          <w:bCs/>
          <w:szCs w:val="21"/>
        </w:rPr>
      </w:pPr>
      <w:bookmarkStart w:id="1" w:name="__RefHeading___Toc15563"/>
      <w:bookmarkEnd w:id="1"/>
      <w:r>
        <w:rPr>
          <w:rFonts w:cs="宋体" w:ascii="宋体" w:hAnsi="宋体"/>
          <w:b/>
          <w:bCs/>
          <w:szCs w:val="21"/>
        </w:rPr>
        <w:t>1</w:t>
      </w:r>
      <w:r>
        <w:rPr>
          <w:rFonts w:ascii="宋体" w:hAnsi="宋体" w:cs="宋体"/>
          <w:b/>
          <w:bCs/>
          <w:szCs w:val="21"/>
        </w:rPr>
        <w:t>、项目概况</w:t>
      </w:r>
    </w:p>
    <w:p>
      <w:pPr>
        <w:pStyle w:val="Normal"/>
        <w:keepNext w:val="false"/>
        <w:keepLines w:val="false"/>
        <w:pageBreakBefore w:val="false"/>
        <w:widowControl w:val="false"/>
        <w:kinsoku w:val="true"/>
        <w:overflowPunct w:val="true"/>
        <w:autoSpaceDE w:val="true"/>
        <w:bidi w:val="0"/>
        <w:snapToGrid w:val="true"/>
        <w:spacing w:lineRule="auto" w:line="360"/>
        <w:ind w:firstLine="420"/>
        <w:textAlignment w:val="auto"/>
        <w:rPr>
          <w:rFonts w:ascii="宋体" w:hAnsi="宋体" w:eastAsia="宋体" w:cs="宋体"/>
          <w:color w:val="000000"/>
          <w:szCs w:val="21"/>
          <w:lang w:val="en-US" w:eastAsia="zh-CN"/>
        </w:rPr>
      </w:pPr>
      <w:bookmarkStart w:id="2" w:name="__RefHeading___Toc12039"/>
      <w:r>
        <w:rPr>
          <w:rFonts w:cs="宋体" w:ascii="宋体" w:hAnsi="宋体"/>
          <w:color w:val="000000"/>
          <w:szCs w:val="21"/>
        </w:rPr>
        <w:t>1.1</w:t>
      </w:r>
      <w:r>
        <w:rPr>
          <w:rFonts w:ascii="宋体" w:hAnsi="宋体" w:cs="宋体"/>
          <w:color w:val="000000"/>
          <w:szCs w:val="21"/>
        </w:rPr>
        <w:t>项目名称：</w:t>
      </w:r>
      <w:r>
        <w:rPr>
          <w:rFonts w:cs="宋体" w:ascii="宋体" w:hAnsi="宋体"/>
          <w:color w:val="000000"/>
          <w:szCs w:val="21"/>
        </w:rPr>
        <w:t>2024-2025</w:t>
      </w:r>
      <w:r>
        <w:rPr>
          <w:rFonts w:ascii="宋体" w:hAnsi="宋体" w:cs="宋体"/>
          <w:color w:val="000000"/>
          <w:szCs w:val="21"/>
        </w:rPr>
        <w:t>年中国联通湖南省分公司数据中台专区配套能力研发采购项目</w:t>
      </w:r>
      <w:r>
        <w:rPr>
          <w:rFonts w:ascii="宋体" w:hAnsi="宋体" w:cs="宋体"/>
          <w:color w:val="000000"/>
          <w:szCs w:val="21"/>
          <w:lang w:eastAsia="zh-CN"/>
        </w:rPr>
        <w:t>。</w:t>
      </w:r>
    </w:p>
    <w:p>
      <w:pPr>
        <w:pStyle w:val="Normal"/>
        <w:widowControl/>
        <w:snapToGrid w:val="false"/>
        <w:spacing w:lineRule="auto" w:line="360"/>
        <w:ind w:firstLine="420"/>
        <w:jc w:val="left"/>
        <w:rPr>
          <w:rFonts w:ascii="宋体" w:hAnsi="宋体" w:cs="宋体"/>
          <w:color w:val="000000"/>
          <w:szCs w:val="21"/>
          <w:lang w:val="en-US"/>
        </w:rPr>
      </w:pPr>
      <w:r>
        <w:rPr>
          <w:rFonts w:eastAsia="宋体" w:cs="Times New Roman" w:ascii="宋体" w:hAnsi="宋体"/>
          <w:color w:val="000000"/>
          <w:szCs w:val="21"/>
        </w:rPr>
        <w:t>1.2</w:t>
      </w:r>
      <w:r>
        <w:rPr>
          <w:rFonts w:ascii="宋体" w:hAnsi="宋体" w:cs="Times New Roman" w:eastAsia="宋体"/>
          <w:color w:val="000000"/>
          <w:szCs w:val="21"/>
          <w:lang w:val="en-US" w:eastAsia="zh-CN"/>
        </w:rPr>
        <w:t>采购</w:t>
      </w:r>
      <w:r>
        <w:rPr>
          <w:rFonts w:ascii="宋体" w:hAnsi="宋体" w:cs="Times New Roman" w:eastAsia="宋体"/>
          <w:color w:val="000000"/>
          <w:szCs w:val="21"/>
        </w:rPr>
        <w:t>内容：为湖南联通</w:t>
      </w:r>
      <w:r>
        <w:rPr>
          <w:rFonts w:ascii="宋体" w:hAnsi="宋体" w:cs="Times New Roman" w:eastAsia="宋体"/>
          <w:color w:val="000000"/>
          <w:szCs w:val="21"/>
          <w:lang w:val="en-US" w:eastAsia="zh-CN"/>
        </w:rPr>
        <w:t>数据中台专区提供配套</w:t>
      </w:r>
      <w:r>
        <w:rPr>
          <w:rFonts w:ascii="宋体" w:hAnsi="宋体" w:cs="Times New Roman" w:eastAsia="宋体"/>
          <w:color w:val="000000"/>
          <w:szCs w:val="21"/>
        </w:rPr>
        <w:t>运营支撑研发服务，主要包括</w:t>
      </w:r>
      <w:r>
        <w:rPr>
          <w:rFonts w:ascii="宋体" w:hAnsi="宋体" w:cs="Times New Roman" w:eastAsia="宋体"/>
          <w:color w:val="000000"/>
          <w:szCs w:val="21"/>
          <w:lang w:val="en-US" w:eastAsia="zh-CN"/>
        </w:rPr>
        <w:t>模型创新优化</w:t>
      </w:r>
      <w:r>
        <w:rPr>
          <w:rFonts w:ascii="宋体" w:hAnsi="宋体" w:cs="Times New Roman" w:eastAsia="宋体"/>
          <w:color w:val="000000"/>
          <w:szCs w:val="21"/>
        </w:rPr>
        <w:t>、</w:t>
      </w:r>
      <w:r>
        <w:rPr>
          <w:rFonts w:ascii="宋体" w:hAnsi="宋体" w:cs="Times New Roman" w:eastAsia="宋体"/>
          <w:color w:val="000000"/>
          <w:szCs w:val="21"/>
          <w:lang w:val="en-US" w:eastAsia="zh-CN"/>
        </w:rPr>
        <w:t>数据采集、加工及治理、数据安全管理、反诈功能及优化、司法一站式数据协管等</w:t>
      </w:r>
      <w:r>
        <w:rPr>
          <w:rFonts w:ascii="宋体" w:hAnsi="宋体" w:cs="Times New Roman" w:eastAsia="宋体"/>
          <w:color w:val="000000"/>
          <w:szCs w:val="21"/>
        </w:rPr>
        <w:t>内容，具体详见技术规范书</w:t>
      </w:r>
      <w:r>
        <w:rPr>
          <w:rFonts w:ascii="宋体" w:hAnsi="宋体" w:cs="宋体"/>
          <w:color w:val="0000FF"/>
          <w:szCs w:val="21"/>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420"/>
        <w:textAlignment w:val="auto"/>
        <w:rPr>
          <w:rFonts w:ascii="宋体" w:hAnsi="宋体" w:eastAsia="宋体" w:cs="宋体"/>
          <w:color w:val="000000"/>
          <w:szCs w:val="21"/>
          <w:lang w:eastAsia="zh-CN"/>
        </w:rPr>
      </w:pPr>
      <w:r>
        <w:rPr>
          <w:rFonts w:eastAsia="宋体" w:cs="宋体" w:ascii="宋体" w:hAnsi="宋体"/>
          <w:color w:val="000000"/>
          <w:szCs w:val="21"/>
        </w:rPr>
        <w:t>1.3</w:t>
      </w:r>
      <w:r>
        <w:rPr>
          <w:rFonts w:ascii="宋体" w:hAnsi="宋体" w:cs="宋体" w:eastAsia="宋体"/>
          <w:color w:val="000000"/>
          <w:szCs w:val="21"/>
        </w:rPr>
        <w:t>项目规模：</w:t>
      </w:r>
      <w:r>
        <w:rPr>
          <w:rFonts w:ascii="宋体" w:hAnsi="宋体" w:cs="宋体" w:eastAsia="宋体"/>
          <w:color w:val="000000"/>
          <w:szCs w:val="21"/>
          <w:lang w:val="en-US" w:eastAsia="zh-CN"/>
        </w:rPr>
        <w:t>不含税</w:t>
      </w:r>
      <w:r>
        <w:rPr>
          <w:rFonts w:eastAsia="宋体" w:cs="宋体" w:ascii="宋体" w:hAnsi="宋体"/>
          <w:color w:val="000000"/>
          <w:szCs w:val="21"/>
          <w:lang w:val="en-US" w:eastAsia="zh-CN"/>
        </w:rPr>
        <w:t>860</w:t>
      </w:r>
      <w:r>
        <w:rPr>
          <w:rFonts w:ascii="宋体" w:hAnsi="宋体" w:cs="宋体" w:eastAsia="宋体"/>
          <w:color w:val="000000"/>
          <w:szCs w:val="21"/>
          <w:lang w:val="en-US" w:eastAsia="zh-CN"/>
        </w:rPr>
        <w:t>万元</w:t>
      </w:r>
      <w:r>
        <w:rPr>
          <w:rFonts w:ascii="宋体" w:hAnsi="宋体" w:cs="宋体" w:eastAsia="宋体"/>
          <w:color w:val="000000"/>
          <w:szCs w:val="21"/>
          <w:lang w:eastAsia="zh-CN"/>
        </w:rPr>
        <w:t>。</w:t>
      </w:r>
    </w:p>
    <w:p>
      <w:pPr>
        <w:pStyle w:val="TextBody"/>
        <w:spacing w:lineRule="auto" w:line="360"/>
        <w:ind w:firstLine="420"/>
        <w:rPr>
          <w:rFonts w:ascii="宋体" w:hAnsi="宋体" w:eastAsia="宋体" w:cs="宋体"/>
          <w:color w:val="000000"/>
          <w:kern w:val="2"/>
          <w:sz w:val="21"/>
          <w:szCs w:val="21"/>
          <w:lang w:val="en-US" w:eastAsia="zh-CN" w:bidi="ar-SA"/>
        </w:rPr>
      </w:pPr>
      <w:r>
        <w:rPr>
          <w:rFonts w:eastAsia="宋体" w:cs="宋体" w:ascii="宋体" w:hAnsi="宋体"/>
          <w:color w:val="000000"/>
          <w:kern w:val="2"/>
          <w:sz w:val="21"/>
          <w:szCs w:val="21"/>
          <w:lang w:val="en-US" w:eastAsia="zh-CN" w:bidi="ar-SA"/>
        </w:rPr>
        <w:t>1.4</w:t>
      </w:r>
      <w:r>
        <w:rPr>
          <w:rFonts w:ascii="宋体" w:hAnsi="宋体" w:cs="宋体" w:eastAsia="宋体"/>
          <w:color w:val="000000"/>
          <w:kern w:val="2"/>
          <w:sz w:val="21"/>
          <w:szCs w:val="21"/>
          <w:lang w:val="en-US" w:eastAsia="zh-CN" w:bidi="ar-SA"/>
        </w:rPr>
        <w:t>服务地点：湖南省。</w:t>
      </w:r>
    </w:p>
    <w:p>
      <w:pPr>
        <w:pStyle w:val="00"/>
        <w:spacing w:lineRule="auto" w:line="360"/>
        <w:ind w:firstLine="480"/>
        <w:rPr>
          <w:rFonts w:ascii="宋体" w:hAnsi="宋体" w:eastAsia="宋体" w:cs="宋体"/>
          <w:color w:val="000000"/>
          <w:sz w:val="21"/>
          <w:szCs w:val="21"/>
          <w:lang w:val="en-US" w:eastAsia="zh-CN"/>
        </w:rPr>
      </w:pPr>
      <w:r>
        <w:rPr>
          <w:rFonts w:eastAsia="宋体" w:cs="宋体" w:ascii="宋体" w:hAnsi="宋体"/>
          <w:color w:val="000000"/>
          <w:sz w:val="21"/>
          <w:szCs w:val="21"/>
        </w:rPr>
        <w:t>1.</w:t>
      </w:r>
      <w:r>
        <w:rPr>
          <w:rFonts w:eastAsia="宋体" w:cs="宋体" w:ascii="宋体" w:hAnsi="宋体"/>
          <w:color w:val="000000"/>
          <w:sz w:val="21"/>
          <w:szCs w:val="21"/>
          <w:lang w:val="en-US" w:eastAsia="zh-CN"/>
        </w:rPr>
        <w:t>5</w:t>
      </w:r>
      <w:r>
        <w:rPr>
          <w:rFonts w:ascii="宋体" w:hAnsi="宋体" w:cs="宋体" w:eastAsia="宋体"/>
          <w:color w:val="000000"/>
          <w:sz w:val="21"/>
          <w:szCs w:val="21"/>
          <w:lang w:val="en-US" w:eastAsia="zh-CN"/>
        </w:rPr>
        <w:t>合同有效期：自合同签订之日起</w:t>
      </w:r>
      <w:r>
        <w:rPr>
          <w:rFonts w:eastAsia="宋体" w:cs="Times New Roman" w:ascii="宋体" w:hAnsi="宋体"/>
          <w:color w:val="000000"/>
          <w:kern w:val="2"/>
          <w:sz w:val="21"/>
          <w:szCs w:val="21"/>
          <w:lang w:val="en-US" w:eastAsia="zh-CN" w:bidi="ar-SA"/>
        </w:rPr>
        <w:t>1</w:t>
      </w:r>
      <w:r>
        <w:rPr>
          <w:rFonts w:ascii="宋体" w:hAnsi="宋体" w:cs="Times New Roman" w:eastAsia="宋体"/>
          <w:color w:val="000000"/>
          <w:kern w:val="2"/>
          <w:sz w:val="21"/>
          <w:szCs w:val="21"/>
          <w:lang w:val="en-US" w:eastAsia="zh-CN" w:bidi="ar-SA"/>
        </w:rPr>
        <w:t>年</w:t>
      </w:r>
      <w:r>
        <w:rPr>
          <w:rFonts w:ascii="宋体" w:hAnsi="宋体" w:cs="宋体" w:eastAsia="宋体"/>
          <w:color w:val="000000"/>
          <w:sz w:val="21"/>
          <w:szCs w:val="21"/>
          <w:lang w:val="en-US" w:eastAsia="zh-CN"/>
        </w:rPr>
        <w:t>。</w:t>
      </w:r>
    </w:p>
    <w:p>
      <w:pPr>
        <w:pStyle w:val="Normal"/>
        <w:spacing w:lineRule="auto" w:line="360"/>
        <w:ind w:firstLine="420"/>
        <w:rPr>
          <w:rFonts w:ascii="宋体" w:hAnsi="宋体" w:cs="宋体"/>
          <w:sz w:val="21"/>
          <w:szCs w:val="21"/>
          <w:lang w:val="en-US"/>
        </w:rPr>
      </w:pPr>
      <w:r>
        <w:rPr>
          <w:rFonts w:cs="宋体" w:ascii="宋体" w:hAnsi="宋体"/>
          <w:sz w:val="21"/>
          <w:szCs w:val="21"/>
          <w:lang w:val="en-US" w:eastAsia="zh-CN"/>
        </w:rPr>
        <w:t>1.6</w:t>
      </w:r>
      <w:r>
        <w:rPr>
          <w:rFonts w:ascii="宋体" w:hAnsi="宋体" w:cs="宋体"/>
          <w:sz w:val="21"/>
          <w:szCs w:val="21"/>
          <w:lang w:val="en-US" w:eastAsia="zh-CN"/>
        </w:rPr>
        <w:t>保修</w:t>
      </w:r>
      <w:r>
        <w:rPr>
          <w:rFonts w:ascii="宋体" w:hAnsi="宋体" w:cs="宋体"/>
          <w:sz w:val="21"/>
          <w:szCs w:val="21"/>
        </w:rPr>
        <w:t>期：</w:t>
      </w:r>
      <w:r>
        <w:rPr>
          <w:rFonts w:ascii="宋体" w:hAnsi="宋体" w:cs="宋体"/>
          <w:sz w:val="21"/>
          <w:szCs w:val="21"/>
          <w:lang w:val="en-US" w:eastAsia="zh-CN"/>
        </w:rPr>
        <w:t>终验合格后</w:t>
      </w:r>
      <w:r>
        <w:rPr>
          <w:rFonts w:cs="宋体" w:ascii="宋体" w:hAnsi="宋体"/>
          <w:sz w:val="21"/>
          <w:szCs w:val="21"/>
          <w:lang w:val="en-US" w:eastAsia="zh-CN"/>
        </w:rPr>
        <w:t>24</w:t>
      </w:r>
      <w:r>
        <w:rPr>
          <w:rFonts w:ascii="宋体" w:hAnsi="宋体" w:cs="宋体"/>
          <w:sz w:val="21"/>
          <w:szCs w:val="21"/>
          <w:lang w:val="en-US" w:eastAsia="zh-CN"/>
        </w:rPr>
        <w:t>个月。</w:t>
      </w:r>
    </w:p>
    <w:p>
      <w:pPr>
        <w:pStyle w:val="00"/>
        <w:spacing w:lineRule="auto" w:line="360"/>
        <w:ind w:firstLine="480"/>
        <w:rPr>
          <w:rFonts w:ascii="宋体" w:hAnsi="宋体" w:cs="宋体"/>
          <w:b/>
          <w:b/>
          <w:bCs/>
          <w:szCs w:val="21"/>
        </w:rPr>
      </w:pPr>
      <w:r>
        <w:rPr>
          <w:rFonts w:eastAsia="宋体" w:cs="宋体" w:ascii="宋体" w:hAnsi="宋体"/>
          <w:color w:val="000000"/>
          <w:sz w:val="21"/>
          <w:szCs w:val="21"/>
          <w:lang w:val="en-US" w:eastAsia="zh-CN"/>
        </w:rPr>
        <w:t>1.7</w:t>
      </w:r>
      <w:r>
        <w:rPr>
          <w:rFonts w:ascii="宋体" w:hAnsi="宋体" w:cs="宋体" w:eastAsia="宋体"/>
          <w:sz w:val="21"/>
          <w:szCs w:val="21"/>
          <w:lang w:val="en-US" w:eastAsia="zh-CN"/>
        </w:rPr>
        <w:t>最高限价设定：本项目设置最高投标限价，本项目最高限价为不含税单价</w:t>
      </w:r>
      <w:r>
        <w:rPr>
          <w:rFonts w:eastAsia="宋体" w:cs="宋体" w:ascii="宋体" w:hAnsi="宋体"/>
          <w:color w:val="000000"/>
          <w:kern w:val="0"/>
          <w:sz w:val="21"/>
          <w:szCs w:val="21"/>
          <w:lang w:val="en-US" w:eastAsia="zh-CN"/>
        </w:rPr>
        <w:t>893</w:t>
      </w:r>
      <w:r>
        <w:rPr>
          <w:rFonts w:ascii="宋体" w:hAnsi="宋体" w:cs="宋体" w:eastAsia="宋体"/>
          <w:color w:val="000000"/>
          <w:kern w:val="0"/>
          <w:sz w:val="21"/>
          <w:szCs w:val="21"/>
          <w:lang w:eastAsia="zh-CN"/>
        </w:rPr>
        <w:t>（元</w:t>
      </w:r>
      <w:r>
        <w:rPr>
          <w:rFonts w:eastAsia="宋体" w:cs="宋体" w:ascii="宋体" w:hAnsi="宋体"/>
          <w:color w:val="000000"/>
          <w:kern w:val="0"/>
          <w:sz w:val="21"/>
          <w:szCs w:val="21"/>
          <w:lang w:eastAsia="zh-CN"/>
        </w:rPr>
        <w:t>/</w:t>
      </w:r>
      <w:r>
        <w:rPr>
          <w:rFonts w:ascii="宋体" w:hAnsi="宋体" w:cs="宋体" w:eastAsia="宋体"/>
          <w:color w:val="000000"/>
          <w:kern w:val="0"/>
          <w:sz w:val="21"/>
          <w:szCs w:val="21"/>
          <w:lang w:eastAsia="zh-CN"/>
        </w:rPr>
        <w:t>人日）</w:t>
      </w:r>
      <w:r>
        <w:rPr>
          <w:rFonts w:ascii="宋体" w:hAnsi="宋体" w:cs="宋体"/>
          <w:sz w:val="21"/>
          <w:szCs w:val="21"/>
          <w:lang w:val="en-US" w:eastAsia="zh-CN"/>
        </w:rPr>
        <w:t>。</w:t>
      </w:r>
      <w:r>
        <w:rPr>
          <w:rFonts w:ascii="宋体" w:hAnsi="宋体" w:cs="宋体" w:eastAsia="宋体"/>
          <w:sz w:val="21"/>
          <w:szCs w:val="21"/>
          <w:lang w:val="en-US" w:eastAsia="zh-CN"/>
        </w:rPr>
        <w:t>投标人投标报价高于最高投标限价的，其投标将被否决。</w:t>
      </w:r>
    </w:p>
    <w:p>
      <w:pPr>
        <w:pStyle w:val="Heading2"/>
        <w:spacing w:lineRule="auto" w:line="360"/>
        <w:rPr>
          <w:rFonts w:ascii="宋体" w:hAnsi="宋体" w:cs="宋体"/>
          <w:b/>
          <w:b/>
          <w:bCs/>
          <w:szCs w:val="21"/>
        </w:rPr>
      </w:pPr>
      <w:r>
        <w:rPr>
          <w:rFonts w:cs="宋体" w:ascii="宋体" w:hAnsi="宋体"/>
          <w:b/>
          <w:bCs/>
          <w:szCs w:val="21"/>
        </w:rPr>
        <w:t>2</w:t>
      </w:r>
      <w:r>
        <w:rPr>
          <w:rFonts w:ascii="宋体" w:hAnsi="宋体" w:cs="宋体"/>
          <w:b/>
          <w:bCs/>
          <w:szCs w:val="21"/>
        </w:rPr>
        <w:t>、投标人资格要求</w:t>
      </w:r>
      <w:bookmarkEnd w:id="2"/>
    </w:p>
    <w:p>
      <w:pPr>
        <w:pStyle w:val="Normal"/>
        <w:spacing w:lineRule="auto" w:line="360"/>
        <w:ind w:firstLine="420"/>
        <w:rPr>
          <w:rFonts w:ascii="宋体" w:hAnsi="宋体" w:eastAsia="宋体" w:cs="宋体"/>
          <w:lang w:eastAsia="zh-CN"/>
        </w:rPr>
      </w:pPr>
      <w:bookmarkStart w:id="3" w:name="__RefHeading___Toc28415"/>
      <w:bookmarkStart w:id="4" w:name="_Hlk95922518"/>
      <w:r>
        <w:rPr>
          <w:rFonts w:eastAsia="宋体" w:cs="宋体" w:ascii="宋体" w:hAnsi="宋体"/>
          <w:lang w:val="en-US" w:eastAsia="zh-CN"/>
        </w:rPr>
        <w:t>2.1</w:t>
      </w:r>
      <w:r>
        <w:rPr>
          <w:rFonts w:ascii="宋体" w:hAnsi="宋体" w:cs="宋体" w:eastAsia="宋体"/>
          <w:lang w:val="en-US" w:eastAsia="zh-CN"/>
        </w:rPr>
        <w:t>投标人须是在中华人民共和国境内依法注册的法人或其他组织，合法运作并独立于招标人，提供营业执照扫描件或其他组织证明。</w:t>
      </w:r>
    </w:p>
    <w:p>
      <w:pPr>
        <w:pStyle w:val="Normal"/>
        <w:spacing w:lineRule="auto" w:line="360"/>
        <w:ind w:firstLine="420"/>
        <w:rPr>
          <w:rFonts w:ascii="宋体" w:hAnsi="宋体" w:eastAsia="宋体" w:cs="宋体"/>
        </w:rPr>
      </w:pPr>
      <w:r>
        <w:rPr>
          <w:rFonts w:eastAsia="宋体" w:cs="宋体" w:ascii="宋体" w:hAnsi="宋体"/>
          <w:lang w:val="en-US" w:eastAsia="zh-CN"/>
        </w:rPr>
        <w:t>2.2</w:t>
      </w:r>
      <w:r>
        <w:rPr>
          <w:rFonts w:ascii="宋体" w:hAnsi="宋体" w:cs="宋体" w:eastAsia="宋体"/>
        </w:rPr>
        <w:t>投标人须能提供符合国家相关法律法规规定的增值税专用发票。</w:t>
      </w:r>
    </w:p>
    <w:p>
      <w:pPr>
        <w:pStyle w:val="Normal"/>
        <w:spacing w:lineRule="auto" w:line="360"/>
        <w:ind w:firstLine="420"/>
        <w:rPr>
          <w:rFonts w:ascii="宋体" w:hAnsi="宋体" w:eastAsia="宋体" w:cs="宋体"/>
          <w:lang w:val="en-US" w:eastAsia="zh-CN"/>
        </w:rPr>
      </w:pPr>
      <w:r>
        <w:rPr>
          <w:rFonts w:eastAsia="宋体" w:cs="宋体" w:ascii="宋体" w:hAnsi="宋体"/>
          <w:lang w:val="en-US" w:eastAsia="zh-CN"/>
        </w:rPr>
        <w:t>2.3</w:t>
      </w:r>
      <w:r>
        <w:rPr>
          <w:rFonts w:ascii="宋体" w:hAnsi="宋体" w:cs="宋体" w:eastAsia="宋体"/>
        </w:rPr>
        <w:t>业绩要求：投标人须提供</w:t>
      </w:r>
      <w:r>
        <w:rPr>
          <w:rFonts w:eastAsia="宋体" w:cs="宋体" w:ascii="宋体" w:hAnsi="宋体"/>
        </w:rPr>
        <w:t>2</w:t>
      </w:r>
      <w:r>
        <w:rPr>
          <w:rFonts w:eastAsia="宋体" w:cs="宋体" w:ascii="宋体" w:hAnsi="宋体"/>
          <w:lang w:val="en-US" w:eastAsia="zh-CN"/>
        </w:rPr>
        <w:t>021</w:t>
      </w:r>
      <w:r>
        <w:rPr>
          <w:rFonts w:ascii="宋体" w:hAnsi="宋体" w:cs="宋体" w:eastAsia="宋体"/>
        </w:rPr>
        <w:t>年</w:t>
      </w:r>
      <w:r>
        <w:rPr>
          <w:rFonts w:eastAsia="宋体" w:cs="宋体" w:ascii="宋体" w:hAnsi="宋体"/>
        </w:rPr>
        <w:t>1</w:t>
      </w:r>
      <w:r>
        <w:rPr>
          <w:rFonts w:ascii="宋体" w:hAnsi="宋体" w:cs="宋体" w:eastAsia="宋体"/>
        </w:rPr>
        <w:t>月</w:t>
      </w:r>
      <w:r>
        <w:rPr>
          <w:rFonts w:eastAsia="宋体" w:cs="宋体" w:ascii="宋体" w:hAnsi="宋体"/>
        </w:rPr>
        <w:t>1</w:t>
      </w:r>
      <w:r>
        <w:rPr>
          <w:rFonts w:ascii="宋体" w:hAnsi="宋体" w:cs="宋体" w:eastAsia="宋体"/>
        </w:rPr>
        <w:t>日至今类似项目业绩至少</w:t>
      </w:r>
      <w:r>
        <w:rPr>
          <w:rFonts w:eastAsia="宋体" w:cs="宋体" w:ascii="宋体" w:hAnsi="宋体"/>
        </w:rPr>
        <w:t>1</w:t>
      </w:r>
      <w:r>
        <w:rPr>
          <w:rFonts w:ascii="宋体" w:hAnsi="宋体" w:cs="宋体" w:eastAsia="宋体"/>
        </w:rPr>
        <w:t>个（单个合同金额在</w:t>
      </w:r>
      <w:r>
        <w:rPr>
          <w:rFonts w:eastAsia="宋体" w:cs="宋体" w:ascii="宋体" w:hAnsi="宋体"/>
          <w:lang w:val="en-US" w:eastAsia="zh-CN"/>
        </w:rPr>
        <w:t>280</w:t>
      </w:r>
      <w:r>
        <w:rPr>
          <w:rFonts w:ascii="宋体" w:hAnsi="宋体" w:cs="宋体" w:eastAsia="宋体"/>
        </w:rPr>
        <w:t>万元及以上）。</w:t>
      </w:r>
      <w:r>
        <w:rPr>
          <w:rFonts w:ascii="宋体" w:hAnsi="宋体" w:cs="宋体" w:eastAsia="宋体"/>
          <w:lang w:val="en-US" w:eastAsia="zh-CN"/>
        </w:rPr>
        <w:t>①须提供合同关键页扫描件，关键页包括合同封面、采购内容页、合同金额页（标的物的单价敏感信息可屏蔽，有效结算总金额必须体现）和签字盖章页，</w:t>
      </w:r>
      <w:r>
        <w:rPr>
          <w:rFonts w:ascii="宋体" w:hAnsi="宋体" w:cs="宋体" w:eastAsia="宋体"/>
        </w:rPr>
        <w:t>如为框架协议</w:t>
      </w:r>
      <w:r>
        <w:rPr>
          <w:rFonts w:eastAsia="宋体" w:cs="宋体" w:ascii="宋体" w:hAnsi="宋体"/>
        </w:rPr>
        <w:t>/</w:t>
      </w:r>
      <w:r>
        <w:rPr>
          <w:rFonts w:ascii="宋体" w:hAnsi="宋体" w:cs="宋体" w:eastAsia="宋体"/>
        </w:rPr>
        <w:t>合同，须同时提供对应的订单等结算证明材料扫描件；</w:t>
      </w:r>
      <w:r>
        <w:rPr>
          <w:rFonts w:ascii="宋体" w:hAnsi="宋体" w:cs="宋体" w:eastAsia="宋体"/>
          <w:lang w:val="en-US" w:eastAsia="zh-CN"/>
        </w:rPr>
        <w:t>②业绩时间：非框架协议</w:t>
      </w:r>
      <w:r>
        <w:rPr>
          <w:rFonts w:eastAsia="宋体" w:cs="宋体" w:ascii="宋体" w:hAnsi="宋体"/>
          <w:lang w:val="en-US" w:eastAsia="zh-CN"/>
        </w:rPr>
        <w:t>/</w:t>
      </w:r>
      <w:r>
        <w:rPr>
          <w:rFonts w:ascii="宋体" w:hAnsi="宋体" w:cs="宋体" w:eastAsia="宋体"/>
          <w:lang w:val="en-US" w:eastAsia="zh-CN"/>
        </w:rPr>
        <w:t>合同以采购合同的签订时间为准；框架协议</w:t>
      </w:r>
      <w:r>
        <w:rPr>
          <w:rFonts w:eastAsia="宋体" w:cs="宋体" w:ascii="宋体" w:hAnsi="宋体"/>
          <w:lang w:val="en-US" w:eastAsia="zh-CN"/>
        </w:rPr>
        <w:t>/</w:t>
      </w:r>
      <w:r>
        <w:rPr>
          <w:rFonts w:ascii="宋体" w:hAnsi="宋体" w:cs="宋体" w:eastAsia="宋体"/>
          <w:lang w:val="en-US" w:eastAsia="zh-CN"/>
        </w:rPr>
        <w:t>合同以所附的订单等结算证明材料时间为准；③业绩金额：非框架协议</w:t>
      </w:r>
      <w:r>
        <w:rPr>
          <w:rFonts w:eastAsia="宋体" w:cs="宋体" w:ascii="宋体" w:hAnsi="宋体"/>
          <w:lang w:val="en-US" w:eastAsia="zh-CN"/>
        </w:rPr>
        <w:t>/</w:t>
      </w:r>
      <w:r>
        <w:rPr>
          <w:rFonts w:ascii="宋体" w:hAnsi="宋体" w:cs="宋体" w:eastAsia="宋体"/>
          <w:lang w:val="en-US" w:eastAsia="zh-CN"/>
        </w:rPr>
        <w:t>合同以合同签订金额为准，框架协议</w:t>
      </w:r>
      <w:r>
        <w:rPr>
          <w:rFonts w:eastAsia="宋体" w:cs="宋体" w:ascii="宋体" w:hAnsi="宋体"/>
          <w:lang w:val="en-US" w:eastAsia="zh-CN"/>
        </w:rPr>
        <w:t>/</w:t>
      </w:r>
      <w:r>
        <w:rPr>
          <w:rFonts w:ascii="宋体" w:hAnsi="宋体" w:cs="宋体" w:eastAsia="宋体"/>
          <w:lang w:val="en-US" w:eastAsia="zh-CN"/>
        </w:rPr>
        <w:t>合同以订单等结算证明材料累计金额为准；④一个框架协议</w:t>
      </w:r>
      <w:r>
        <w:rPr>
          <w:rFonts w:eastAsia="宋体" w:cs="宋体" w:ascii="宋体" w:hAnsi="宋体"/>
          <w:lang w:val="en-US" w:eastAsia="zh-CN"/>
        </w:rPr>
        <w:t>/</w:t>
      </w:r>
      <w:r>
        <w:rPr>
          <w:rFonts w:ascii="宋体" w:hAnsi="宋体" w:cs="宋体" w:eastAsia="宋体"/>
          <w:lang w:val="en-US" w:eastAsia="zh-CN"/>
        </w:rPr>
        <w:t>合同对应多个订单等结算证明材料，按一个合同计算；⑤类似项目定义：中台类或数据类软件开发。</w:t>
      </w:r>
    </w:p>
    <w:p>
      <w:pPr>
        <w:pStyle w:val="Normal"/>
        <w:spacing w:lineRule="auto" w:line="360"/>
        <w:ind w:firstLine="420"/>
        <w:rPr>
          <w:rFonts w:ascii="宋体" w:hAnsi="宋体" w:eastAsia="宋体" w:cs="宋体"/>
          <w:lang w:val="en-US" w:eastAsia="zh-CN"/>
        </w:rPr>
      </w:pPr>
      <w:r>
        <w:rPr>
          <w:rFonts w:eastAsia="宋体" w:cs="宋体" w:ascii="宋体" w:hAnsi="宋体"/>
          <w:lang w:val="en-US" w:eastAsia="zh-CN"/>
        </w:rPr>
        <w:t>2.4</w:t>
      </w:r>
      <w:r>
        <w:rPr>
          <w:rFonts w:ascii="宋体" w:hAnsi="宋体" w:cs="宋体" w:eastAsia="宋体"/>
          <w:lang w:val="en-US" w:eastAsia="zh-CN"/>
        </w:rPr>
        <w:t>财务要求：资信情况良好，提供基本户开户银行开具的资信证明材料（开具时间距投标截止时间不超过</w:t>
      </w:r>
      <w:r>
        <w:rPr>
          <w:rFonts w:eastAsia="宋体" w:cs="宋体" w:ascii="宋体" w:hAnsi="宋体"/>
          <w:lang w:val="en-US" w:eastAsia="zh-CN"/>
        </w:rPr>
        <w:t>3</w:t>
      </w:r>
      <w:r>
        <w:rPr>
          <w:rFonts w:ascii="宋体" w:hAnsi="宋体" w:cs="宋体" w:eastAsia="宋体"/>
          <w:lang w:val="en-US" w:eastAsia="zh-CN"/>
        </w:rPr>
        <w:t>个月）。</w:t>
      </w:r>
    </w:p>
    <w:p>
      <w:pPr>
        <w:pStyle w:val="Normal"/>
        <w:spacing w:lineRule="auto" w:line="360"/>
        <w:ind w:firstLine="420"/>
        <w:rPr>
          <w:rFonts w:ascii="宋体" w:hAnsi="宋体" w:eastAsia="宋体" w:cs="宋体"/>
          <w:lang w:val="en-US" w:eastAsia="zh-CN"/>
        </w:rPr>
      </w:pPr>
      <w:r>
        <w:rPr>
          <w:rFonts w:eastAsia="宋体" w:cs="宋体" w:ascii="宋体" w:hAnsi="宋体"/>
          <w:lang w:val="en-US" w:eastAsia="zh-CN"/>
        </w:rPr>
        <w:t>2.5</w:t>
      </w:r>
      <w:r>
        <w:rPr>
          <w:rFonts w:ascii="宋体" w:hAnsi="宋体" w:cs="宋体" w:eastAsia="宋体"/>
          <w:lang w:val="en-US" w:eastAsia="zh-CN"/>
        </w:rPr>
        <w:t>单位负责人为同一人或者存在控股、管理关系的不同单位，不得参加同一标包或者未划分标包的同一项目的投标（单位负责人是指单位法定代表人或者法律、行政法规规定代表单位行使职权的主要负责人）。</w:t>
      </w:r>
    </w:p>
    <w:p>
      <w:pPr>
        <w:pStyle w:val="Normal"/>
        <w:spacing w:lineRule="auto" w:line="360"/>
        <w:ind w:firstLine="420"/>
        <w:rPr>
          <w:rFonts w:ascii="宋体" w:hAnsi="宋体" w:eastAsia="宋体" w:cs="宋体"/>
          <w:lang w:eastAsia="zh-CN"/>
        </w:rPr>
      </w:pPr>
      <w:r>
        <w:rPr>
          <w:rFonts w:eastAsia="宋体" w:cs="宋体" w:ascii="宋体" w:hAnsi="宋体"/>
          <w:lang w:val="en-US" w:eastAsia="zh-CN"/>
        </w:rPr>
        <w:t>2.6</w:t>
      </w:r>
      <w:r>
        <w:rPr>
          <w:rFonts w:ascii="宋体" w:hAnsi="宋体" w:cs="宋体" w:eastAsia="宋体"/>
          <w:lang w:val="en-US" w:eastAsia="zh-CN"/>
        </w:rPr>
        <w:t>本项目</w:t>
      </w:r>
      <w:r>
        <w:rPr>
          <w:rFonts w:ascii="宋体" w:hAnsi="宋体" w:cs="宋体" w:eastAsia="宋体"/>
          <w:lang w:eastAsia="zh-CN"/>
        </w:rPr>
        <w:t>不接受联合体投标，</w:t>
      </w:r>
      <w:r>
        <w:rPr>
          <w:rFonts w:ascii="宋体" w:hAnsi="宋体" w:cs="宋体" w:eastAsia="宋体"/>
          <w:lang w:val="en-US" w:eastAsia="zh-CN"/>
        </w:rPr>
        <w:t>中标</w:t>
      </w:r>
      <w:r>
        <w:rPr>
          <w:rFonts w:ascii="宋体" w:hAnsi="宋体" w:cs="宋体" w:eastAsia="宋体"/>
          <w:lang w:eastAsia="zh-CN"/>
        </w:rPr>
        <w:t>后不得</w:t>
      </w:r>
      <w:r>
        <w:rPr>
          <w:rFonts w:ascii="宋体" w:hAnsi="宋体" w:cs="宋体" w:eastAsia="宋体"/>
          <w:lang w:val="en-US" w:eastAsia="zh-CN"/>
        </w:rPr>
        <w:t>转包、分包。</w:t>
      </w:r>
    </w:p>
    <w:p>
      <w:pPr>
        <w:pStyle w:val="Normal"/>
        <w:spacing w:lineRule="auto" w:line="360"/>
        <w:ind w:firstLine="420"/>
        <w:rPr>
          <w:rFonts w:ascii="宋体" w:hAnsi="宋体" w:eastAsia="宋体" w:cs="宋体"/>
        </w:rPr>
      </w:pPr>
      <w:r>
        <w:rPr>
          <w:rFonts w:eastAsia="宋体" w:cs="宋体" w:ascii="宋体" w:hAnsi="宋体"/>
          <w:lang w:val="en-US" w:eastAsia="zh-CN"/>
        </w:rPr>
        <w:t>2.7</w:t>
      </w:r>
      <w:r>
        <w:rPr>
          <w:rFonts w:ascii="宋体" w:hAnsi="宋体" w:cs="宋体" w:eastAsia="宋体"/>
          <w:lang w:val="en-US" w:eastAsia="zh-CN"/>
        </w:rPr>
        <w:t>投标人</w:t>
      </w:r>
      <w:r>
        <w:rPr>
          <w:rFonts w:ascii="宋体" w:hAnsi="宋体" w:cs="宋体" w:eastAsia="宋体"/>
        </w:rPr>
        <w:t>不得存在下列情形之一：</w:t>
      </w:r>
    </w:p>
    <w:p>
      <w:pPr>
        <w:pStyle w:val="Normal"/>
        <w:spacing w:lineRule="auto" w:line="360"/>
        <w:ind w:firstLine="420"/>
        <w:rPr>
          <w:rFonts w:ascii="宋体" w:hAnsi="宋体" w:eastAsia="宋体" w:cs="宋体"/>
          <w:lang w:eastAsia="zh-CN"/>
        </w:rPr>
      </w:pPr>
      <w:r>
        <w:rPr>
          <w:rFonts w:ascii="宋体" w:hAnsi="宋体" w:cs="宋体" w:eastAsia="宋体"/>
        </w:rPr>
        <w:t>（</w:t>
      </w:r>
      <w:r>
        <w:rPr>
          <w:rFonts w:eastAsia="宋体" w:cs="宋体" w:ascii="宋体" w:hAnsi="宋体"/>
        </w:rPr>
        <w:t>1</w:t>
      </w:r>
      <w:r>
        <w:rPr>
          <w:rFonts w:ascii="宋体" w:hAnsi="宋体" w:cs="宋体" w:eastAsia="宋体"/>
        </w:rPr>
        <w:t>）为</w:t>
      </w:r>
      <w:r>
        <w:rPr>
          <w:rFonts w:ascii="宋体" w:hAnsi="宋体" w:cs="宋体" w:eastAsia="宋体"/>
          <w:lang w:val="en-US" w:eastAsia="zh-CN"/>
        </w:rPr>
        <w:t>招标人</w:t>
      </w:r>
      <w:r>
        <w:rPr>
          <w:rFonts w:ascii="宋体" w:hAnsi="宋体" w:cs="宋体" w:eastAsia="宋体"/>
        </w:rPr>
        <w:t>不具有独立法人资格的附属机构（单位）</w:t>
      </w:r>
      <w:r>
        <w:rPr>
          <w:rFonts w:ascii="宋体" w:hAnsi="宋体" w:cs="宋体" w:eastAsia="宋体"/>
          <w:lang w:eastAsia="zh-CN"/>
        </w:rPr>
        <w:t>；</w:t>
      </w:r>
    </w:p>
    <w:p>
      <w:pPr>
        <w:pStyle w:val="Normal"/>
        <w:spacing w:lineRule="auto" w:line="360"/>
        <w:ind w:firstLine="420"/>
        <w:rPr>
          <w:rFonts w:ascii="宋体" w:hAnsi="宋体" w:eastAsia="宋体" w:cs="宋体"/>
        </w:rPr>
      </w:pPr>
      <w:r>
        <w:rPr>
          <w:rFonts w:ascii="宋体" w:hAnsi="宋体" w:cs="宋体" w:eastAsia="宋体"/>
        </w:rPr>
        <w:t>（</w:t>
      </w:r>
      <w:r>
        <w:rPr>
          <w:rFonts w:eastAsia="宋体" w:cs="宋体" w:ascii="宋体" w:hAnsi="宋体"/>
        </w:rPr>
        <w:t>2</w:t>
      </w:r>
      <w:r>
        <w:rPr>
          <w:rFonts w:ascii="宋体" w:hAnsi="宋体" w:cs="宋体" w:eastAsia="宋体"/>
        </w:rPr>
        <w:t>）被责令停业或破产状态的；</w:t>
      </w:r>
    </w:p>
    <w:p>
      <w:pPr>
        <w:pStyle w:val="Normal"/>
        <w:spacing w:lineRule="auto" w:line="360"/>
        <w:ind w:firstLine="420"/>
        <w:rPr>
          <w:rFonts w:ascii="宋体" w:hAnsi="宋体" w:eastAsia="宋体" w:cs="宋体"/>
        </w:rPr>
      </w:pPr>
      <w:r>
        <w:rPr>
          <w:rFonts w:ascii="宋体" w:hAnsi="宋体" w:cs="宋体" w:eastAsia="宋体"/>
        </w:rPr>
        <w:t>（</w:t>
      </w:r>
      <w:r>
        <w:rPr>
          <w:rFonts w:eastAsia="宋体" w:cs="宋体" w:ascii="宋体" w:hAnsi="宋体"/>
        </w:rPr>
        <w:t>3</w:t>
      </w:r>
      <w:r>
        <w:rPr>
          <w:rFonts w:ascii="宋体" w:hAnsi="宋体" w:cs="宋体" w:eastAsia="宋体"/>
        </w:rPr>
        <w:t>）被暂停或取消</w:t>
      </w:r>
      <w:r>
        <w:rPr>
          <w:rFonts w:ascii="宋体" w:hAnsi="宋体" w:cs="宋体" w:eastAsia="宋体"/>
          <w:lang w:eastAsia="zh-CN"/>
        </w:rPr>
        <w:t>投标</w:t>
      </w:r>
      <w:r>
        <w:rPr>
          <w:rFonts w:ascii="宋体" w:hAnsi="宋体" w:cs="宋体" w:eastAsia="宋体"/>
        </w:rPr>
        <w:t>资格的；</w:t>
      </w:r>
    </w:p>
    <w:p>
      <w:pPr>
        <w:pStyle w:val="Normal"/>
        <w:spacing w:lineRule="auto" w:line="360"/>
        <w:ind w:firstLine="420"/>
        <w:rPr>
          <w:rFonts w:ascii="宋体" w:hAnsi="宋体" w:eastAsia="宋体" w:cs="宋体"/>
        </w:rPr>
      </w:pPr>
      <w:r>
        <w:rPr>
          <w:rFonts w:ascii="宋体" w:hAnsi="宋体" w:cs="宋体" w:eastAsia="宋体"/>
        </w:rPr>
        <w:t>（</w:t>
      </w:r>
      <w:r>
        <w:rPr>
          <w:rFonts w:eastAsia="宋体" w:cs="宋体" w:ascii="宋体" w:hAnsi="宋体"/>
        </w:rPr>
        <w:t>4</w:t>
      </w:r>
      <w:r>
        <w:rPr>
          <w:rFonts w:ascii="宋体" w:hAnsi="宋体" w:cs="宋体" w:eastAsia="宋体"/>
        </w:rPr>
        <w:t>）进入清算程序，财产被接管或公司基本账户被冻结，或其他丧失履约能力的情形；</w:t>
      </w:r>
    </w:p>
    <w:p>
      <w:pPr>
        <w:pStyle w:val="Normal"/>
        <w:spacing w:lineRule="auto" w:line="360"/>
        <w:ind w:firstLine="420"/>
        <w:rPr>
          <w:rFonts w:ascii="宋体" w:hAnsi="宋体" w:eastAsia="宋体" w:cs="宋体"/>
        </w:rPr>
      </w:pPr>
      <w:r>
        <w:rPr>
          <w:rFonts w:ascii="宋体" w:hAnsi="宋体" w:cs="宋体" w:eastAsia="宋体"/>
        </w:rPr>
        <w:t>（</w:t>
      </w:r>
      <w:r>
        <w:rPr>
          <w:rFonts w:eastAsia="宋体" w:cs="宋体" w:ascii="宋体" w:hAnsi="宋体"/>
          <w:lang w:val="en-US" w:eastAsia="zh-CN"/>
        </w:rPr>
        <w:t>5</w:t>
      </w:r>
      <w:r>
        <w:rPr>
          <w:rFonts w:ascii="宋体" w:hAnsi="宋体" w:cs="宋体" w:eastAsia="宋体"/>
        </w:rPr>
        <w:t>）自</w:t>
      </w:r>
      <w:r>
        <w:rPr>
          <w:rFonts w:eastAsia="宋体" w:cs="宋体" w:ascii="宋体" w:hAnsi="宋体"/>
        </w:rPr>
        <w:t>202</w:t>
      </w:r>
      <w:r>
        <w:rPr>
          <w:rFonts w:eastAsia="宋体" w:cs="宋体" w:ascii="宋体" w:hAnsi="宋体"/>
          <w:lang w:val="en-US" w:eastAsia="zh-CN"/>
        </w:rPr>
        <w:t>1</w:t>
      </w:r>
      <w:r>
        <w:rPr>
          <w:rFonts w:ascii="宋体" w:hAnsi="宋体" w:cs="宋体" w:eastAsia="宋体"/>
        </w:rPr>
        <w:t>年</w:t>
      </w:r>
      <w:r>
        <w:rPr>
          <w:rFonts w:eastAsia="宋体" w:cs="宋体" w:ascii="宋体" w:hAnsi="宋体"/>
        </w:rPr>
        <w:t>1</w:t>
      </w:r>
      <w:r>
        <w:rPr>
          <w:rFonts w:ascii="宋体" w:hAnsi="宋体" w:cs="宋体" w:eastAsia="宋体"/>
        </w:rPr>
        <w:t>月</w:t>
      </w:r>
      <w:r>
        <w:rPr>
          <w:rFonts w:eastAsia="宋体" w:cs="宋体" w:ascii="宋体" w:hAnsi="宋体"/>
        </w:rPr>
        <w:t>1</w:t>
      </w:r>
      <w:r>
        <w:rPr>
          <w:rFonts w:ascii="宋体" w:hAnsi="宋体" w:cs="宋体" w:eastAsia="宋体"/>
        </w:rPr>
        <w:t>日起至应答截止日，被相关行业主管部门或司法机关认定有骗取中标、严重违约、重大工程质量、安全生产和网络信息安全问题的。</w:t>
      </w:r>
    </w:p>
    <w:p>
      <w:pPr>
        <w:pStyle w:val="Normal"/>
        <w:spacing w:lineRule="auto" w:line="360"/>
        <w:ind w:firstLine="420"/>
        <w:rPr>
          <w:rFonts w:ascii="宋体" w:hAnsi="宋体" w:eastAsia="宋体" w:cs="宋体"/>
        </w:rPr>
      </w:pPr>
      <w:r>
        <w:rPr>
          <w:rFonts w:ascii="宋体" w:hAnsi="宋体" w:cs="宋体" w:eastAsia="宋体"/>
        </w:rPr>
        <w:t>（</w:t>
      </w:r>
      <w:r>
        <w:rPr>
          <w:rFonts w:eastAsia="宋体" w:cs="宋体" w:ascii="宋体" w:hAnsi="宋体"/>
        </w:rPr>
        <w:t>6</w:t>
      </w:r>
      <w:r>
        <w:rPr>
          <w:rFonts w:ascii="宋体" w:hAnsi="宋体" w:cs="宋体" w:eastAsia="宋体"/>
        </w:rPr>
        <w:t>）至</w:t>
      </w:r>
      <w:r>
        <w:rPr>
          <w:rFonts w:ascii="宋体" w:hAnsi="宋体" w:cs="宋体" w:eastAsia="宋体"/>
          <w:lang w:val="en-US" w:eastAsia="zh-CN"/>
        </w:rPr>
        <w:t>投标</w:t>
      </w:r>
      <w:r>
        <w:rPr>
          <w:rFonts w:ascii="宋体" w:hAnsi="宋体" w:cs="宋体" w:eastAsia="宋体"/>
        </w:rPr>
        <w:t>截止</w:t>
      </w:r>
      <w:r>
        <w:rPr>
          <w:rFonts w:ascii="宋体" w:hAnsi="宋体" w:cs="宋体" w:eastAsia="宋体"/>
          <w:lang w:val="en-US" w:eastAsia="zh-CN"/>
        </w:rPr>
        <w:t>日</w:t>
      </w:r>
      <w:r>
        <w:rPr>
          <w:rFonts w:ascii="宋体" w:hAnsi="宋体" w:cs="宋体" w:eastAsia="宋体"/>
        </w:rPr>
        <w:t>处于中国联通</w:t>
      </w:r>
      <w:r>
        <w:rPr>
          <w:rFonts w:eastAsia="宋体" w:cs="宋体" w:ascii="宋体" w:hAnsi="宋体"/>
        </w:rPr>
        <w:t>/</w:t>
      </w:r>
      <w:r>
        <w:rPr>
          <w:rFonts w:ascii="宋体" w:hAnsi="宋体" w:cs="宋体" w:eastAsia="宋体"/>
        </w:rPr>
        <w:t>湖南联通供应商黑名单或湖南联通</w:t>
      </w:r>
      <w:r>
        <w:rPr>
          <w:rFonts w:ascii="宋体" w:hAnsi="宋体" w:cs="宋体" w:eastAsia="宋体"/>
          <w:lang w:val="en-US" w:eastAsia="zh-CN"/>
        </w:rPr>
        <w:t>不合格</w:t>
      </w:r>
      <w:r>
        <w:rPr>
          <w:rFonts w:ascii="宋体" w:hAnsi="宋体" w:cs="宋体" w:eastAsia="宋体"/>
        </w:rPr>
        <w:t>供应商名单禁入期内；</w:t>
      </w:r>
    </w:p>
    <w:p>
      <w:pPr>
        <w:pStyle w:val="Normal"/>
        <w:spacing w:lineRule="auto" w:line="360"/>
        <w:ind w:firstLine="420"/>
        <w:rPr>
          <w:rFonts w:ascii="宋体" w:hAnsi="宋体" w:eastAsia="宋体" w:cs="宋体"/>
        </w:rPr>
      </w:pPr>
      <w:r>
        <w:rPr>
          <w:rFonts w:eastAsia="宋体" w:cs="宋体" w:ascii="宋体" w:hAnsi="宋体"/>
          <w:lang w:val="en-US" w:eastAsia="zh-CN"/>
        </w:rPr>
        <w:t>2.8</w:t>
      </w:r>
      <w:r>
        <w:rPr>
          <w:rFonts w:ascii="宋体" w:hAnsi="宋体" w:cs="宋体" w:eastAsia="宋体"/>
          <w:lang w:val="en-US" w:eastAsia="zh-CN"/>
        </w:rPr>
        <w:t>投标人</w:t>
      </w:r>
      <w:r>
        <w:rPr>
          <w:rFonts w:ascii="宋体" w:hAnsi="宋体" w:cs="宋体" w:eastAsia="宋体"/>
        </w:rPr>
        <w:t>具有良好的商业信誉。至</w:t>
      </w:r>
      <w:r>
        <w:rPr>
          <w:rFonts w:ascii="宋体" w:hAnsi="宋体" w:cs="宋体" w:eastAsia="宋体"/>
          <w:lang w:val="en-US" w:eastAsia="zh-CN"/>
        </w:rPr>
        <w:t>投标</w:t>
      </w:r>
      <w:r>
        <w:rPr>
          <w:rFonts w:ascii="宋体" w:hAnsi="宋体" w:cs="宋体" w:eastAsia="宋体"/>
        </w:rPr>
        <w:t>截止日未处于“国家企业信用信息公示系统”</w:t>
      </w:r>
      <w:r>
        <w:rPr>
          <w:rFonts w:eastAsia="宋体" w:cs="宋体" w:ascii="宋体" w:hAnsi="宋体"/>
        </w:rPr>
        <w:t>(http://www.gsxt.gov.cn)“</w:t>
      </w:r>
      <w:r>
        <w:rPr>
          <w:rFonts w:ascii="宋体" w:hAnsi="宋体" w:cs="宋体" w:eastAsia="宋体"/>
        </w:rPr>
        <w:t>经营异常名录”或“严重违法失信企业名单”禁入期内的。未被“信用中国”网站</w:t>
      </w:r>
      <w:r>
        <w:rPr>
          <w:rFonts w:eastAsia="宋体" w:cs="宋体" w:ascii="宋体" w:hAnsi="宋体"/>
        </w:rPr>
        <w:t>(www. creditchina. gov.cn)</w:t>
      </w:r>
      <w:r>
        <w:rPr>
          <w:rFonts w:ascii="宋体" w:hAnsi="宋体" w:cs="宋体" w:eastAsia="宋体"/>
        </w:rPr>
        <w:t>列入失信被执行人和重大税收违法失信主体等。</w:t>
      </w:r>
    </w:p>
    <w:p>
      <w:pPr>
        <w:pStyle w:val="Normal"/>
        <w:spacing w:lineRule="auto" w:line="360"/>
        <w:ind w:firstLine="420"/>
        <w:rPr>
          <w:rFonts w:ascii="宋体" w:hAnsi="宋体" w:eastAsia="宋体" w:cs="宋体"/>
          <w:lang w:val="en-US" w:eastAsia="zh-CN"/>
        </w:rPr>
      </w:pPr>
      <w:r>
        <w:rPr>
          <w:rFonts w:eastAsia="宋体" w:cs="宋体" w:ascii="宋体" w:hAnsi="宋体"/>
          <w:lang w:val="en-US" w:eastAsia="zh-CN"/>
        </w:rPr>
        <w:t>2.9</w:t>
      </w:r>
      <w:r>
        <w:rPr>
          <w:rFonts w:ascii="宋体" w:hAnsi="宋体" w:cs="宋体" w:eastAsia="宋体"/>
          <w:lang w:val="en-US" w:eastAsia="zh-CN"/>
        </w:rPr>
        <w:t>存在下列情形的，视为串标围标</w:t>
      </w:r>
    </w:p>
    <w:p>
      <w:pPr>
        <w:pStyle w:val="Normal"/>
        <w:spacing w:lineRule="auto" w:line="360"/>
        <w:ind w:firstLine="420"/>
        <w:rPr>
          <w:rFonts w:ascii="宋体" w:hAnsi="宋体" w:eastAsia="宋体" w:cs="宋体"/>
        </w:rPr>
      </w:pPr>
      <w:r>
        <w:rPr>
          <w:rFonts w:ascii="宋体" w:hAnsi="宋体" w:cs="宋体" w:eastAsia="宋体"/>
          <w:lang w:val="en-US" w:eastAsia="zh-CN"/>
        </w:rPr>
        <w:t>（</w:t>
      </w:r>
      <w:r>
        <w:rPr>
          <w:rFonts w:eastAsia="宋体" w:cs="宋体" w:ascii="宋体" w:hAnsi="宋体"/>
          <w:lang w:val="en-US" w:eastAsia="zh-CN"/>
        </w:rPr>
        <w:t>1</w:t>
      </w:r>
      <w:r>
        <w:rPr>
          <w:rFonts w:ascii="宋体" w:hAnsi="宋体" w:cs="宋体" w:eastAsia="宋体"/>
          <w:lang w:val="en-US" w:eastAsia="zh-CN"/>
        </w:rPr>
        <w:t>）</w:t>
      </w:r>
      <w:r>
        <w:rPr>
          <w:rFonts w:ascii="宋体" w:hAnsi="宋体" w:cs="宋体" w:eastAsia="宋体"/>
        </w:rPr>
        <w:t>同一标包或未划分标包的同一项目不同投标人存在联系人、联系电话或联系邮箱相同的</w:t>
      </w:r>
      <w:r>
        <w:rPr>
          <w:rFonts w:ascii="宋体" w:hAnsi="宋体" w:cs="宋体" w:eastAsia="宋体"/>
          <w:lang w:eastAsia="zh-CN"/>
        </w:rPr>
        <w:t>，</w:t>
      </w:r>
      <w:r>
        <w:rPr>
          <w:rFonts w:ascii="宋体" w:hAnsi="宋体" w:cs="宋体" w:eastAsia="宋体"/>
          <w:lang w:val="en-US" w:eastAsia="zh-CN"/>
        </w:rPr>
        <w:t>视为围标、串标</w:t>
      </w:r>
      <w:r>
        <w:rPr>
          <w:rFonts w:ascii="宋体" w:hAnsi="宋体" w:cs="宋体" w:eastAsia="宋体"/>
        </w:rPr>
        <w:t>。</w:t>
      </w:r>
    </w:p>
    <w:p>
      <w:pPr>
        <w:pStyle w:val="Normal"/>
        <w:spacing w:lineRule="auto" w:line="360"/>
        <w:ind w:firstLine="420"/>
        <w:rPr>
          <w:rFonts w:ascii="宋体" w:hAnsi="宋体" w:eastAsia="宋体" w:cs="宋体"/>
        </w:rPr>
      </w:pPr>
      <w:r>
        <w:rPr>
          <w:rFonts w:ascii="宋体" w:hAnsi="宋体" w:cs="宋体" w:eastAsia="宋体"/>
          <w:lang w:val="en-US" w:eastAsia="zh-CN"/>
        </w:rPr>
        <w:t>（</w:t>
      </w:r>
      <w:r>
        <w:rPr>
          <w:rFonts w:eastAsia="宋体" w:cs="宋体" w:ascii="宋体" w:hAnsi="宋体"/>
          <w:lang w:val="en-US" w:eastAsia="zh-CN"/>
        </w:rPr>
        <w:t>2</w:t>
      </w:r>
      <w:r>
        <w:rPr>
          <w:rFonts w:ascii="宋体" w:hAnsi="宋体" w:cs="宋体" w:eastAsia="宋体"/>
          <w:lang w:val="en-US" w:eastAsia="zh-CN"/>
        </w:rPr>
        <w:t>）</w:t>
      </w:r>
      <w:r>
        <w:rPr>
          <w:rFonts w:ascii="宋体" w:hAnsi="宋体" w:cs="宋体" w:eastAsia="宋体"/>
        </w:rPr>
        <w:t>同一标包或未划分标包的同一项目不同投标人高级管理人员之间存在交叉任职的，即可视为单位负责人为同一人，相关投标均无效。</w:t>
      </w:r>
    </w:p>
    <w:p>
      <w:pPr>
        <w:pStyle w:val="Normal"/>
        <w:spacing w:lineRule="auto" w:line="360"/>
        <w:ind w:firstLine="420"/>
        <w:rPr>
          <w:rFonts w:ascii="宋体" w:hAnsi="宋体" w:eastAsia="宋体" w:cs="宋体"/>
        </w:rPr>
      </w:pPr>
      <w:r>
        <w:rPr>
          <w:rFonts w:ascii="宋体" w:hAnsi="宋体" w:cs="宋体" w:eastAsia="宋体"/>
          <w:lang w:eastAsia="zh-CN"/>
        </w:rPr>
        <w:t>（</w:t>
      </w:r>
      <w:r>
        <w:rPr>
          <w:rFonts w:eastAsia="宋体" w:cs="宋体" w:ascii="宋体" w:hAnsi="宋体"/>
          <w:lang w:val="en-US" w:eastAsia="zh-CN"/>
        </w:rPr>
        <w:t>3</w:t>
      </w:r>
      <w:r>
        <w:rPr>
          <w:rFonts w:ascii="宋体" w:hAnsi="宋体" w:cs="宋体" w:eastAsia="宋体"/>
          <w:lang w:eastAsia="zh-CN"/>
        </w:rPr>
        <w:t>）</w:t>
      </w:r>
      <w:r>
        <w:rPr>
          <w:rFonts w:ascii="宋体" w:hAnsi="宋体" w:cs="宋体" w:eastAsia="宋体"/>
        </w:rPr>
        <w:t>同一标包或未划分标包的同一项目不同投标人之间存在控股关系的，不限于股份占比超过</w:t>
      </w:r>
      <w:r>
        <w:rPr>
          <w:rFonts w:eastAsia="宋体" w:cs="宋体" w:ascii="宋体" w:hAnsi="宋体"/>
        </w:rPr>
        <w:t>50%</w:t>
      </w:r>
      <w:r>
        <w:rPr>
          <w:rFonts w:ascii="宋体" w:hAnsi="宋体" w:cs="宋体" w:eastAsia="宋体"/>
        </w:rPr>
        <w:t>，占比最大股东也属于控股，相关投标均无效。</w:t>
      </w:r>
    </w:p>
    <w:p>
      <w:pPr>
        <w:pStyle w:val="Normal"/>
        <w:spacing w:lineRule="auto" w:line="360"/>
        <w:ind w:firstLine="420"/>
        <w:rPr>
          <w:rFonts w:ascii="宋体" w:hAnsi="宋体" w:eastAsia="宋体" w:cs="宋体"/>
        </w:rPr>
      </w:pPr>
      <w:r>
        <w:rPr>
          <w:rFonts w:ascii="宋体" w:hAnsi="宋体" w:cs="宋体" w:eastAsia="宋体"/>
          <w:lang w:val="en-US" w:eastAsia="zh-CN"/>
        </w:rPr>
        <w:t>（</w:t>
      </w:r>
      <w:r>
        <w:rPr>
          <w:rFonts w:eastAsia="宋体" w:cs="宋体" w:ascii="宋体" w:hAnsi="宋体"/>
          <w:lang w:val="en-US" w:eastAsia="zh-CN"/>
        </w:rPr>
        <w:t>4</w:t>
      </w:r>
      <w:r>
        <w:rPr>
          <w:rFonts w:ascii="宋体" w:hAnsi="宋体" w:cs="宋体" w:eastAsia="宋体"/>
          <w:lang w:val="en-US" w:eastAsia="zh-CN"/>
        </w:rPr>
        <w:t>）</w:t>
      </w:r>
      <w:r>
        <w:rPr>
          <w:rFonts w:ascii="宋体" w:hAnsi="宋体" w:cs="宋体" w:eastAsia="宋体"/>
        </w:rPr>
        <w:t>单位负责人是指单位法定代表人或者法律、行政法规规定代表单位行使单位职权的主要负责人，包括法定代表人、董事长、总经理、董事、机关或事业单位的最高行政官员、执行事务合伙人，以资格审查评审日查询“国家企业信用信息公示系统”等平台的主要人员信息为准，单位负责人为同一人或者存在控股、管理关系的不同单位，不得参加未划分标包的同一项目</w:t>
      </w:r>
      <w:r>
        <w:rPr>
          <w:rFonts w:eastAsia="宋体" w:cs="宋体" w:ascii="宋体" w:hAnsi="宋体"/>
        </w:rPr>
        <w:t>/</w:t>
      </w:r>
      <w:r>
        <w:rPr>
          <w:rFonts w:ascii="宋体" w:hAnsi="宋体" w:cs="宋体" w:eastAsia="宋体"/>
        </w:rPr>
        <w:t>同一标包投标，相关投标均无效。</w:t>
      </w:r>
    </w:p>
    <w:p>
      <w:pPr>
        <w:pStyle w:val="Normal"/>
        <w:spacing w:lineRule="auto" w:line="360"/>
        <w:ind w:firstLine="420"/>
        <w:rPr>
          <w:rFonts w:ascii="宋体" w:hAnsi="宋体" w:eastAsia="宋体" w:cs="宋体"/>
        </w:rPr>
      </w:pPr>
      <w:r>
        <w:rPr>
          <w:rFonts w:ascii="宋体" w:hAnsi="宋体" w:cs="宋体" w:eastAsia="宋体"/>
          <w:lang w:val="en-US" w:eastAsia="zh-CN"/>
        </w:rPr>
        <w:t>（</w:t>
      </w:r>
      <w:r>
        <w:rPr>
          <w:rFonts w:eastAsia="宋体" w:cs="宋体" w:ascii="宋体" w:hAnsi="宋体"/>
          <w:lang w:val="en-US" w:eastAsia="zh-CN"/>
        </w:rPr>
        <w:t>5</w:t>
      </w:r>
      <w:r>
        <w:rPr>
          <w:rFonts w:ascii="宋体" w:hAnsi="宋体" w:cs="宋体" w:eastAsia="宋体"/>
          <w:lang w:val="en-US" w:eastAsia="zh-CN"/>
        </w:rPr>
        <w:t>）</w:t>
      </w:r>
      <w:r>
        <w:rPr>
          <w:rFonts w:ascii="宋体" w:hAnsi="宋体" w:cs="宋体" w:eastAsia="宋体"/>
        </w:rPr>
        <w:t>同一标包或未划分标包的同一项目不同</w:t>
      </w:r>
      <w:r>
        <w:rPr>
          <w:rFonts w:ascii="宋体" w:hAnsi="宋体" w:cs="宋体" w:eastAsia="宋体"/>
          <w:lang w:val="en-US" w:eastAsia="zh-CN"/>
        </w:rPr>
        <w:t>投标人</w:t>
      </w:r>
      <w:r>
        <w:rPr>
          <w:rFonts w:ascii="宋体" w:hAnsi="宋体" w:cs="宋体" w:eastAsia="宋体"/>
        </w:rPr>
        <w:t>的</w:t>
      </w:r>
      <w:r>
        <w:rPr>
          <w:rFonts w:eastAsia="宋体" w:cs="宋体" w:ascii="宋体" w:hAnsi="宋体"/>
        </w:rPr>
        <w:t>MAC</w:t>
      </w:r>
      <w:r>
        <w:rPr>
          <w:rFonts w:ascii="宋体" w:hAnsi="宋体" w:cs="宋体" w:eastAsia="宋体"/>
        </w:rPr>
        <w:t>地址相同</w:t>
      </w:r>
      <w:r>
        <w:rPr>
          <w:rFonts w:ascii="宋体" w:hAnsi="宋体" w:cs="宋体" w:eastAsia="宋体"/>
          <w:lang w:eastAsia="zh-CN"/>
        </w:rPr>
        <w:t>，</w:t>
      </w:r>
      <w:r>
        <w:rPr>
          <w:rFonts w:ascii="宋体" w:hAnsi="宋体" w:cs="宋体" w:eastAsia="宋体"/>
          <w:lang w:val="en-US" w:eastAsia="zh-CN"/>
        </w:rPr>
        <w:t>视为围标、串标</w:t>
      </w:r>
      <w:r>
        <w:rPr>
          <w:rFonts w:ascii="宋体" w:hAnsi="宋体" w:cs="宋体" w:eastAsia="宋体"/>
        </w:rPr>
        <w:t>。</w:t>
      </w:r>
      <w:bookmarkEnd w:id="4"/>
    </w:p>
    <w:p>
      <w:pPr>
        <w:pStyle w:val="Heading2"/>
        <w:spacing w:lineRule="auto" w:line="360"/>
        <w:rPr>
          <w:rFonts w:ascii="宋体" w:hAnsi="宋体" w:cs="宋体"/>
          <w:b/>
          <w:b/>
          <w:bCs/>
          <w:szCs w:val="21"/>
        </w:rPr>
      </w:pPr>
      <w:r>
        <w:rPr>
          <w:rFonts w:cs="宋体" w:ascii="宋体" w:hAnsi="宋体"/>
          <w:b/>
          <w:bCs/>
          <w:szCs w:val="21"/>
        </w:rPr>
        <w:t>3</w:t>
      </w:r>
      <w:r>
        <w:rPr>
          <w:rFonts w:ascii="宋体" w:hAnsi="宋体" w:cs="宋体"/>
          <w:b/>
          <w:bCs/>
          <w:szCs w:val="21"/>
        </w:rPr>
        <w:t>、资格审查方法</w:t>
      </w:r>
      <w:bookmarkEnd w:id="3"/>
    </w:p>
    <w:p>
      <w:pPr>
        <w:pStyle w:val="Normal"/>
        <w:spacing w:lineRule="auto" w:line="360"/>
        <w:ind w:firstLine="420"/>
        <w:rPr>
          <w:rFonts w:ascii="宋体" w:hAnsi="宋体" w:cs="宋体"/>
          <w:kern w:val="0"/>
          <w:szCs w:val="21"/>
        </w:rPr>
      </w:pPr>
      <w:r>
        <w:rPr>
          <w:rFonts w:ascii="宋体" w:hAnsi="宋体" w:cs="宋体"/>
        </w:rPr>
        <w:t>本项目将进行资格后审，资格审查标准和内容见招标文件第三章“评标办法”，凡未通过资格后审的投标人，其投标将被否决</w:t>
      </w:r>
      <w:r>
        <w:rPr>
          <w:rFonts w:ascii="宋体" w:hAnsi="宋体" w:cs="宋体"/>
          <w:kern w:val="0"/>
          <w:szCs w:val="21"/>
        </w:rPr>
        <w:t>。</w:t>
      </w:r>
    </w:p>
    <w:p>
      <w:pPr>
        <w:pStyle w:val="Heading2"/>
        <w:spacing w:lineRule="auto" w:line="360"/>
        <w:rPr>
          <w:rFonts w:ascii="宋体" w:hAnsi="宋体" w:cs="宋体"/>
          <w:b/>
          <w:b/>
          <w:bCs/>
          <w:szCs w:val="21"/>
        </w:rPr>
      </w:pPr>
      <w:bookmarkStart w:id="5" w:name="__RefHeading___Toc8259"/>
      <w:bookmarkEnd w:id="5"/>
      <w:r>
        <w:rPr>
          <w:rFonts w:cs="宋体" w:ascii="宋体" w:hAnsi="宋体"/>
          <w:b/>
          <w:bCs/>
          <w:szCs w:val="21"/>
        </w:rPr>
        <w:t>4</w:t>
      </w:r>
      <w:r>
        <w:rPr>
          <w:rFonts w:ascii="宋体" w:hAnsi="宋体" w:cs="宋体"/>
          <w:b/>
          <w:bCs/>
          <w:szCs w:val="21"/>
        </w:rPr>
        <w:t>、招标文件的获取</w:t>
      </w:r>
    </w:p>
    <w:p>
      <w:pPr>
        <w:pStyle w:val="Normal"/>
        <w:spacing w:lineRule="auto" w:line="360"/>
        <w:ind w:firstLine="420"/>
        <w:rPr>
          <w:rFonts w:ascii="宋体" w:hAnsi="宋体" w:cs="宋体"/>
        </w:rPr>
      </w:pPr>
      <w:r>
        <w:rPr>
          <w:rFonts w:cs="宋体" w:ascii="宋体" w:hAnsi="宋体"/>
        </w:rPr>
        <w:t>4.1</w:t>
      </w:r>
      <w:r>
        <w:rPr>
          <w:rFonts w:ascii="宋体" w:hAnsi="宋体" w:cs="宋体"/>
        </w:rPr>
        <w:t>招标文件获取时间：</w:t>
      </w:r>
      <w:bookmarkStart w:id="6" w:name="_Hlk95143465"/>
      <w:r>
        <w:rPr>
          <w:rFonts w:cs="宋体" w:ascii="宋体" w:hAnsi="宋体"/>
          <w:u w:val="single"/>
        </w:rPr>
        <w:t>2024</w:t>
      </w:r>
      <w:r>
        <w:rPr>
          <w:rFonts w:ascii="宋体" w:hAnsi="宋体" w:cs="宋体"/>
          <w:u w:val="single"/>
        </w:rPr>
        <w:t>年</w:t>
      </w:r>
      <w:r>
        <w:rPr>
          <w:rFonts w:cs="宋体" w:ascii="宋体" w:hAnsi="宋体"/>
          <w:u w:val="single"/>
          <w:lang w:val="en-US" w:eastAsia="zh-CN"/>
        </w:rPr>
        <w:t>06</w:t>
      </w:r>
      <w:r>
        <w:rPr>
          <w:rFonts w:ascii="宋体" w:hAnsi="宋体" w:cs="宋体"/>
          <w:u w:val="single"/>
        </w:rPr>
        <w:t>月</w:t>
      </w:r>
      <w:r>
        <w:rPr>
          <w:rFonts w:cs="宋体" w:ascii="宋体" w:hAnsi="宋体"/>
          <w:u w:val="single"/>
          <w:lang w:val="en-US" w:eastAsia="zh-CN"/>
        </w:rPr>
        <w:t>03</w:t>
      </w:r>
      <w:r>
        <w:rPr>
          <w:rFonts w:ascii="宋体" w:hAnsi="宋体" w:cs="宋体"/>
          <w:u w:val="single"/>
        </w:rPr>
        <w:t>日</w:t>
      </w:r>
      <w:r>
        <w:rPr>
          <w:rFonts w:cs="宋体" w:ascii="宋体" w:hAnsi="宋体"/>
          <w:u w:val="single"/>
          <w:lang w:val="en-US" w:eastAsia="zh-CN"/>
        </w:rPr>
        <w:t>18</w:t>
      </w:r>
      <w:r>
        <w:rPr>
          <w:rFonts w:ascii="宋体" w:hAnsi="宋体" w:cs="宋体"/>
          <w:u w:val="single"/>
        </w:rPr>
        <w:t>时</w:t>
      </w:r>
      <w:r>
        <w:rPr>
          <w:rFonts w:cs="宋体" w:ascii="宋体" w:hAnsi="宋体"/>
          <w:u w:val="single"/>
          <w:lang w:val="en-US" w:eastAsia="zh-CN"/>
        </w:rPr>
        <w:t>00</w:t>
      </w:r>
      <w:r>
        <w:rPr>
          <w:rFonts w:ascii="宋体" w:hAnsi="宋体" w:cs="宋体"/>
          <w:u w:val="single"/>
        </w:rPr>
        <w:t>分至</w:t>
      </w:r>
      <w:bookmarkEnd w:id="6"/>
      <w:r>
        <w:rPr>
          <w:rFonts w:cs="宋体" w:ascii="宋体" w:hAnsi="宋体"/>
          <w:u w:val="single"/>
        </w:rPr>
        <w:t>2024</w:t>
      </w:r>
      <w:r>
        <w:rPr>
          <w:rFonts w:ascii="宋体" w:hAnsi="宋体" w:cs="宋体"/>
          <w:u w:val="single"/>
        </w:rPr>
        <w:t>年</w:t>
      </w:r>
      <w:r>
        <w:rPr>
          <w:rFonts w:cs="宋体" w:ascii="宋体" w:hAnsi="宋体"/>
          <w:u w:val="single"/>
          <w:lang w:val="en-US" w:eastAsia="zh-CN"/>
        </w:rPr>
        <w:t>06</w:t>
      </w:r>
      <w:r>
        <w:rPr>
          <w:rFonts w:ascii="宋体" w:hAnsi="宋体" w:cs="宋体"/>
          <w:u w:val="single"/>
        </w:rPr>
        <w:t>月</w:t>
      </w:r>
      <w:r>
        <w:rPr>
          <w:rFonts w:cs="宋体" w:ascii="宋体" w:hAnsi="宋体"/>
          <w:u w:val="single"/>
          <w:lang w:val="en-US" w:eastAsia="zh-CN"/>
        </w:rPr>
        <w:t>11</w:t>
      </w:r>
      <w:r>
        <w:rPr>
          <w:rFonts w:ascii="宋体" w:hAnsi="宋体" w:cs="宋体"/>
          <w:u w:val="single"/>
        </w:rPr>
        <w:t>日</w:t>
      </w:r>
      <w:r>
        <w:rPr>
          <w:rFonts w:cs="宋体" w:ascii="宋体" w:hAnsi="宋体"/>
          <w:u w:val="single"/>
          <w:lang w:val="en-US" w:eastAsia="zh-CN"/>
        </w:rPr>
        <w:t>18</w:t>
      </w:r>
      <w:r>
        <w:rPr>
          <w:rFonts w:ascii="宋体" w:hAnsi="宋体" w:cs="宋体"/>
          <w:u w:val="single"/>
        </w:rPr>
        <w:t>时</w:t>
      </w:r>
      <w:r>
        <w:rPr>
          <w:rFonts w:cs="宋体" w:ascii="宋体" w:hAnsi="宋体"/>
          <w:u w:val="single"/>
          <w:lang w:val="en-US" w:eastAsia="zh-CN"/>
        </w:rPr>
        <w:t>00</w:t>
      </w:r>
      <w:r>
        <w:rPr>
          <w:rFonts w:ascii="宋体" w:hAnsi="宋体" w:cs="宋体"/>
          <w:u w:val="single"/>
        </w:rPr>
        <w:t>分</w:t>
      </w:r>
      <w:r>
        <w:rPr>
          <w:szCs w:val="21"/>
        </w:rPr>
        <w:t>（北京时间）</w:t>
      </w:r>
      <w:r>
        <w:rPr>
          <w:rFonts w:ascii="宋体" w:hAnsi="宋体" w:cs="宋体"/>
        </w:rPr>
        <w:t>。</w:t>
      </w:r>
    </w:p>
    <w:p>
      <w:pPr>
        <w:pStyle w:val="Normal"/>
        <w:spacing w:lineRule="auto" w:line="360"/>
        <w:ind w:firstLine="420"/>
        <w:rPr>
          <w:rFonts w:ascii="宋体" w:hAnsi="宋体" w:cs="宋体"/>
        </w:rPr>
      </w:pPr>
      <w:r>
        <w:rPr>
          <w:rFonts w:cs="宋体" w:ascii="宋体" w:hAnsi="宋体"/>
        </w:rPr>
        <w:t>4.2</w:t>
      </w:r>
      <w:r>
        <w:rPr>
          <w:rFonts w:ascii="宋体" w:hAnsi="宋体" w:cs="宋体"/>
        </w:rPr>
        <w:t>招标文件获取地点：登陆“中国联通合作方自服务门户”（</w:t>
      </w:r>
      <w:r>
        <w:rPr>
          <w:rFonts w:cs="宋体" w:ascii="宋体" w:hAnsi="宋体"/>
        </w:rPr>
        <w:t>https://www.cuecp.cn</w:t>
      </w:r>
      <w:r>
        <w:rPr>
          <w:rFonts w:ascii="宋体" w:hAnsi="宋体" w:cs="宋体"/>
        </w:rPr>
        <w:t>）完成供应商注册及绑定联系人手续，进入“电子招投标→联通智慧供应链招标采购中心”，点击“招标项目管理→寻找商机”搜索该项目，点击“我要参与”填写信息并保存提交；在“招标项目管理→我参与的项目→”处选择“项目跟进”，点击“投标”发起购标申请，选择网上支付；支付成功后在联通智慧供应链招标采购中心下载招标文件及招标文件附件，若有疑义，投标人可在“我的工作台</w:t>
      </w:r>
      <w:r>
        <w:rPr>
          <w:rFonts w:cs="宋体" w:ascii="宋体" w:hAnsi="宋体"/>
        </w:rPr>
        <w:t>-</w:t>
      </w:r>
      <w:r>
        <w:rPr>
          <w:rFonts w:ascii="宋体" w:hAnsi="宋体" w:cs="宋体"/>
        </w:rPr>
        <w:t>共享文档下载”中下载操作手册。</w:t>
      </w:r>
    </w:p>
    <w:p>
      <w:pPr>
        <w:pStyle w:val="Normal"/>
        <w:spacing w:lineRule="auto" w:line="360"/>
        <w:ind w:firstLine="420"/>
        <w:rPr>
          <w:rFonts w:ascii="宋体" w:hAnsi="宋体" w:cs="宋体"/>
        </w:rPr>
      </w:pPr>
      <w:r>
        <w:rPr>
          <w:rFonts w:cs="宋体" w:ascii="宋体" w:hAnsi="宋体"/>
        </w:rPr>
        <w:t>4.3</w:t>
      </w:r>
      <w:r>
        <w:rPr>
          <w:rFonts w:ascii="宋体" w:hAnsi="宋体" w:cs="宋体"/>
        </w:rPr>
        <w:t>招标文件每套售价：人民币</w:t>
      </w:r>
      <w:r>
        <w:rPr>
          <w:rFonts w:cs="宋体" w:ascii="宋体" w:hAnsi="宋体"/>
        </w:rPr>
        <w:t>350</w:t>
      </w:r>
      <w:r>
        <w:rPr>
          <w:rFonts w:ascii="宋体" w:hAnsi="宋体" w:cs="宋体"/>
        </w:rPr>
        <w:t>元，售后不退。支付方式：沃支付。网上支付进入沃支付界面，若首次使用网上支付方式，点击“注册”按钮进行沃支付用户注册（如有针对对公沃账户注册、跟进审核进度及支付的问题请拨打：</w:t>
      </w:r>
      <w:r>
        <w:rPr>
          <w:rFonts w:cs="宋体" w:ascii="宋体" w:hAnsi="宋体"/>
        </w:rPr>
        <w:t>400-688-9900</w:t>
      </w:r>
      <w:r>
        <w:rPr>
          <w:rFonts w:ascii="宋体" w:hAnsi="宋体" w:cs="宋体"/>
        </w:rPr>
        <w:t>）。若已有沃支付账号，则直接输入账号及密码信息等登录账号，然后选择付款方式、输入密码进行付款。</w:t>
      </w:r>
    </w:p>
    <w:p>
      <w:pPr>
        <w:pStyle w:val="Normal"/>
        <w:spacing w:lineRule="auto" w:line="360"/>
        <w:ind w:firstLine="420"/>
        <w:rPr>
          <w:rFonts w:ascii="宋体" w:hAnsi="宋体" w:cs="宋体"/>
        </w:rPr>
      </w:pPr>
      <w:r>
        <w:rPr>
          <w:rFonts w:cs="宋体" w:ascii="宋体" w:hAnsi="宋体"/>
        </w:rPr>
        <w:t>4.4</w:t>
      </w:r>
      <w:r>
        <w:rPr>
          <w:rFonts w:ascii="宋体" w:hAnsi="宋体" w:cs="宋体"/>
        </w:rPr>
        <w:t>请于投标截止时间前</w:t>
      </w:r>
      <w:bookmarkStart w:id="7" w:name="_Hlk95922744"/>
      <w:r>
        <w:rPr>
          <w:rFonts w:ascii="宋体" w:hAnsi="宋体" w:cs="宋体"/>
        </w:rPr>
        <w:t>在“中国联通合作方自服务门户”（</w:t>
      </w:r>
      <w:r>
        <w:rPr>
          <w:rFonts w:cs="宋体" w:ascii="宋体" w:hAnsi="宋体"/>
        </w:rPr>
        <w:t>https://www.cuecp.cn</w:t>
      </w:r>
      <w:r>
        <w:rPr>
          <w:rFonts w:ascii="宋体" w:hAnsi="宋体" w:cs="宋体"/>
        </w:rPr>
        <w:t>）办理联通电子招标响应数字证书（</w:t>
      </w:r>
      <w:r>
        <w:rPr>
          <w:rFonts w:cs="宋体" w:ascii="宋体" w:hAnsi="宋体"/>
        </w:rPr>
        <w:t>iPASS</w:t>
      </w:r>
      <w:r>
        <w:rPr>
          <w:rFonts w:ascii="宋体" w:hAnsi="宋体" w:cs="宋体"/>
        </w:rPr>
        <w:t>）相关手续及签章，并使用</w:t>
      </w:r>
      <w:r>
        <w:rPr>
          <w:rFonts w:cs="宋体" w:ascii="宋体" w:hAnsi="宋体"/>
        </w:rPr>
        <w:t>iPASS</w:t>
      </w:r>
      <w:r>
        <w:rPr>
          <w:rFonts w:ascii="宋体" w:hAnsi="宋体" w:cs="宋体"/>
        </w:rPr>
        <w:t>完成电子投标文件的上传，未获取</w:t>
      </w:r>
      <w:r>
        <w:rPr>
          <w:rFonts w:cs="宋体" w:ascii="宋体" w:hAnsi="宋体"/>
        </w:rPr>
        <w:t>iPASS</w:t>
      </w:r>
      <w:r>
        <w:rPr>
          <w:rFonts w:ascii="宋体" w:hAnsi="宋体" w:cs="宋体"/>
        </w:rPr>
        <w:t>的将无法上传投标文件及参与电子投标。</w:t>
      </w:r>
      <w:bookmarkStart w:id="8" w:name="_Hlk95922781"/>
      <w:bookmarkEnd w:id="7"/>
      <w:r>
        <w:rPr>
          <w:rFonts w:cs="宋体" w:ascii="宋体" w:hAnsi="宋体"/>
        </w:rPr>
        <w:t>iPASS</w:t>
      </w:r>
      <w:r>
        <w:rPr>
          <w:rFonts w:ascii="宋体" w:hAnsi="宋体" w:cs="宋体"/>
        </w:rPr>
        <w:t>服务电话：</w:t>
      </w:r>
      <w:bookmarkStart w:id="9" w:name="_Hlk90893065"/>
      <w:r>
        <w:rPr>
          <w:rFonts w:ascii="宋体" w:hAnsi="宋体" w:cs="宋体"/>
        </w:rPr>
        <w:t>中网威信电子安全服务有限公司</w:t>
      </w:r>
      <w:r>
        <w:rPr>
          <w:rFonts w:cs="宋体" w:ascii="宋体" w:hAnsi="宋体"/>
        </w:rPr>
        <w:t>400-0560-010</w:t>
      </w:r>
      <w:bookmarkEnd w:id="8"/>
      <w:bookmarkEnd w:id="9"/>
      <w:r>
        <w:rPr>
          <w:rFonts w:ascii="宋体" w:hAnsi="宋体" w:cs="宋体"/>
        </w:rPr>
        <w:t>。</w:t>
      </w:r>
    </w:p>
    <w:p>
      <w:pPr>
        <w:pStyle w:val="Normal"/>
        <w:spacing w:lineRule="auto" w:line="360"/>
        <w:ind w:firstLine="420"/>
        <w:rPr>
          <w:rFonts w:ascii="宋体" w:hAnsi="宋体" w:cs="宋体"/>
        </w:rPr>
      </w:pPr>
      <w:r>
        <w:rPr>
          <w:rFonts w:cs="宋体" w:ascii="宋体" w:hAnsi="宋体"/>
        </w:rPr>
        <w:t>4.5</w:t>
      </w:r>
      <w:bookmarkStart w:id="10" w:name="_Hlk95922791"/>
      <w:r>
        <w:rPr>
          <w:rFonts w:ascii="宋体" w:hAnsi="宋体" w:cs="宋体"/>
        </w:rPr>
        <w:t>本项目采用电子招标投标方式，投标人针对供应商注册、上传投标文件等相关业务的操作，请直接拨打联通智慧供应链招标采购中心电话</w:t>
      </w:r>
      <w:r>
        <w:rPr>
          <w:rFonts w:cs="宋体" w:ascii="宋体" w:hAnsi="宋体"/>
        </w:rPr>
        <w:t>010-67882255-3-3</w:t>
      </w:r>
      <w:r>
        <w:rPr>
          <w:rFonts w:ascii="宋体" w:hAnsi="宋体" w:cs="宋体"/>
        </w:rPr>
        <w:t>咨询。</w:t>
      </w:r>
      <w:bookmarkEnd w:id="10"/>
    </w:p>
    <w:p>
      <w:pPr>
        <w:pStyle w:val="Heading2"/>
        <w:spacing w:lineRule="auto" w:line="360"/>
        <w:rPr>
          <w:rFonts w:ascii="宋体" w:hAnsi="宋体" w:cs="宋体"/>
          <w:b/>
          <w:b/>
          <w:bCs/>
          <w:szCs w:val="21"/>
        </w:rPr>
      </w:pPr>
      <w:bookmarkStart w:id="11" w:name="__RefHeading___Toc22878"/>
      <w:bookmarkEnd w:id="11"/>
      <w:r>
        <w:rPr>
          <w:rFonts w:cs="宋体" w:ascii="宋体" w:hAnsi="宋体"/>
          <w:b/>
          <w:bCs/>
          <w:szCs w:val="21"/>
        </w:rPr>
        <w:t>5</w:t>
      </w:r>
      <w:r>
        <w:rPr>
          <w:rFonts w:ascii="宋体" w:hAnsi="宋体" w:cs="宋体"/>
          <w:b/>
          <w:bCs/>
          <w:szCs w:val="21"/>
        </w:rPr>
        <w:t>、投标文件的递交</w:t>
      </w:r>
    </w:p>
    <w:p>
      <w:pPr>
        <w:pStyle w:val="Normal"/>
        <w:spacing w:lineRule="auto" w:line="360"/>
        <w:ind w:firstLine="420"/>
        <w:rPr>
          <w:rFonts w:ascii="宋体" w:hAnsi="宋体" w:cs="宋体"/>
          <w:color w:val="FF0000"/>
        </w:rPr>
      </w:pPr>
      <w:r>
        <w:rPr>
          <w:rFonts w:cs="宋体" w:ascii="宋体" w:hAnsi="宋体"/>
        </w:rPr>
        <w:t>5.1</w:t>
      </w:r>
      <w:r>
        <w:rPr>
          <w:rFonts w:ascii="宋体" w:hAnsi="宋体" w:cs="宋体"/>
        </w:rPr>
        <w:t>纸质投标文件的递交：递交纸质投标文件的截止时间（即投标截止时间）为：</w:t>
      </w:r>
      <w:bookmarkStart w:id="12" w:name="_Hlk95922982"/>
      <w:r>
        <w:rPr>
          <w:rFonts w:cs="宋体" w:ascii="宋体" w:hAnsi="宋体"/>
          <w:u w:val="single"/>
        </w:rPr>
        <w:t>2024</w:t>
      </w:r>
      <w:r>
        <w:rPr>
          <w:rFonts w:ascii="宋体" w:hAnsi="宋体" w:cs="宋体"/>
          <w:u w:val="single"/>
        </w:rPr>
        <w:t>年</w:t>
      </w:r>
      <w:r>
        <w:rPr>
          <w:rFonts w:cs="宋体" w:ascii="宋体" w:hAnsi="宋体"/>
          <w:u w:val="single"/>
          <w:lang w:val="en-US" w:eastAsia="zh-CN"/>
        </w:rPr>
        <w:t>06</w:t>
      </w:r>
      <w:r>
        <w:rPr>
          <w:rFonts w:ascii="宋体" w:hAnsi="宋体" w:cs="宋体"/>
          <w:u w:val="single"/>
        </w:rPr>
        <w:t>月</w:t>
      </w:r>
      <w:r>
        <w:rPr>
          <w:rFonts w:cs="宋体" w:ascii="宋体" w:hAnsi="宋体"/>
          <w:u w:val="single"/>
          <w:lang w:val="en-US" w:eastAsia="zh-CN"/>
        </w:rPr>
        <w:t>20</w:t>
      </w:r>
      <w:r>
        <w:rPr>
          <w:rFonts w:ascii="宋体" w:hAnsi="宋体" w:cs="宋体"/>
          <w:u w:val="single"/>
        </w:rPr>
        <w:t>日</w:t>
      </w:r>
      <w:r>
        <w:rPr>
          <w:rFonts w:cs="宋体" w:ascii="宋体" w:hAnsi="宋体"/>
          <w:u w:val="single"/>
          <w:lang w:val="en-US" w:eastAsia="zh-CN"/>
        </w:rPr>
        <w:t>14</w:t>
      </w:r>
      <w:r>
        <w:rPr>
          <w:rFonts w:ascii="宋体" w:hAnsi="宋体" w:cs="宋体"/>
          <w:u w:val="single"/>
        </w:rPr>
        <w:t>时</w:t>
      </w:r>
      <w:r>
        <w:rPr>
          <w:rFonts w:cs="宋体" w:ascii="宋体" w:hAnsi="宋体"/>
          <w:u w:val="single"/>
          <w:lang w:val="en-US" w:eastAsia="zh-CN"/>
        </w:rPr>
        <w:t>00</w:t>
      </w:r>
      <w:r>
        <w:rPr>
          <w:rFonts w:ascii="宋体" w:hAnsi="宋体" w:cs="宋体"/>
          <w:u w:val="single"/>
        </w:rPr>
        <w:t>分</w:t>
      </w:r>
      <w:r>
        <w:rPr>
          <w:rFonts w:ascii="宋体" w:hAnsi="宋体" w:cs="宋体"/>
          <w:u w:val="single"/>
        </w:rPr>
        <w:t>（北京时间）</w:t>
      </w:r>
      <w:bookmarkEnd w:id="12"/>
      <w:r>
        <w:rPr>
          <w:rFonts w:ascii="宋体" w:hAnsi="宋体" w:cs="宋体"/>
        </w:rPr>
        <w:t>，投标文件递交地点：湖南省长沙市万家丽中路二段</w:t>
      </w:r>
      <w:r>
        <w:rPr>
          <w:rFonts w:cs="宋体" w:ascii="宋体" w:hAnsi="宋体"/>
        </w:rPr>
        <w:t>429</w:t>
      </w:r>
      <w:r>
        <w:rPr>
          <w:rFonts w:ascii="宋体" w:hAnsi="宋体" w:cs="宋体"/>
        </w:rPr>
        <w:t>号中国联通湖南分公司圭塘办公楼</w:t>
      </w:r>
      <w:r>
        <w:rPr>
          <w:rFonts w:cs="宋体" w:ascii="宋体" w:hAnsi="宋体"/>
          <w:lang w:val="en-US" w:eastAsia="zh-CN"/>
        </w:rPr>
        <w:t>8</w:t>
      </w:r>
      <w:r>
        <w:rPr>
          <w:rFonts w:ascii="宋体" w:hAnsi="宋体" w:cs="宋体"/>
        </w:rPr>
        <w:t>楼</w:t>
      </w:r>
      <w:r>
        <w:rPr>
          <w:rFonts w:cs="宋体" w:ascii="宋体" w:hAnsi="宋体"/>
          <w:lang w:val="en-US" w:eastAsia="zh-CN"/>
        </w:rPr>
        <w:t>812</w:t>
      </w:r>
      <w:r>
        <w:rPr>
          <w:rFonts w:ascii="宋体" w:hAnsi="宋体" w:cs="宋体"/>
        </w:rPr>
        <w:t>室。</w:t>
      </w:r>
      <w:r>
        <w:rPr>
          <w:rFonts w:ascii="宋体" w:hAnsi="宋体" w:cs="宋体"/>
          <w:color w:val="FF0000"/>
        </w:rPr>
        <w:t>（如投标文件采用邮寄方式递交，递交截止时间与递交地点同上，递交时间以招标人或代理机构签收时间为准，因邮寄而产生的风险由投标人自行承担）。</w:t>
      </w:r>
    </w:p>
    <w:p>
      <w:pPr>
        <w:pStyle w:val="Normal"/>
        <w:spacing w:lineRule="auto" w:line="360"/>
        <w:ind w:firstLine="420"/>
        <w:rPr>
          <w:rFonts w:ascii="宋体" w:hAnsi="宋体" w:cs="宋体"/>
        </w:rPr>
      </w:pPr>
      <w:r>
        <w:rPr>
          <w:rFonts w:cs="宋体" w:ascii="宋体" w:hAnsi="宋体"/>
        </w:rPr>
        <w:t>5.2</w:t>
      </w:r>
      <w:r>
        <w:rPr>
          <w:rFonts w:ascii="宋体" w:hAnsi="宋体" w:cs="宋体"/>
        </w:rPr>
        <w:t>电子投标文件的递交：电子投标文件通过 数据电文的形式 递交，投标截止时间为：</w:t>
      </w:r>
      <w:r>
        <w:rPr>
          <w:rFonts w:cs="宋体" w:ascii="宋体" w:hAnsi="宋体"/>
          <w:u w:val="single"/>
        </w:rPr>
        <w:t>2024</w:t>
      </w:r>
      <w:r>
        <w:rPr>
          <w:rFonts w:ascii="宋体" w:hAnsi="宋体" w:cs="宋体"/>
          <w:u w:val="single"/>
        </w:rPr>
        <w:t>年</w:t>
      </w:r>
      <w:r>
        <w:rPr>
          <w:rFonts w:cs="宋体" w:ascii="宋体" w:hAnsi="宋体"/>
          <w:u w:val="single"/>
          <w:lang w:val="en-US" w:eastAsia="zh-CN"/>
        </w:rPr>
        <w:t>06</w:t>
      </w:r>
      <w:r>
        <w:rPr>
          <w:rFonts w:ascii="宋体" w:hAnsi="宋体" w:cs="宋体"/>
          <w:u w:val="single"/>
        </w:rPr>
        <w:t>月</w:t>
      </w:r>
      <w:r>
        <w:rPr>
          <w:rFonts w:cs="宋体" w:ascii="宋体" w:hAnsi="宋体"/>
          <w:u w:val="single"/>
          <w:lang w:val="en-US" w:eastAsia="zh-CN"/>
        </w:rPr>
        <w:t>20</w:t>
      </w:r>
      <w:r>
        <w:rPr>
          <w:rFonts w:ascii="宋体" w:hAnsi="宋体" w:cs="宋体"/>
          <w:u w:val="single"/>
        </w:rPr>
        <w:t>日</w:t>
      </w:r>
      <w:r>
        <w:rPr>
          <w:rFonts w:cs="宋体" w:ascii="宋体" w:hAnsi="宋体"/>
          <w:u w:val="single"/>
          <w:lang w:val="en-US" w:eastAsia="zh-CN"/>
        </w:rPr>
        <w:t>14</w:t>
      </w:r>
      <w:r>
        <w:rPr>
          <w:rFonts w:ascii="宋体" w:hAnsi="宋体" w:cs="宋体"/>
          <w:u w:val="single"/>
        </w:rPr>
        <w:t>时</w:t>
      </w:r>
      <w:r>
        <w:rPr>
          <w:rFonts w:cs="宋体" w:ascii="宋体" w:hAnsi="宋体"/>
          <w:u w:val="single"/>
          <w:lang w:val="en-US" w:eastAsia="zh-CN"/>
        </w:rPr>
        <w:t>00</w:t>
      </w:r>
      <w:r>
        <w:rPr>
          <w:rFonts w:ascii="宋体" w:hAnsi="宋体" w:cs="宋体"/>
          <w:u w:val="single"/>
        </w:rPr>
        <w:t>分</w:t>
      </w:r>
      <w:r>
        <w:rPr>
          <w:rFonts w:ascii="宋体" w:hAnsi="宋体" w:cs="宋体"/>
          <w:u w:val="single"/>
        </w:rPr>
        <w:t>（北京时间）</w:t>
      </w:r>
      <w:r>
        <w:rPr>
          <w:rFonts w:ascii="宋体" w:hAnsi="宋体" w:cs="宋体"/>
        </w:rPr>
        <w:t>。</w:t>
      </w:r>
      <w:r>
        <w:rPr>
          <w:rFonts w:ascii="宋体" w:hAnsi="宋体" w:cs="宋体"/>
          <w:szCs w:val="21"/>
        </w:rPr>
        <w:t>投标截止时间前投标人使用联通电子招投标交易平台</w:t>
      </w:r>
      <w:r>
        <w:rPr>
          <w:rFonts w:cs="宋体" w:ascii="宋体" w:hAnsi="宋体"/>
          <w:szCs w:val="21"/>
        </w:rPr>
        <w:t>IPASS</w:t>
      </w:r>
      <w:r>
        <w:rPr>
          <w:rFonts w:ascii="宋体" w:hAnsi="宋体" w:cs="宋体"/>
          <w:szCs w:val="21"/>
        </w:rPr>
        <w:t>客户端将数据电文投标文件完整上传至“中国联通合作方自服务门户”</w:t>
      </w:r>
      <w:r>
        <w:rPr>
          <w:rFonts w:cs="宋体" w:ascii="宋体" w:hAnsi="宋体"/>
          <w:szCs w:val="21"/>
        </w:rPr>
        <w:t>https://www.cuecp.cn</w:t>
      </w:r>
      <w:r>
        <w:rPr>
          <w:rFonts w:ascii="宋体" w:hAnsi="宋体" w:cs="宋体"/>
          <w:szCs w:val="21"/>
        </w:rPr>
        <w:t>。逾期上传的数据电文投标文件将被拒绝</w:t>
      </w:r>
      <w:r>
        <w:rPr>
          <w:szCs w:val="21"/>
        </w:rPr>
        <w:t>。</w:t>
      </w:r>
    </w:p>
    <w:p>
      <w:pPr>
        <w:pStyle w:val="Normal"/>
        <w:spacing w:lineRule="auto" w:line="360"/>
        <w:ind w:firstLine="420"/>
        <w:rPr>
          <w:rFonts w:ascii="宋体" w:hAnsi="宋体" w:cs="宋体"/>
        </w:rPr>
      </w:pPr>
      <w:r>
        <w:rPr>
          <w:rFonts w:cs="宋体" w:ascii="宋体" w:hAnsi="宋体"/>
        </w:rPr>
        <w:t xml:space="preserve">5.3  </w:t>
      </w:r>
      <w:r>
        <w:rPr>
          <w:rFonts w:ascii="宋体" w:hAnsi="宋体" w:cs="宋体"/>
        </w:rPr>
        <w:t>建议在投标截止时间的</w:t>
      </w:r>
      <w:r>
        <w:rPr>
          <w:rFonts w:cs="宋体" w:ascii="宋体" w:hAnsi="宋体"/>
        </w:rPr>
        <w:t>24</w:t>
      </w:r>
      <w:r>
        <w:rPr>
          <w:rFonts w:ascii="宋体" w:hAnsi="宋体" w:cs="宋体"/>
        </w:rPr>
        <w:t>小时之前完成上传，以避开临近截止时间大家集中上传造成的网络拥堵导致上传文件失败；如投标报价需要最后确认，可先提前上传投标文件技术及商务部分，最后再单独上传报价文件；电子招标平台维护人员会在非工作时间段内（</w:t>
      </w:r>
      <w:r>
        <w:rPr>
          <w:rFonts w:cs="宋体" w:ascii="宋体" w:hAnsi="宋体"/>
        </w:rPr>
        <w:t>17</w:t>
      </w:r>
      <w:r>
        <w:rPr>
          <w:rFonts w:ascii="宋体" w:hAnsi="宋体" w:cs="宋体"/>
        </w:rPr>
        <w:t>：</w:t>
      </w:r>
      <w:r>
        <w:rPr>
          <w:rFonts w:cs="宋体" w:ascii="宋体" w:hAnsi="宋体"/>
        </w:rPr>
        <w:t>00</w:t>
      </w:r>
      <w:r>
        <w:rPr>
          <w:rFonts w:ascii="宋体" w:hAnsi="宋体" w:cs="宋体"/>
        </w:rPr>
        <w:t>分至</w:t>
      </w:r>
      <w:r>
        <w:rPr>
          <w:rFonts w:cs="宋体" w:ascii="宋体" w:hAnsi="宋体"/>
        </w:rPr>
        <w:t>8</w:t>
      </w:r>
      <w:r>
        <w:rPr>
          <w:rFonts w:ascii="宋体" w:hAnsi="宋体" w:cs="宋体"/>
        </w:rPr>
        <w:t>：</w:t>
      </w:r>
      <w:r>
        <w:rPr>
          <w:rFonts w:cs="宋体" w:ascii="宋体" w:hAnsi="宋体"/>
        </w:rPr>
        <w:t>00</w:t>
      </w:r>
      <w:r>
        <w:rPr>
          <w:rFonts w:ascii="宋体" w:hAnsi="宋体" w:cs="宋体"/>
        </w:rPr>
        <w:t>分）维护平台系统，投标人如果在该时间段上传投标文件有可能会造成投标文件丢失或无法上传。建议投标人在每日</w:t>
      </w:r>
      <w:r>
        <w:rPr>
          <w:rFonts w:cs="宋体" w:ascii="宋体" w:hAnsi="宋体"/>
        </w:rPr>
        <w:t>8</w:t>
      </w:r>
      <w:r>
        <w:rPr>
          <w:rFonts w:ascii="宋体" w:hAnsi="宋体" w:cs="宋体"/>
        </w:rPr>
        <w:t>时</w:t>
      </w:r>
      <w:r>
        <w:rPr>
          <w:rFonts w:cs="宋体" w:ascii="宋体" w:hAnsi="宋体"/>
        </w:rPr>
        <w:t>30</w:t>
      </w:r>
      <w:r>
        <w:rPr>
          <w:rFonts w:ascii="宋体" w:hAnsi="宋体" w:cs="宋体"/>
        </w:rPr>
        <w:t>分至</w:t>
      </w:r>
      <w:r>
        <w:rPr>
          <w:rFonts w:cs="宋体" w:ascii="宋体" w:hAnsi="宋体"/>
        </w:rPr>
        <w:t>17</w:t>
      </w:r>
      <w:r>
        <w:rPr>
          <w:rFonts w:ascii="宋体" w:hAnsi="宋体" w:cs="宋体"/>
        </w:rPr>
        <w:t>时</w:t>
      </w:r>
      <w:r>
        <w:rPr>
          <w:rFonts w:cs="宋体" w:ascii="宋体" w:hAnsi="宋体"/>
        </w:rPr>
        <w:t>00</w:t>
      </w:r>
      <w:r>
        <w:rPr>
          <w:rFonts w:ascii="宋体" w:hAnsi="宋体" w:cs="宋体"/>
        </w:rPr>
        <w:t>分时间段内上传投标文件。</w:t>
      </w:r>
    </w:p>
    <w:p>
      <w:pPr>
        <w:pStyle w:val="Normal"/>
        <w:spacing w:lineRule="auto" w:line="360"/>
        <w:ind w:firstLine="420"/>
        <w:rPr>
          <w:rFonts w:ascii="宋体" w:hAnsi="宋体" w:cs="宋体"/>
        </w:rPr>
      </w:pPr>
      <w:r>
        <w:rPr>
          <w:rFonts w:cs="宋体" w:ascii="宋体" w:hAnsi="宋体"/>
        </w:rPr>
        <w:t>5.4</w:t>
      </w:r>
      <w:r>
        <w:rPr>
          <w:rFonts w:ascii="宋体" w:hAnsi="宋体" w:cs="宋体"/>
        </w:rPr>
        <w:t>注：★①投标人须在投标截止时间前递交投标文件纸质版，同时须在投标截止时间前在联通智慧供应链招标采购中心成功上传电子投标文件，未在投标截止时间递交投标文件纸质版的或未在联通智慧供应链招标采购中心成功上传电子投标文件的，视为未递交投标文件；</w:t>
      </w:r>
    </w:p>
    <w:p>
      <w:pPr>
        <w:pStyle w:val="Normal"/>
        <w:spacing w:lineRule="auto" w:line="360"/>
        <w:ind w:firstLine="420"/>
        <w:rPr>
          <w:rFonts w:ascii="宋体" w:hAnsi="宋体" w:cs="宋体"/>
        </w:rPr>
      </w:pPr>
      <w:r>
        <w:rPr>
          <w:rFonts w:cs="宋体" w:ascii="宋体" w:hAnsi="宋体"/>
        </w:rPr>
        <w:t>②</w:t>
      </w:r>
      <w:r>
        <w:rPr>
          <w:rFonts w:ascii="宋体" w:hAnsi="宋体" w:cs="宋体"/>
        </w:rPr>
        <w:t>投标截止时间前，投标人须在“中国联通合作方自服务门户</w:t>
      </w:r>
      <w:r>
        <w:rPr>
          <w:rFonts w:cs="宋体" w:ascii="宋体" w:hAnsi="宋体"/>
        </w:rPr>
        <w:t>-</w:t>
      </w:r>
      <w:r>
        <w:rPr>
          <w:rFonts w:ascii="宋体" w:hAnsi="宋体" w:cs="宋体"/>
        </w:rPr>
        <w:t>电子招标投标</w:t>
      </w:r>
      <w:r>
        <w:rPr>
          <w:rFonts w:cs="宋体" w:ascii="宋体" w:hAnsi="宋体"/>
        </w:rPr>
        <w:t>-</w:t>
      </w:r>
      <w:r>
        <w:rPr>
          <w:rFonts w:ascii="宋体" w:hAnsi="宋体" w:cs="宋体"/>
        </w:rPr>
        <w:t>联通智慧供应链招标采购中心”成功上传电子投标文件，联通智慧供应链招标采购中心电子投标文件内容与纸质版投标文件内容如有不一致之处，以联通智慧供应链招标采购中心的电子投标文件为准；</w:t>
      </w:r>
    </w:p>
    <w:p>
      <w:pPr>
        <w:pStyle w:val="Normal"/>
        <w:spacing w:lineRule="auto" w:line="360"/>
        <w:ind w:firstLine="420"/>
        <w:rPr>
          <w:rFonts w:ascii="宋体" w:hAnsi="宋体" w:cs="宋体"/>
        </w:rPr>
      </w:pPr>
      <w:r>
        <w:rPr>
          <w:rFonts w:cs="宋体" w:ascii="宋体" w:hAnsi="宋体"/>
        </w:rPr>
        <w:t>③</w:t>
      </w:r>
      <w:r>
        <w:rPr>
          <w:rFonts w:ascii="宋体" w:hAnsi="宋体" w:cs="宋体"/>
        </w:rPr>
        <w:t>如因联通智慧供应链招标采购中心的系统原因无法正常开标或解密，则现场进行纸质版投标文件开标唱标，同时电子投标文件失效。</w:t>
      </w:r>
    </w:p>
    <w:p>
      <w:pPr>
        <w:pStyle w:val="Normal"/>
        <w:spacing w:lineRule="auto" w:line="360"/>
        <w:ind w:firstLine="420"/>
        <w:rPr>
          <w:rFonts w:ascii="宋体" w:hAnsi="宋体" w:cs="宋体"/>
        </w:rPr>
      </w:pPr>
      <w:r>
        <w:rPr>
          <w:rFonts w:cs="宋体" w:ascii="宋体" w:hAnsi="宋体"/>
        </w:rPr>
        <w:t>5.5</w:t>
      </w:r>
      <w:r>
        <w:rPr>
          <w:rFonts w:ascii="宋体" w:hAnsi="宋体" w:cs="宋体"/>
        </w:rPr>
        <w:t>请投标人登陆“中国联通合作方自服务门户”</w:t>
      </w:r>
      <w:r>
        <w:rPr>
          <w:rFonts w:cs="宋体" w:ascii="宋体" w:hAnsi="宋体"/>
        </w:rPr>
        <w:t>https://www.cuecp.cn</w:t>
      </w:r>
      <w:r>
        <w:rPr>
          <w:rFonts w:ascii="宋体" w:hAnsi="宋体" w:cs="宋体"/>
        </w:rPr>
        <w:t>使用联通使用联通电子招投标交易平台</w:t>
      </w:r>
      <w:r>
        <w:rPr>
          <w:rFonts w:cs="宋体" w:ascii="宋体" w:hAnsi="宋体"/>
        </w:rPr>
        <w:t>IPASS</w:t>
      </w:r>
      <w:r>
        <w:rPr>
          <w:rFonts w:ascii="宋体" w:hAnsi="宋体" w:cs="宋体"/>
        </w:rPr>
        <w:t>客户端准时在线参加开标。</w:t>
      </w:r>
    </w:p>
    <w:p>
      <w:pPr>
        <w:pStyle w:val="Normal"/>
        <w:spacing w:lineRule="auto" w:line="360"/>
        <w:ind w:firstLine="420"/>
        <w:rPr>
          <w:rFonts w:ascii="宋体" w:hAnsi="宋体" w:cs="宋体"/>
        </w:rPr>
      </w:pPr>
      <w:r>
        <w:rPr>
          <w:rFonts w:cs="宋体" w:ascii="宋体" w:hAnsi="宋体"/>
        </w:rPr>
        <w:t>5.6</w:t>
      </w:r>
      <w:r>
        <w:rPr>
          <w:rFonts w:ascii="宋体" w:hAnsi="宋体" w:cs="宋体"/>
        </w:rPr>
        <w:t>出现以下情形时，招标人</w:t>
      </w:r>
      <w:r>
        <w:rPr>
          <w:rFonts w:cs="宋体" w:ascii="宋体" w:hAnsi="宋体"/>
        </w:rPr>
        <w:t>/</w:t>
      </w:r>
      <w:r>
        <w:rPr>
          <w:rFonts w:ascii="宋体" w:hAnsi="宋体" w:cs="宋体"/>
        </w:rPr>
        <w:t>招标代理机构不予接收投标文件：</w:t>
      </w:r>
    </w:p>
    <w:p>
      <w:pPr>
        <w:pStyle w:val="Normal"/>
        <w:spacing w:lineRule="auto" w:line="360"/>
        <w:ind w:firstLine="420"/>
        <w:rPr>
          <w:rFonts w:ascii="宋体" w:hAnsi="宋体" w:cs="宋体"/>
        </w:rPr>
      </w:pPr>
      <w:r>
        <w:rPr>
          <w:rFonts w:ascii="宋体" w:hAnsi="宋体" w:cs="宋体"/>
        </w:rPr>
        <w:t>（</w:t>
      </w:r>
      <w:r>
        <w:rPr>
          <w:rFonts w:cs="宋体" w:ascii="宋体" w:hAnsi="宋体"/>
        </w:rPr>
        <w:t>1</w:t>
      </w:r>
      <w:r>
        <w:rPr>
          <w:rFonts w:ascii="宋体" w:hAnsi="宋体" w:cs="宋体"/>
        </w:rPr>
        <w:t>）逾期送达或者未送达指定地点的；</w:t>
      </w:r>
    </w:p>
    <w:p>
      <w:pPr>
        <w:pStyle w:val="Normal"/>
        <w:spacing w:lineRule="auto" w:line="360"/>
        <w:ind w:firstLine="420"/>
        <w:rPr>
          <w:rFonts w:ascii="宋体" w:hAnsi="宋体" w:cs="宋体"/>
        </w:rPr>
      </w:pPr>
      <w:r>
        <w:rPr>
          <w:rFonts w:ascii="宋体" w:hAnsi="宋体" w:cs="宋体"/>
        </w:rPr>
        <w:t>（</w:t>
      </w:r>
      <w:r>
        <w:rPr>
          <w:rFonts w:cs="宋体" w:ascii="宋体" w:hAnsi="宋体"/>
        </w:rPr>
        <w:t>2</w:t>
      </w:r>
      <w:r>
        <w:rPr>
          <w:rFonts w:ascii="宋体" w:hAnsi="宋体" w:cs="宋体"/>
        </w:rPr>
        <w:t>）未按照招标文件要求密封的；</w:t>
      </w:r>
    </w:p>
    <w:p>
      <w:pPr>
        <w:pStyle w:val="Normal"/>
        <w:spacing w:lineRule="auto" w:line="360"/>
        <w:ind w:firstLine="420"/>
        <w:rPr>
          <w:rFonts w:ascii="宋体" w:hAnsi="宋体" w:cs="宋体"/>
        </w:rPr>
      </w:pPr>
      <w:r>
        <w:rPr>
          <w:rFonts w:ascii="宋体" w:hAnsi="宋体" w:cs="宋体"/>
        </w:rPr>
        <w:t>（</w:t>
      </w:r>
      <w:r>
        <w:rPr>
          <w:rFonts w:cs="宋体" w:ascii="宋体" w:hAnsi="宋体"/>
        </w:rPr>
        <w:t>3</w:t>
      </w:r>
      <w:r>
        <w:rPr>
          <w:rFonts w:ascii="宋体" w:hAnsi="宋体" w:cs="宋体"/>
        </w:rPr>
        <w:t>）未按照本公告要求获得本项目招标文件的。</w:t>
      </w:r>
    </w:p>
    <w:p>
      <w:pPr>
        <w:pStyle w:val="Normal"/>
        <w:spacing w:lineRule="auto" w:line="360"/>
        <w:ind w:firstLine="420"/>
        <w:rPr>
          <w:rFonts w:ascii="宋体" w:hAnsi="宋体" w:cs="宋体"/>
        </w:rPr>
      </w:pPr>
      <w:r>
        <w:rPr>
          <w:rFonts w:cs="宋体" w:ascii="宋体" w:hAnsi="宋体"/>
        </w:rPr>
        <w:t>5.7</w:t>
      </w:r>
      <w:r>
        <w:rPr>
          <w:rFonts w:ascii="宋体" w:hAnsi="宋体" w:cs="宋体"/>
        </w:rPr>
        <w:t>投标人须于投标截止时间前在中国联通电子招投标平台系统上传投标文件，并提交报价，否则系统将关闭上传及报价通道，视同供应商放弃参与本次投标。</w:t>
      </w:r>
    </w:p>
    <w:p>
      <w:pPr>
        <w:pStyle w:val="Normal"/>
        <w:spacing w:lineRule="auto" w:line="360"/>
        <w:ind w:firstLine="420"/>
        <w:rPr>
          <w:rFonts w:ascii="宋体" w:hAnsi="宋体" w:cs="宋体"/>
          <w:kern w:val="0"/>
          <w:szCs w:val="21"/>
        </w:rPr>
      </w:pPr>
      <w:r>
        <w:rPr>
          <w:rFonts w:cs="宋体" w:ascii="宋体" w:hAnsi="宋体"/>
        </w:rPr>
        <w:t>★</w:t>
      </w:r>
      <w:r>
        <w:rPr>
          <w:rFonts w:cs="宋体" w:ascii="宋体" w:hAnsi="宋体"/>
        </w:rPr>
        <w:t>5.8</w:t>
      </w:r>
      <w:r>
        <w:rPr>
          <w:rFonts w:ascii="宋体" w:hAnsi="宋体" w:cs="宋体"/>
        </w:rPr>
        <w:t>招标人将进行投标文件的</w:t>
      </w:r>
      <w:r>
        <w:rPr>
          <w:szCs w:val="21"/>
        </w:rPr>
        <w:t>IP</w:t>
      </w:r>
      <w:r>
        <w:rPr>
          <w:szCs w:val="21"/>
        </w:rPr>
        <w:t>、</w:t>
      </w:r>
      <w:r>
        <w:rPr>
          <w:szCs w:val="21"/>
        </w:rPr>
        <w:t>MAC</w:t>
      </w:r>
      <w:r>
        <w:rPr>
          <w:rFonts w:ascii="宋体" w:hAnsi="宋体" w:cs="宋体"/>
        </w:rPr>
        <w:t>地址校验，如不同投标人的</w:t>
      </w:r>
      <w:r>
        <w:rPr>
          <w:rFonts w:cs="宋体" w:ascii="宋体" w:hAnsi="宋体"/>
        </w:rPr>
        <w:t>MAC</w:t>
      </w:r>
      <w:r>
        <w:rPr>
          <w:rFonts w:ascii="宋体" w:hAnsi="宋体" w:cs="宋体"/>
        </w:rPr>
        <w:t>地址相同，评审委员会将直接按照围标、串标处理</w:t>
      </w:r>
      <w:r>
        <w:rPr>
          <w:rFonts w:cs="宋体" w:ascii="宋体" w:hAnsi="宋体"/>
        </w:rPr>
        <w:t>,</w:t>
      </w:r>
      <w:r>
        <w:rPr>
          <w:rFonts w:ascii="宋体" w:hAnsi="宋体" w:cs="宋体"/>
        </w:rPr>
        <w:t>投标保证金作不予退还处理。</w:t>
      </w:r>
    </w:p>
    <w:p>
      <w:pPr>
        <w:pStyle w:val="Heading2"/>
        <w:spacing w:lineRule="auto" w:line="360"/>
        <w:rPr>
          <w:rFonts w:ascii="宋体" w:hAnsi="宋体" w:cs="宋体"/>
          <w:b/>
          <w:b/>
          <w:bCs/>
          <w:szCs w:val="21"/>
        </w:rPr>
      </w:pPr>
      <w:bookmarkStart w:id="13" w:name="__RefHeading___Toc9734"/>
      <w:bookmarkEnd w:id="13"/>
      <w:r>
        <w:rPr>
          <w:rFonts w:cs="宋体" w:ascii="宋体" w:hAnsi="宋体"/>
          <w:b/>
          <w:bCs/>
          <w:szCs w:val="21"/>
        </w:rPr>
        <w:t>6</w:t>
      </w:r>
      <w:r>
        <w:rPr>
          <w:rFonts w:ascii="宋体" w:hAnsi="宋体" w:cs="宋体"/>
          <w:b/>
          <w:bCs/>
          <w:szCs w:val="21"/>
        </w:rPr>
        <w:t>、开标时间、地点</w:t>
      </w:r>
    </w:p>
    <w:p>
      <w:pPr>
        <w:pStyle w:val="Normal"/>
        <w:spacing w:lineRule="auto" w:line="360"/>
        <w:ind w:firstLine="420"/>
        <w:rPr>
          <w:rFonts w:ascii="宋体" w:hAnsi="宋体" w:cs="宋体"/>
        </w:rPr>
      </w:pPr>
      <w:r>
        <w:rPr>
          <w:rFonts w:cs="宋体" w:ascii="宋体" w:hAnsi="宋体"/>
        </w:rPr>
        <w:t xml:space="preserve">6.1 </w:t>
      </w:r>
      <w:r>
        <w:rPr>
          <w:rFonts w:ascii="宋体" w:hAnsi="宋体" w:cs="宋体"/>
        </w:rPr>
        <w:t>本次开标时间为【</w:t>
      </w:r>
      <w:r>
        <w:rPr>
          <w:rFonts w:cs="宋体" w:ascii="宋体" w:hAnsi="宋体"/>
          <w:u w:val="single"/>
        </w:rPr>
        <w:t>2024</w:t>
      </w:r>
      <w:r>
        <w:rPr>
          <w:rFonts w:ascii="宋体" w:hAnsi="宋体" w:cs="宋体"/>
          <w:u w:val="single"/>
        </w:rPr>
        <w:t>年</w:t>
      </w:r>
      <w:r>
        <w:rPr>
          <w:rFonts w:cs="宋体" w:ascii="宋体" w:hAnsi="宋体"/>
          <w:u w:val="single"/>
          <w:lang w:val="en-US" w:eastAsia="zh-CN"/>
        </w:rPr>
        <w:t>06</w:t>
      </w:r>
      <w:r>
        <w:rPr>
          <w:rFonts w:ascii="宋体" w:hAnsi="宋体" w:cs="宋体"/>
          <w:u w:val="single"/>
        </w:rPr>
        <w:t>月</w:t>
      </w:r>
      <w:r>
        <w:rPr>
          <w:rFonts w:cs="宋体" w:ascii="宋体" w:hAnsi="宋体"/>
          <w:u w:val="single"/>
          <w:lang w:val="en-US" w:eastAsia="zh-CN"/>
        </w:rPr>
        <w:t>20</w:t>
      </w:r>
      <w:r>
        <w:rPr>
          <w:rFonts w:ascii="宋体" w:hAnsi="宋体" w:cs="宋体"/>
          <w:u w:val="single"/>
        </w:rPr>
        <w:t>日</w:t>
      </w:r>
      <w:r>
        <w:rPr>
          <w:rFonts w:cs="宋体" w:ascii="宋体" w:hAnsi="宋体"/>
          <w:u w:val="single"/>
          <w:lang w:val="en-US" w:eastAsia="zh-CN"/>
        </w:rPr>
        <w:t>14</w:t>
      </w:r>
      <w:r>
        <w:rPr>
          <w:rFonts w:ascii="宋体" w:hAnsi="宋体" w:cs="宋体"/>
          <w:u w:val="single"/>
        </w:rPr>
        <w:t>时</w:t>
      </w:r>
      <w:r>
        <w:rPr>
          <w:rFonts w:cs="宋体" w:ascii="宋体" w:hAnsi="宋体"/>
          <w:u w:val="single"/>
          <w:lang w:val="en-US" w:eastAsia="zh-CN"/>
        </w:rPr>
        <w:t>00</w:t>
      </w:r>
      <w:r>
        <w:rPr>
          <w:rFonts w:ascii="宋体" w:hAnsi="宋体" w:cs="宋体"/>
          <w:u w:val="single"/>
        </w:rPr>
        <w:t>分</w:t>
      </w:r>
      <w:r>
        <w:rPr>
          <w:rFonts w:ascii="宋体" w:hAnsi="宋体" w:cs="宋体"/>
        </w:rPr>
        <w:t>】（北京时间），在【湖南省长沙市雨花区万家丽中路</w:t>
      </w:r>
      <w:r>
        <w:rPr>
          <w:rFonts w:cs="宋体" w:ascii="宋体" w:hAnsi="宋体"/>
        </w:rPr>
        <w:t>429</w:t>
      </w:r>
      <w:r>
        <w:rPr>
          <w:rFonts w:ascii="宋体" w:hAnsi="宋体" w:cs="宋体"/>
        </w:rPr>
        <w:t>号</w:t>
      </w:r>
      <w:r>
        <w:rPr>
          <w:rFonts w:cs="宋体" w:ascii="宋体" w:hAnsi="宋体"/>
          <w:lang w:val="en-US" w:eastAsia="zh-CN"/>
        </w:rPr>
        <w:t>8</w:t>
      </w:r>
      <w:r>
        <w:rPr>
          <w:rFonts w:ascii="宋体" w:hAnsi="宋体" w:cs="宋体"/>
        </w:rPr>
        <w:t>楼</w:t>
      </w:r>
      <w:r>
        <w:rPr>
          <w:rFonts w:cs="宋体" w:ascii="宋体" w:hAnsi="宋体"/>
          <w:lang w:val="en-US" w:eastAsia="zh-CN"/>
        </w:rPr>
        <w:t>812</w:t>
      </w:r>
      <w:r>
        <w:rPr>
          <w:rFonts w:ascii="宋体" w:hAnsi="宋体" w:cs="宋体"/>
        </w:rPr>
        <w:t>会议室】公开进行。</w:t>
      </w:r>
    </w:p>
    <w:p>
      <w:pPr>
        <w:pStyle w:val="Normal"/>
        <w:spacing w:lineRule="auto" w:line="360"/>
        <w:ind w:firstLine="420"/>
        <w:rPr>
          <w:rFonts w:ascii="宋体" w:hAnsi="宋体" w:cs="宋体"/>
        </w:rPr>
      </w:pPr>
      <w:r>
        <w:rPr>
          <w:rFonts w:cs="宋体" w:ascii="宋体" w:hAnsi="宋体"/>
        </w:rPr>
        <w:t xml:space="preserve">6.2 </w:t>
      </w:r>
      <w:r>
        <w:rPr>
          <w:rFonts w:ascii="宋体" w:hAnsi="宋体" w:cs="宋体"/>
        </w:rPr>
        <w:t>本项目将于上述同一时间、地点进行开标，投标人准时登陆“中国联通合作方自服务门户</w:t>
      </w:r>
      <w:r>
        <w:rPr>
          <w:rFonts w:cs="宋体" w:ascii="宋体" w:hAnsi="宋体"/>
        </w:rPr>
        <w:t>https://www.cuecp.cn</w:t>
      </w:r>
      <w:r>
        <w:rPr>
          <w:rFonts w:ascii="宋体" w:hAnsi="宋体" w:cs="宋体"/>
        </w:rPr>
        <w:t>使用联通联通智慧供应链招标采购中心</w:t>
      </w:r>
      <w:r>
        <w:rPr>
          <w:rFonts w:cs="宋体" w:ascii="宋体" w:hAnsi="宋体"/>
        </w:rPr>
        <w:t>IPASS</w:t>
      </w:r>
      <w:r>
        <w:rPr>
          <w:rFonts w:ascii="宋体" w:hAnsi="宋体" w:cs="宋体"/>
        </w:rPr>
        <w:t>客户端准时在线参加开标，并在网上用</w:t>
      </w:r>
      <w:r>
        <w:rPr>
          <w:rFonts w:cs="宋体" w:ascii="宋体" w:hAnsi="宋体"/>
        </w:rPr>
        <w:t>iPASS</w:t>
      </w:r>
      <w:r>
        <w:rPr>
          <w:rFonts w:ascii="宋体" w:hAnsi="宋体" w:cs="宋体"/>
        </w:rPr>
        <w:t>进行签名确认开标结果。如对开标情况有异议，请在</w:t>
      </w:r>
      <w:r>
        <w:rPr>
          <w:rFonts w:cs="宋体" w:ascii="宋体" w:hAnsi="宋体"/>
        </w:rPr>
        <w:t>30</w:t>
      </w:r>
      <w:r>
        <w:rPr>
          <w:rFonts w:ascii="宋体" w:hAnsi="宋体" w:cs="宋体"/>
        </w:rPr>
        <w:t>分钟内联系招标代理机构，超时确认将视为确认开标结果。</w:t>
      </w:r>
    </w:p>
    <w:p>
      <w:pPr>
        <w:pStyle w:val="Heading2"/>
        <w:spacing w:lineRule="auto" w:line="360"/>
        <w:rPr>
          <w:rFonts w:ascii="宋体" w:hAnsi="宋体" w:cs="宋体"/>
          <w:b/>
          <w:b/>
          <w:bCs/>
          <w:szCs w:val="21"/>
        </w:rPr>
      </w:pPr>
      <w:bookmarkStart w:id="14" w:name="__RefHeading___Toc31766"/>
      <w:bookmarkEnd w:id="14"/>
      <w:r>
        <w:rPr>
          <w:rFonts w:cs="宋体" w:ascii="宋体" w:hAnsi="宋体"/>
          <w:b/>
          <w:bCs/>
          <w:szCs w:val="21"/>
        </w:rPr>
        <w:t>7</w:t>
      </w:r>
      <w:r>
        <w:rPr>
          <w:rFonts w:ascii="宋体" w:hAnsi="宋体" w:cs="宋体"/>
          <w:b/>
          <w:bCs/>
          <w:szCs w:val="21"/>
        </w:rPr>
        <w:t>、发布公告的媒介</w:t>
      </w:r>
    </w:p>
    <w:p>
      <w:pPr>
        <w:pStyle w:val="00"/>
        <w:ind w:firstLine="420"/>
        <w:rPr>
          <w:sz w:val="21"/>
        </w:rPr>
      </w:pPr>
      <w:r>
        <w:rPr>
          <w:sz w:val="21"/>
        </w:rPr>
        <w:t>本次招标公告同时在中国联通采购与招标网（</w:t>
      </w:r>
      <w:r>
        <w:rPr>
          <w:sz w:val="21"/>
        </w:rPr>
        <w:t>http://www.chinaunicombidding.cn</w:t>
      </w:r>
      <w:r>
        <w:rPr>
          <w:sz w:val="21"/>
        </w:rPr>
        <w:t>）、中国招标投标公共服务平台（</w:t>
      </w:r>
      <w:r>
        <w:rPr>
          <w:sz w:val="21"/>
        </w:rPr>
        <w:t>http://www.cebpubservice.com</w:t>
      </w:r>
      <w:r>
        <w:rPr>
          <w:sz w:val="21"/>
        </w:rPr>
        <w:t>）上发布，其他媒介转载无效。</w:t>
      </w:r>
    </w:p>
    <w:p>
      <w:pPr>
        <w:pStyle w:val="Heading2"/>
        <w:spacing w:lineRule="auto" w:line="360"/>
        <w:rPr>
          <w:rFonts w:ascii="宋体" w:hAnsi="宋体" w:cs="宋体"/>
          <w:b/>
          <w:b/>
          <w:bCs/>
          <w:szCs w:val="21"/>
        </w:rPr>
      </w:pPr>
      <w:bookmarkStart w:id="15" w:name="__RefHeading___Toc9057"/>
      <w:bookmarkEnd w:id="15"/>
      <w:r>
        <w:rPr>
          <w:rFonts w:cs="宋体" w:ascii="宋体" w:hAnsi="宋体"/>
          <w:b/>
          <w:bCs/>
          <w:szCs w:val="21"/>
        </w:rPr>
        <w:t>8</w:t>
      </w:r>
      <w:r>
        <w:rPr>
          <w:rFonts w:ascii="宋体" w:hAnsi="宋体" w:cs="宋体"/>
          <w:b/>
          <w:bCs/>
          <w:szCs w:val="21"/>
        </w:rPr>
        <w:t>、联系方式</w:t>
      </w:r>
    </w:p>
    <w:p>
      <w:pPr>
        <w:pStyle w:val="Normal"/>
        <w:spacing w:lineRule="auto" w:line="360"/>
        <w:ind w:firstLine="420"/>
        <w:rPr>
          <w:rFonts w:ascii="宋体" w:hAnsi="宋体" w:cs="宋体"/>
          <w:kern w:val="0"/>
          <w:szCs w:val="21"/>
        </w:rPr>
      </w:pPr>
      <w:r>
        <w:rPr>
          <w:rFonts w:ascii="宋体" w:hAnsi="宋体" w:cs="宋体"/>
          <w:kern w:val="0"/>
          <w:szCs w:val="21"/>
        </w:rPr>
        <w:t>招 标 人：中国联合网络通信有限公司湖南省分公司</w:t>
      </w:r>
    </w:p>
    <w:p>
      <w:pPr>
        <w:pStyle w:val="Normal"/>
        <w:spacing w:lineRule="auto" w:line="360"/>
        <w:ind w:firstLine="420"/>
        <w:rPr>
          <w:rFonts w:ascii="宋体" w:hAnsi="宋体" w:cs="宋体"/>
          <w:kern w:val="0"/>
          <w:szCs w:val="21"/>
        </w:rPr>
      </w:pPr>
      <w:r>
        <w:rPr>
          <w:rFonts w:ascii="宋体" w:hAnsi="宋体" w:cs="宋体"/>
          <w:kern w:val="0"/>
          <w:szCs w:val="21"/>
        </w:rPr>
        <w:t>地    址：湖南省长沙市雨花区万家丽中路二段</w:t>
      </w:r>
      <w:r>
        <w:rPr>
          <w:rFonts w:cs="宋体" w:ascii="宋体" w:hAnsi="宋体"/>
          <w:kern w:val="0"/>
          <w:szCs w:val="21"/>
        </w:rPr>
        <w:t>429</w:t>
      </w:r>
      <w:r>
        <w:rPr>
          <w:rFonts w:ascii="宋体" w:hAnsi="宋体" w:cs="宋体"/>
          <w:kern w:val="0"/>
          <w:szCs w:val="21"/>
        </w:rPr>
        <w:t>号</w:t>
      </w:r>
    </w:p>
    <w:p>
      <w:pPr>
        <w:pStyle w:val="Normal"/>
        <w:spacing w:lineRule="auto" w:line="360"/>
        <w:ind w:firstLine="420"/>
        <w:rPr>
          <w:rFonts w:ascii="宋体" w:hAnsi="宋体" w:cs="宋体"/>
          <w:kern w:val="0"/>
          <w:szCs w:val="21"/>
        </w:rPr>
      </w:pPr>
      <w:r>
        <w:rPr>
          <w:rFonts w:ascii="宋体" w:hAnsi="宋体" w:cs="宋体"/>
          <w:kern w:val="0"/>
          <w:szCs w:val="21"/>
        </w:rPr>
        <w:t>招标代理：中通服咨询设计研究院有限公司</w:t>
      </w:r>
    </w:p>
    <w:p>
      <w:pPr>
        <w:pStyle w:val="Normal"/>
        <w:spacing w:lineRule="auto" w:line="360"/>
        <w:ind w:firstLine="420"/>
        <w:rPr>
          <w:rFonts w:ascii="宋体" w:hAnsi="宋体" w:cs="宋体"/>
          <w:kern w:val="0"/>
          <w:szCs w:val="21"/>
        </w:rPr>
      </w:pPr>
      <w:r>
        <w:rPr>
          <w:rFonts w:ascii="宋体" w:hAnsi="宋体" w:cs="宋体"/>
          <w:kern w:val="0"/>
          <w:szCs w:val="21"/>
        </w:rPr>
        <w:t>地    址：南京市楠溪江东街</w:t>
      </w:r>
      <w:r>
        <w:rPr>
          <w:rFonts w:cs="宋体" w:ascii="宋体" w:hAnsi="宋体"/>
          <w:kern w:val="0"/>
          <w:szCs w:val="21"/>
        </w:rPr>
        <w:t>58</w:t>
      </w:r>
      <w:r>
        <w:rPr>
          <w:rFonts w:ascii="宋体" w:hAnsi="宋体" w:cs="宋体"/>
          <w:kern w:val="0"/>
          <w:szCs w:val="21"/>
        </w:rPr>
        <w:t>号</w:t>
      </w:r>
    </w:p>
    <w:p>
      <w:pPr>
        <w:pStyle w:val="Normal"/>
        <w:spacing w:lineRule="auto" w:line="360"/>
        <w:ind w:firstLine="420"/>
        <w:rPr>
          <w:rFonts w:ascii="宋体" w:hAnsi="宋体" w:cs="宋体"/>
          <w:kern w:val="0"/>
          <w:szCs w:val="21"/>
        </w:rPr>
      </w:pPr>
      <w:r>
        <w:rPr>
          <w:rFonts w:ascii="宋体" w:hAnsi="宋体" w:cs="宋体"/>
          <w:kern w:val="0"/>
          <w:szCs w:val="21"/>
        </w:rPr>
        <w:t>项目负责人：吴泽宇 （</w:t>
      </w:r>
      <w:r>
        <w:rPr>
          <w:rFonts w:cs="宋体" w:ascii="宋体" w:hAnsi="宋体"/>
          <w:kern w:val="0"/>
          <w:szCs w:val="21"/>
        </w:rPr>
        <w:t>13094981006</w:t>
      </w:r>
      <w:r>
        <w:rPr>
          <w:rFonts w:ascii="宋体" w:hAnsi="宋体" w:cs="宋体"/>
          <w:kern w:val="0"/>
          <w:szCs w:val="21"/>
        </w:rPr>
        <w:t>）、柳映（</w:t>
      </w:r>
      <w:r>
        <w:rPr>
          <w:rFonts w:cs="宋体" w:ascii="宋体" w:hAnsi="宋体"/>
          <w:kern w:val="0"/>
          <w:szCs w:val="21"/>
        </w:rPr>
        <w:t>15675192628</w:t>
      </w:r>
      <w:r>
        <w:rPr>
          <w:rFonts w:ascii="宋体" w:hAnsi="宋体" w:cs="宋体"/>
          <w:kern w:val="0"/>
          <w:szCs w:val="21"/>
        </w:rPr>
        <w:t>）、王荣</w:t>
      </w:r>
    </w:p>
    <w:p>
      <w:pPr>
        <w:pStyle w:val="Normal"/>
        <w:spacing w:lineRule="auto" w:line="360"/>
        <w:ind w:firstLine="420"/>
        <w:rPr>
          <w:rFonts w:ascii="宋体" w:hAnsi="宋体" w:cs="宋体"/>
          <w:kern w:val="0"/>
          <w:szCs w:val="21"/>
        </w:rPr>
      </w:pPr>
      <w:r>
        <w:rPr>
          <w:rFonts w:ascii="宋体" w:hAnsi="宋体" w:cs="宋体"/>
          <w:kern w:val="0"/>
          <w:szCs w:val="21"/>
        </w:rPr>
        <w:t>招标师：陆榕</w:t>
      </w:r>
    </w:p>
    <w:p>
      <w:pPr>
        <w:pStyle w:val="Normal"/>
        <w:spacing w:lineRule="auto" w:line="360"/>
        <w:ind w:firstLine="420"/>
        <w:rPr>
          <w:rFonts w:ascii="宋体" w:hAnsi="宋体" w:cs="宋体"/>
          <w:kern w:val="0"/>
          <w:szCs w:val="21"/>
        </w:rPr>
      </w:pPr>
      <w:r>
        <w:rPr>
          <w:rFonts w:ascii="宋体" w:hAnsi="宋体" w:cs="宋体"/>
          <w:kern w:val="0"/>
          <w:szCs w:val="21"/>
        </w:rPr>
        <w:t>电子邮件：</w:t>
      </w:r>
      <w:r>
        <w:rPr>
          <w:rFonts w:cs="宋体" w:ascii="宋体" w:hAnsi="宋体"/>
          <w:kern w:val="0"/>
          <w:szCs w:val="21"/>
        </w:rPr>
        <w:t>wuzeyu_xm.cicdi@chinaccs.cn</w:t>
      </w:r>
    </w:p>
    <w:p>
      <w:pPr>
        <w:pStyle w:val="Normal"/>
        <w:spacing w:lineRule="auto" w:line="360"/>
        <w:ind w:firstLine="420"/>
        <w:jc w:val="right"/>
        <w:rPr>
          <w:rFonts w:ascii="宋体" w:hAnsi="宋体" w:cs="宋体"/>
          <w:strike/>
          <w:kern w:val="0"/>
          <w:szCs w:val="21"/>
        </w:rPr>
      </w:pPr>
      <w:r>
        <w:rPr>
          <w:rFonts w:cs="宋体" w:ascii="宋体" w:hAnsi="宋体"/>
          <w:strike/>
          <w:kern w:val="0"/>
          <w:szCs w:val="21"/>
        </w:rPr>
      </w:r>
    </w:p>
    <w:p>
      <w:pPr>
        <w:pStyle w:val="Normal"/>
        <w:spacing w:lineRule="auto" w:line="360"/>
        <w:ind w:firstLine="420"/>
        <w:jc w:val="right"/>
        <w:rPr>
          <w:rFonts w:ascii="宋体" w:hAnsi="宋体" w:cs="宋体"/>
          <w:kern w:val="0"/>
          <w:szCs w:val="21"/>
        </w:rPr>
      </w:pPr>
      <w:r>
        <w:rPr>
          <w:rFonts w:ascii="宋体" w:hAnsi="宋体" w:cs="宋体"/>
          <w:kern w:val="0"/>
          <w:szCs w:val="21"/>
        </w:rPr>
        <w:t>招标人：中国联合网络通信有限公司湖南省分公司</w:t>
      </w:r>
    </w:p>
    <w:p>
      <w:pPr>
        <w:pStyle w:val="Normal"/>
        <w:spacing w:lineRule="auto" w:line="360"/>
        <w:ind w:firstLine="420"/>
        <w:jc w:val="right"/>
        <w:rPr>
          <w:rFonts w:ascii="宋体" w:hAnsi="宋体" w:cs="宋体"/>
          <w:kern w:val="0"/>
          <w:szCs w:val="21"/>
        </w:rPr>
      </w:pPr>
      <w:r>
        <w:rPr>
          <w:rFonts w:ascii="宋体" w:hAnsi="宋体" w:cs="宋体"/>
          <w:kern w:val="0"/>
          <w:szCs w:val="21"/>
        </w:rPr>
        <w:t>招标代理机构：中通服咨询设计研究院有限公司</w:t>
      </w:r>
    </w:p>
    <w:p>
      <w:pPr>
        <w:sectPr>
          <w:headerReference w:type="default" r:id="rId4"/>
          <w:footerReference w:type="default" r:id="rId5"/>
          <w:type w:val="nextPage"/>
          <w:pgSz w:w="11906" w:h="16838"/>
          <w:pgMar w:left="1588" w:right="1588" w:header="851" w:top="1440" w:footer="992" w:bottom="1440" w:gutter="0"/>
          <w:pgNumType w:fmt="decimal"/>
          <w:formProt w:val="false"/>
          <w:textDirection w:val="lrTb"/>
          <w:docGrid w:type="lines" w:linePitch="312" w:charSpace="0"/>
        </w:sectPr>
        <w:pStyle w:val="Normal"/>
        <w:spacing w:lineRule="auto" w:line="360"/>
        <w:ind w:right="210" w:firstLine="420"/>
        <w:jc w:val="right"/>
        <w:rPr>
          <w:rFonts w:ascii="宋体" w:hAnsi="宋体" w:cs="宋体"/>
          <w:kern w:val="0"/>
          <w:szCs w:val="21"/>
        </w:rPr>
      </w:pPr>
      <w:r>
        <w:rPr>
          <w:rFonts w:cs="宋体" w:ascii="宋体" w:hAnsi="宋体"/>
          <w:kern w:val="0"/>
          <w:szCs w:val="21"/>
        </w:rPr>
        <w:t xml:space="preserve">   </w:t>
      </w:r>
      <w:r>
        <w:rPr>
          <w:rFonts w:cs="宋体" w:ascii="宋体" w:hAnsi="宋体"/>
          <w:kern w:val="0"/>
          <w:szCs w:val="21"/>
        </w:rPr>
        <w:t>2</w:t>
      </w:r>
      <w:r>
        <w:rPr>
          <w:rFonts w:cs="宋体" w:ascii="宋体" w:hAnsi="宋体"/>
          <w:kern w:val="0"/>
          <w:szCs w:val="21"/>
        </w:rPr>
        <w:t>02</w:t>
      </w:r>
      <w:r>
        <w:rPr>
          <w:rFonts w:cs="宋体" w:ascii="宋体" w:hAnsi="宋体"/>
          <w:kern w:val="0"/>
          <w:szCs w:val="21"/>
        </w:rPr>
        <w:t>4</w:t>
      </w:r>
      <w:r>
        <w:rPr>
          <w:rFonts w:ascii="宋体" w:hAnsi="宋体" w:cs="宋体"/>
          <w:kern w:val="0"/>
          <w:szCs w:val="21"/>
        </w:rPr>
        <w:t>年</w:t>
      </w:r>
      <w:r>
        <w:rPr>
          <w:rFonts w:cs="宋体" w:ascii="宋体" w:hAnsi="宋体"/>
          <w:kern w:val="0"/>
          <w:szCs w:val="21"/>
          <w:lang w:val="en-US" w:eastAsia="zh-CN"/>
        </w:rPr>
        <w:t>06</w:t>
      </w:r>
      <w:r>
        <w:rPr>
          <w:rFonts w:ascii="宋体" w:hAnsi="宋体" w:cs="宋体"/>
          <w:kern w:val="0"/>
          <w:szCs w:val="21"/>
        </w:rPr>
        <w:t>月</w:t>
      </w:r>
      <w:r>
        <w:rPr>
          <w:rFonts w:cs="宋体" w:ascii="宋体" w:hAnsi="宋体"/>
          <w:kern w:val="0"/>
          <w:szCs w:val="21"/>
          <w:lang w:val="en-US" w:eastAsia="zh-CN"/>
        </w:rPr>
        <w:t>03</w:t>
      </w:r>
      <w:r>
        <w:rPr>
          <w:rFonts w:ascii="宋体" w:hAnsi="宋体" w:cs="宋体"/>
          <w:kern w:val="0"/>
          <w:szCs w:val="21"/>
        </w:rPr>
        <w:t>日</w:t>
      </w:r>
    </w:p>
    <w:p>
      <w:pPr>
        <w:pStyle w:val="Heading1"/>
        <w:rPr>
          <w:rFonts w:ascii="宋体" w:hAnsi="宋体" w:cs="宋体"/>
        </w:rPr>
      </w:pPr>
      <w:bookmarkStart w:id="16" w:name="__RefHeading___Toc21387"/>
      <w:bookmarkEnd w:id="16"/>
      <w:r>
        <w:rPr>
          <w:rFonts w:ascii="宋体" w:hAnsi="宋体" w:cs="宋体"/>
        </w:rPr>
        <w:t>第二章  投标人须知</w:t>
      </w:r>
    </w:p>
    <w:p>
      <w:pPr>
        <w:pStyle w:val="Normal"/>
        <w:numPr>
          <w:ilvl w:val="0"/>
          <w:numId w:val="0"/>
        </w:numPr>
        <w:jc w:val="center"/>
        <w:outlineLvl w:val="1"/>
        <w:rPr>
          <w:rFonts w:ascii="宋体" w:hAnsi="宋体" w:cs="宋体"/>
          <w:b/>
          <w:b/>
          <w:sz w:val="28"/>
          <w:szCs w:val="28"/>
        </w:rPr>
      </w:pPr>
      <w:bookmarkStart w:id="17" w:name="__RefHeading___Toc15643"/>
      <w:bookmarkEnd w:id="17"/>
      <w:r>
        <w:rPr>
          <w:rFonts w:ascii="宋体" w:hAnsi="宋体" w:cs="宋体"/>
          <w:b/>
          <w:sz w:val="28"/>
          <w:szCs w:val="28"/>
        </w:rPr>
        <w:t>投标人须知前附表</w:t>
      </w:r>
    </w:p>
    <w:p>
      <w:pPr>
        <w:pStyle w:val="00"/>
        <w:ind w:firstLine="482"/>
        <w:rPr>
          <w:rFonts w:cs="宋体"/>
        </w:rPr>
      </w:pPr>
      <w:r>
        <w:rPr>
          <w:rFonts w:ascii="宋体" w:hAnsi="宋体" w:cs="宋体"/>
          <w:b/>
        </w:rPr>
        <w:t>本投标人须知前附表是对投标人须知正文的具体补充和修改，如有矛盾，以本前附表为准。</w:t>
      </w:r>
    </w:p>
    <w:tbl>
      <w:tblPr>
        <w:tblW w:w="9088" w:type="dxa"/>
        <w:jc w:val="center"/>
        <w:tblInd w:w="0" w:type="dxa"/>
        <w:tblCellMar>
          <w:top w:w="0" w:type="dxa"/>
          <w:left w:w="108" w:type="dxa"/>
          <w:bottom w:w="0" w:type="dxa"/>
          <w:right w:w="108" w:type="dxa"/>
        </w:tblCellMar>
      </w:tblPr>
      <w:tblGrid>
        <w:gridCol w:w="851"/>
        <w:gridCol w:w="2268"/>
        <w:gridCol w:w="5969"/>
      </w:tblGrid>
      <w:tr>
        <w:trPr>
          <w:tblHeader w:val="true"/>
        </w:trPr>
        <w:tc>
          <w:tcPr>
            <w:tcW w:w="851" w:type="dxa"/>
            <w:tcBorders>
              <w:top w:val="single" w:sz="6" w:space="0" w:color="000000"/>
              <w:left w:val="single" w:sz="6" w:space="0" w:color="000000"/>
              <w:bottom w:val="single" w:sz="4" w:space="0" w:color="000000"/>
            </w:tcBorders>
            <w:vAlign w:val="center"/>
          </w:tcPr>
          <w:p>
            <w:pPr>
              <w:pStyle w:val="Normal"/>
              <w:autoSpaceDE w:val="false"/>
              <w:jc w:val="center"/>
              <w:rPr>
                <w:rFonts w:ascii="宋体" w:hAnsi="宋体" w:cs="宋体"/>
                <w:bCs/>
                <w:sz w:val="20"/>
                <w:szCs w:val="21"/>
              </w:rPr>
            </w:pPr>
            <w:r>
              <w:rPr>
                <w:rFonts w:ascii="宋体" w:hAnsi="宋体" w:cs="宋体"/>
                <w:bCs/>
                <w:sz w:val="20"/>
                <w:szCs w:val="21"/>
              </w:rPr>
              <w:t>条款号</w:t>
            </w:r>
          </w:p>
        </w:tc>
        <w:tc>
          <w:tcPr>
            <w:tcW w:w="2268" w:type="dxa"/>
            <w:tcBorders>
              <w:top w:val="single" w:sz="6" w:space="0" w:color="000000"/>
              <w:left w:val="single" w:sz="4" w:space="0" w:color="000000"/>
              <w:bottom w:val="single" w:sz="4" w:space="0" w:color="000000"/>
            </w:tcBorders>
            <w:vAlign w:val="center"/>
          </w:tcPr>
          <w:p>
            <w:pPr>
              <w:pStyle w:val="Normal"/>
              <w:autoSpaceDE w:val="false"/>
              <w:jc w:val="center"/>
              <w:rPr>
                <w:rFonts w:ascii="宋体" w:hAnsi="宋体" w:cs="宋体"/>
                <w:bCs/>
                <w:sz w:val="20"/>
                <w:szCs w:val="21"/>
              </w:rPr>
            </w:pPr>
            <w:r>
              <w:rPr>
                <w:rFonts w:ascii="宋体" w:hAnsi="宋体" w:cs="宋体"/>
                <w:bCs/>
                <w:sz w:val="20"/>
                <w:szCs w:val="21"/>
              </w:rPr>
              <w:t>条款名称</w:t>
            </w:r>
          </w:p>
        </w:tc>
        <w:tc>
          <w:tcPr>
            <w:tcW w:w="5969" w:type="dxa"/>
            <w:tcBorders>
              <w:top w:val="single" w:sz="6" w:space="0" w:color="000000"/>
              <w:left w:val="single" w:sz="4" w:space="0" w:color="000000"/>
              <w:bottom w:val="single" w:sz="4" w:space="0" w:color="000000"/>
              <w:right w:val="single" w:sz="6" w:space="0" w:color="000000"/>
            </w:tcBorders>
            <w:vAlign w:val="center"/>
          </w:tcPr>
          <w:p>
            <w:pPr>
              <w:pStyle w:val="Normal"/>
              <w:autoSpaceDE w:val="false"/>
              <w:jc w:val="center"/>
              <w:rPr>
                <w:rFonts w:ascii="宋体" w:hAnsi="宋体" w:cs="宋体"/>
                <w:bCs/>
                <w:sz w:val="20"/>
                <w:szCs w:val="21"/>
              </w:rPr>
            </w:pPr>
            <w:r>
              <w:rPr>
                <w:rFonts w:ascii="宋体" w:hAnsi="宋体" w:cs="宋体"/>
                <w:bCs/>
                <w:sz w:val="20"/>
                <w:szCs w:val="21"/>
              </w:rPr>
              <w:t>编列内容</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1.1.2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招标人</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招标人名称：详见第一章“招标公告”</w:t>
            </w:r>
          </w:p>
          <w:p>
            <w:pPr>
              <w:pStyle w:val="Normal"/>
              <w:autoSpaceDE w:val="false"/>
              <w:rPr>
                <w:rFonts w:ascii="宋体" w:hAnsi="宋体" w:cs="宋体"/>
                <w:sz w:val="20"/>
                <w:szCs w:val="21"/>
              </w:rPr>
            </w:pPr>
            <w:r>
              <w:rPr>
                <w:rFonts w:ascii="宋体" w:hAnsi="宋体" w:cs="宋体"/>
                <w:sz w:val="20"/>
                <w:szCs w:val="21"/>
              </w:rPr>
              <w:t>招标人地址：详见第一章“招标公告”</w:t>
            </w:r>
          </w:p>
          <w:p>
            <w:pPr>
              <w:pStyle w:val="Normal"/>
              <w:autoSpaceDE w:val="false"/>
              <w:rPr>
                <w:rFonts w:ascii="宋体" w:hAnsi="宋体" w:cs="宋体"/>
                <w:sz w:val="20"/>
                <w:szCs w:val="21"/>
              </w:rPr>
            </w:pPr>
            <w:r>
              <w:rPr>
                <w:rFonts w:ascii="宋体" w:hAnsi="宋体" w:cs="宋体"/>
                <w:sz w:val="20"/>
                <w:szCs w:val="21"/>
              </w:rPr>
              <w:t>招标人联系方式：详见第一章“招标公告”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1.1.3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招标项目名称</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项目名称：详见第一章“招标公告”</w:t>
            </w:r>
          </w:p>
          <w:p>
            <w:pPr>
              <w:pStyle w:val="Normal"/>
              <w:autoSpaceDE w:val="false"/>
              <w:rPr>
                <w:rFonts w:ascii="宋体" w:hAnsi="宋体" w:cs="宋体"/>
                <w:sz w:val="20"/>
                <w:szCs w:val="21"/>
              </w:rPr>
            </w:pPr>
            <w:r>
              <w:rPr>
                <w:rFonts w:ascii="宋体" w:hAnsi="宋体" w:cs="宋体"/>
                <w:sz w:val="20"/>
                <w:szCs w:val="21"/>
              </w:rPr>
              <w:t>招标编号：详见第一章“招标公告”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资金来源</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招标人自筹</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使用财政资金</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银行贷款</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国家融资</w:t>
            </w:r>
          </w:p>
          <w:p>
            <w:pPr>
              <w:pStyle w:val="Normal"/>
              <w:autoSpaceDE w:val="false"/>
              <w:rPr>
                <w:rFonts w:ascii="宋体" w:hAnsi="宋体" w:cs="宋体"/>
                <w:sz w:val="20"/>
                <w:szCs w:val="21"/>
                <w:u w:val="single"/>
              </w:rPr>
            </w:pPr>
            <w:r>
              <w:rPr>
                <w:rFonts w:cs="宋体" w:ascii="宋体" w:hAnsi="宋体"/>
                <w:sz w:val="20"/>
                <w:szCs w:val="21"/>
              </w:rPr>
              <w:t xml:space="preserve">□ </w:t>
            </w:r>
            <w:r>
              <w:rPr>
                <w:rFonts w:ascii="宋体" w:hAnsi="宋体" w:cs="宋体"/>
                <w:sz w:val="20"/>
                <w:szCs w:val="21"/>
              </w:rPr>
              <w:t>其他：</w:t>
            </w:r>
            <w:r>
              <w:rPr>
                <w:rFonts w:ascii="宋体" w:hAnsi="宋体" w:cs="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招标范围</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标包划分</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rPr>
            </w:pPr>
            <w:r>
              <w:rPr>
                <w:rFonts w:cs="宋体" w:ascii="宋体" w:hAnsi="宋体"/>
                <w:sz w:val="20"/>
                <w:szCs w:val="21"/>
                <w:lang w:eastAsia="zh-CN"/>
              </w:rPr>
              <w:t>☑</w:t>
            </w:r>
            <w:r>
              <w:rPr>
                <w:rFonts w:cs="宋体" w:ascii="宋体" w:hAnsi="宋体"/>
                <w:sz w:val="20"/>
                <w:szCs w:val="21"/>
              </w:rPr>
              <w:t xml:space="preserve"> </w:t>
            </w:r>
            <w:r>
              <w:rPr>
                <w:rFonts w:ascii="宋体" w:hAnsi="宋体" w:cs="宋体"/>
                <w:sz w:val="20"/>
                <w:szCs w:val="21"/>
              </w:rPr>
              <w:t>不划分标包</w:t>
            </w:r>
          </w:p>
          <w:p>
            <w:pPr>
              <w:pStyle w:val="Normal"/>
              <w:autoSpaceDE w:val="false"/>
              <w:rPr>
                <w:rFonts w:ascii="宋体" w:hAnsi="宋体" w:eastAsia="宋体" w:cs="宋体"/>
                <w:sz w:val="20"/>
                <w:szCs w:val="21"/>
                <w:lang w:val="en-US" w:eastAsia="zh-CN"/>
              </w:rPr>
            </w:pPr>
            <w:r>
              <w:rPr>
                <w:rFonts w:cs="宋体" w:ascii="宋体" w:hAnsi="宋体"/>
                <w:sz w:val="20"/>
                <w:szCs w:val="21"/>
                <w:lang w:eastAsia="zh-CN"/>
              </w:rPr>
              <w:t>□</w:t>
            </w:r>
            <w:r>
              <w:rPr>
                <w:rFonts w:cs="宋体" w:ascii="宋体" w:hAnsi="宋体"/>
                <w:sz w:val="20"/>
                <w:szCs w:val="21"/>
              </w:rPr>
              <w:t xml:space="preserve"> </w:t>
            </w:r>
            <w:r>
              <w:rPr>
                <w:rFonts w:ascii="宋体" w:hAnsi="宋体" w:cs="宋体"/>
                <w:sz w:val="20"/>
              </w:rPr>
              <w:t>标包招标，标包划分情况如下：</w:t>
            </w:r>
            <w:r>
              <w:rPr>
                <w:rFonts w:cs="宋体" w:ascii="宋体" w:hAnsi="宋体"/>
                <w:sz w:val="20"/>
                <w:lang w:val="en-US" w:eastAsia="zh-CN"/>
              </w:rPr>
              <w:t>/</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1.5.1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公开招标</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邀请招标</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1.6</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招标组织形式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自行招标</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委托招标代理机构代理招标</w:t>
            </w:r>
          </w:p>
          <w:p>
            <w:pPr>
              <w:pStyle w:val="Normal"/>
              <w:autoSpaceDE w:val="false"/>
              <w:rPr>
                <w:rFonts w:ascii="宋体" w:hAnsi="宋体" w:cs="宋体"/>
                <w:sz w:val="20"/>
                <w:szCs w:val="20"/>
              </w:rPr>
            </w:pPr>
            <w:r>
              <w:rPr>
                <w:rFonts w:ascii="宋体" w:hAnsi="宋体" w:cs="宋体"/>
                <w:sz w:val="20"/>
                <w:szCs w:val="21"/>
              </w:rPr>
              <w:t>招标代理机构名称：</w:t>
            </w:r>
            <w:r>
              <w:rPr>
                <w:rFonts w:ascii="宋体" w:hAnsi="宋体" w:cs="宋体"/>
                <w:sz w:val="20"/>
                <w:szCs w:val="20"/>
              </w:rPr>
              <w:t>详见第一章“招标公告”</w:t>
            </w:r>
          </w:p>
          <w:p>
            <w:pPr>
              <w:pStyle w:val="Normal"/>
              <w:autoSpaceDE w:val="false"/>
              <w:rPr>
                <w:rFonts w:ascii="宋体" w:hAnsi="宋体" w:cs="宋体"/>
                <w:sz w:val="20"/>
                <w:szCs w:val="21"/>
              </w:rPr>
            </w:pPr>
            <w:r>
              <w:rPr>
                <w:rFonts w:ascii="宋体" w:hAnsi="宋体" w:cs="宋体"/>
                <w:sz w:val="20"/>
                <w:szCs w:val="21"/>
              </w:rPr>
              <w:t>招标代理机构地址：</w:t>
            </w:r>
            <w:r>
              <w:rPr>
                <w:rFonts w:ascii="宋体" w:hAnsi="宋体" w:cs="宋体"/>
                <w:sz w:val="20"/>
                <w:szCs w:val="20"/>
              </w:rPr>
              <w:t>详见第一章“招标公告”</w:t>
            </w:r>
          </w:p>
          <w:p>
            <w:pPr>
              <w:pStyle w:val="Normal"/>
              <w:autoSpaceDE w:val="false"/>
              <w:rPr>
                <w:rFonts w:ascii="宋体" w:hAnsi="宋体" w:cs="宋体"/>
                <w:sz w:val="20"/>
                <w:szCs w:val="21"/>
              </w:rPr>
            </w:pPr>
            <w:r>
              <w:rPr>
                <w:rFonts w:ascii="宋体" w:hAnsi="宋体" w:cs="宋体"/>
                <w:sz w:val="20"/>
                <w:szCs w:val="21"/>
              </w:rPr>
              <w:t>招标代理机构联系人：</w:t>
            </w:r>
            <w:r>
              <w:rPr>
                <w:rFonts w:ascii="宋体" w:hAnsi="宋体" w:cs="宋体"/>
                <w:sz w:val="20"/>
                <w:szCs w:val="20"/>
              </w:rPr>
              <w:t>详见第一章“招标公告”</w:t>
            </w:r>
          </w:p>
          <w:p>
            <w:pPr>
              <w:pStyle w:val="Normal"/>
              <w:autoSpaceDE w:val="false"/>
              <w:rPr>
                <w:rFonts w:ascii="宋体" w:hAnsi="宋体" w:cs="宋体"/>
                <w:sz w:val="20"/>
                <w:szCs w:val="21"/>
              </w:rPr>
            </w:pPr>
            <w:r>
              <w:rPr>
                <w:rFonts w:ascii="宋体" w:hAnsi="宋体" w:cs="宋体"/>
                <w:sz w:val="20"/>
                <w:szCs w:val="21"/>
              </w:rPr>
              <w:t>招标代理机构电话：</w:t>
            </w:r>
            <w:r>
              <w:rPr>
                <w:rFonts w:ascii="宋体" w:hAnsi="宋体" w:cs="宋体"/>
                <w:sz w:val="20"/>
                <w:szCs w:val="20"/>
              </w:rPr>
              <w:t>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1.7</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资格审查方式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资格预审</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资格后审，资格条件见第一章“招标公告”</w:t>
            </w:r>
          </w:p>
        </w:tc>
      </w:tr>
      <w:tr>
        <w:trPr>
          <w:trHeight w:val="90" w:hRule="atLeast"/>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1.8.1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投标人不得存在的情形</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ind w:right="105" w:hanging="0"/>
              <w:rPr>
                <w:rFonts w:ascii="宋体" w:hAnsi="宋体" w:cs="宋体"/>
                <w:sz w:val="20"/>
                <w:szCs w:val="21"/>
              </w:rPr>
            </w:pPr>
            <w:r>
              <w:rPr>
                <w:rFonts w:ascii="宋体" w:hAnsi="宋体" w:cs="宋体"/>
                <w:sz w:val="20"/>
                <w:szCs w:val="21"/>
              </w:rPr>
              <w:t>本条款增加以下规定：</w:t>
            </w:r>
            <w:r>
              <w:rPr>
                <w:sz w:val="20"/>
                <w:szCs w:val="21"/>
              </w:rPr>
              <w:t>：</w:t>
            </w:r>
            <w:r>
              <w:rPr>
                <w:rFonts w:ascii="宋体" w:hAnsi="宋体" w:cs="宋体"/>
                <w:sz w:val="20"/>
                <w:szCs w:val="20"/>
              </w:rPr>
              <w:t>★招标人将进行</w:t>
            </w:r>
            <w:r>
              <w:rPr>
                <w:rFonts w:cs="宋体" w:ascii="宋体" w:hAnsi="宋体"/>
                <w:sz w:val="20"/>
                <w:szCs w:val="20"/>
              </w:rPr>
              <w:t>MAC</w:t>
            </w:r>
            <w:r>
              <w:rPr>
                <w:rFonts w:ascii="宋体" w:hAnsi="宋体" w:cs="宋体"/>
                <w:sz w:val="20"/>
                <w:szCs w:val="20"/>
              </w:rPr>
              <w:t>地址校验，如不同供应商的</w:t>
            </w:r>
            <w:r>
              <w:rPr>
                <w:rFonts w:cs="宋体" w:ascii="宋体" w:hAnsi="宋体"/>
                <w:sz w:val="20"/>
                <w:szCs w:val="20"/>
              </w:rPr>
              <w:t>MAC</w:t>
            </w:r>
            <w:r>
              <w:rPr>
                <w:rFonts w:ascii="宋体" w:hAnsi="宋体" w:cs="宋体"/>
                <w:sz w:val="20"/>
                <w:szCs w:val="20"/>
              </w:rPr>
              <w:t>地址相同，评标委员会（或招标人）将直接按照围标、串标处理，并扣除投标保证金。</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2.1.1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招标文件的组成</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Cs w:val="21"/>
                <w:u w:val="single"/>
              </w:rPr>
            </w:pPr>
            <w:r>
              <w:rPr>
                <w:rFonts w:ascii="宋体" w:hAnsi="宋体" w:cs="宋体"/>
                <w:sz w:val="20"/>
                <w:szCs w:val="21"/>
              </w:rPr>
              <w:t>本条款替换为：</w:t>
            </w:r>
          </w:p>
          <w:p>
            <w:pPr>
              <w:pStyle w:val="Normal"/>
              <w:autoSpaceDE w:val="false"/>
              <w:rPr>
                <w:rFonts w:ascii="宋体" w:hAnsi="宋体" w:cs="宋体"/>
                <w:sz w:val="20"/>
                <w:szCs w:val="21"/>
              </w:rPr>
            </w:pPr>
            <w:r>
              <w:rPr>
                <w:rFonts w:ascii="宋体" w:hAnsi="宋体" w:cs="宋体"/>
                <w:sz w:val="20"/>
                <w:szCs w:val="21"/>
              </w:rPr>
              <w:t>第一章  招标公告</w:t>
            </w:r>
          </w:p>
          <w:p>
            <w:pPr>
              <w:pStyle w:val="Normal"/>
              <w:autoSpaceDE w:val="false"/>
              <w:rPr>
                <w:rFonts w:ascii="宋体" w:hAnsi="宋体" w:cs="宋体"/>
                <w:sz w:val="20"/>
                <w:szCs w:val="21"/>
              </w:rPr>
            </w:pPr>
            <w:r>
              <w:rPr>
                <w:rFonts w:ascii="宋体" w:hAnsi="宋体" w:cs="宋体"/>
                <w:sz w:val="20"/>
                <w:szCs w:val="21"/>
              </w:rPr>
              <w:t>第二章  投标人须知</w:t>
            </w:r>
          </w:p>
          <w:p>
            <w:pPr>
              <w:pStyle w:val="Normal"/>
              <w:autoSpaceDE w:val="false"/>
              <w:rPr>
                <w:rFonts w:ascii="宋体" w:hAnsi="宋体" w:cs="宋体"/>
                <w:sz w:val="20"/>
                <w:szCs w:val="21"/>
              </w:rPr>
            </w:pPr>
            <w:r>
              <w:rPr>
                <w:rFonts w:ascii="宋体" w:hAnsi="宋体" w:cs="宋体"/>
                <w:sz w:val="20"/>
                <w:szCs w:val="21"/>
              </w:rPr>
              <w:t>第三章  评标办法</w:t>
            </w:r>
          </w:p>
          <w:p>
            <w:pPr>
              <w:pStyle w:val="Normal"/>
              <w:autoSpaceDE w:val="false"/>
              <w:rPr>
                <w:rFonts w:ascii="宋体" w:hAnsi="宋体" w:cs="宋体"/>
                <w:sz w:val="20"/>
                <w:szCs w:val="21"/>
              </w:rPr>
            </w:pPr>
            <w:r>
              <w:rPr>
                <w:rFonts w:ascii="宋体" w:hAnsi="宋体" w:cs="宋体"/>
                <w:sz w:val="20"/>
                <w:szCs w:val="21"/>
              </w:rPr>
              <w:t xml:space="preserve">第四章  合同条款 </w:t>
            </w:r>
          </w:p>
          <w:p>
            <w:pPr>
              <w:pStyle w:val="Normal"/>
              <w:autoSpaceDE w:val="false"/>
              <w:rPr>
                <w:rFonts w:ascii="宋体" w:hAnsi="宋体" w:cs="宋体"/>
                <w:sz w:val="20"/>
                <w:szCs w:val="21"/>
              </w:rPr>
            </w:pPr>
            <w:r>
              <w:rPr>
                <w:rFonts w:ascii="宋体" w:hAnsi="宋体" w:cs="宋体"/>
                <w:sz w:val="20"/>
                <w:szCs w:val="21"/>
              </w:rPr>
              <w:t>第五章  技术规范书</w:t>
            </w:r>
          </w:p>
          <w:p>
            <w:pPr>
              <w:pStyle w:val="Normal"/>
              <w:autoSpaceDE w:val="false"/>
              <w:rPr>
                <w:rFonts w:ascii="宋体" w:hAnsi="宋体" w:cs="宋体"/>
                <w:sz w:val="20"/>
                <w:szCs w:val="21"/>
              </w:rPr>
            </w:pPr>
            <w:r>
              <w:rPr>
                <w:rFonts w:ascii="宋体" w:hAnsi="宋体" w:cs="宋体"/>
                <w:sz w:val="20"/>
                <w:szCs w:val="21"/>
              </w:rPr>
              <w:t>第六章  投标文件格式</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2.1.3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招标文件实质性要求的标识及非实质性要求的偏离要求</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ind w:right="105" w:hanging="0"/>
              <w:rPr>
                <w:rFonts w:ascii="宋体" w:hAnsi="宋体" w:cs="宋体"/>
                <w:sz w:val="20"/>
                <w:szCs w:val="21"/>
              </w:rPr>
            </w:pPr>
            <w:r>
              <w:rPr>
                <w:rFonts w:ascii="宋体" w:hAnsi="宋体" w:cs="宋体"/>
                <w:sz w:val="20"/>
                <w:szCs w:val="21"/>
              </w:rPr>
              <w:t>（</w:t>
            </w:r>
            <w:r>
              <w:rPr>
                <w:rFonts w:cs="宋体" w:ascii="宋体" w:hAnsi="宋体"/>
                <w:sz w:val="20"/>
                <w:szCs w:val="21"/>
              </w:rPr>
              <w:t>1</w:t>
            </w:r>
            <w:r>
              <w:rPr>
                <w:rFonts w:ascii="宋体" w:hAnsi="宋体" w:cs="宋体"/>
                <w:sz w:val="20"/>
                <w:szCs w:val="21"/>
              </w:rPr>
              <w:t>）招标文件中标识“★”的条款，均为实质性条款，任何不满足实质性条款的投标将被否决。</w:t>
            </w:r>
          </w:p>
          <w:p>
            <w:pPr>
              <w:pStyle w:val="Normal"/>
              <w:autoSpaceDE w:val="false"/>
              <w:ind w:right="105" w:hanging="0"/>
              <w:rPr>
                <w:rFonts w:ascii="宋体" w:hAnsi="宋体" w:cs="宋体"/>
                <w:sz w:val="20"/>
                <w:szCs w:val="21"/>
              </w:rPr>
            </w:pPr>
            <w:r>
              <w:rPr>
                <w:rFonts w:ascii="宋体" w:hAnsi="宋体" w:cs="宋体"/>
                <w:sz w:val="20"/>
                <w:szCs w:val="21"/>
              </w:rPr>
              <w:t>（</w:t>
            </w:r>
            <w:r>
              <w:rPr>
                <w:rFonts w:cs="宋体" w:ascii="宋体" w:hAnsi="宋体"/>
                <w:sz w:val="20"/>
                <w:szCs w:val="21"/>
              </w:rPr>
              <w:t>2</w:t>
            </w:r>
            <w:r>
              <w:rPr>
                <w:rFonts w:ascii="宋体" w:hAnsi="宋体" w:cs="宋体"/>
                <w:sz w:val="20"/>
                <w:szCs w:val="21"/>
              </w:rPr>
              <w:t>）非实质性要求的偏离要求：</w:t>
            </w:r>
            <w:r>
              <w:rPr>
                <w:rFonts w:ascii="宋体" w:hAnsi="宋体" w:cs="宋体"/>
                <w:sz w:val="20"/>
                <w:szCs w:val="21"/>
                <w:u w:val="single"/>
              </w:rPr>
              <w:t xml:space="preserve">   </w:t>
            </w:r>
            <w:r>
              <w:rPr>
                <w:rFonts w:cs="宋体" w:ascii="宋体" w:hAnsi="宋体"/>
                <w:szCs w:val="21"/>
                <w:u w:val="single"/>
              </w:rPr>
              <w:t xml:space="preserve">/ </w:t>
            </w:r>
            <w:r>
              <w:rPr>
                <w:rFonts w:cs="宋体" w:ascii="宋体" w:hAnsi="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2.1.4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是否以单项报价核定低于成本</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不要求</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要求，具体要求如下：</w:t>
            </w:r>
            <w:r>
              <w:rPr>
                <w:rFonts w:ascii="宋体" w:hAnsi="宋体" w:cs="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2.2.1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踏勘现场</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不组织</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组织，踏勘现场的时间、地点：</w:t>
            </w:r>
            <w:r>
              <w:rPr>
                <w:rFonts w:ascii="宋体" w:hAnsi="宋体" w:cs="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投标预备会</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不召开</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召开，召开投标预备会的时间、地点：</w:t>
            </w:r>
            <w:r>
              <w:rPr>
                <w:rFonts w:ascii="宋体" w:hAnsi="宋体" w:cs="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2.4.1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投标人提出澄清问题的截止时间和方式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ind w:right="105" w:hanging="0"/>
              <w:rPr>
                <w:rFonts w:ascii="宋体" w:hAnsi="宋体" w:cs="宋体"/>
                <w:sz w:val="20"/>
                <w:szCs w:val="21"/>
              </w:rPr>
            </w:pPr>
            <w:r>
              <w:rPr>
                <w:rFonts w:ascii="宋体" w:hAnsi="宋体" w:cs="宋体"/>
                <w:sz w:val="20"/>
                <w:szCs w:val="21"/>
              </w:rPr>
              <w:t>截</w:t>
            </w:r>
            <w:r>
              <w:rPr>
                <w:rFonts w:ascii="宋体" w:hAnsi="宋体" w:cs="宋体" w:eastAsia="宋体"/>
                <w:sz w:val="20"/>
                <w:szCs w:val="21"/>
              </w:rPr>
              <w:t>止时间：</w:t>
            </w:r>
            <w:r>
              <w:rPr>
                <w:rFonts w:eastAsia="宋体" w:cs="宋体" w:ascii="宋体" w:hAnsi="宋体"/>
                <w:sz w:val="20"/>
                <w:szCs w:val="21"/>
              </w:rPr>
              <w:t>2024</w:t>
            </w:r>
            <w:r>
              <w:rPr>
                <w:rFonts w:ascii="宋体" w:hAnsi="宋体" w:cs="宋体" w:eastAsia="宋体"/>
                <w:sz w:val="20"/>
                <w:szCs w:val="21"/>
              </w:rPr>
              <w:t>年</w:t>
            </w:r>
            <w:r>
              <w:rPr>
                <w:rFonts w:eastAsia="宋体" w:cs="宋体" w:ascii="宋体" w:hAnsi="宋体"/>
                <w:sz w:val="20"/>
                <w:szCs w:val="21"/>
                <w:lang w:val="en-US" w:eastAsia="zh-CN"/>
              </w:rPr>
              <w:t>06</w:t>
            </w:r>
            <w:r>
              <w:rPr>
                <w:rFonts w:ascii="宋体" w:hAnsi="宋体" w:cs="宋体" w:eastAsia="宋体"/>
                <w:sz w:val="20"/>
                <w:szCs w:val="21"/>
              </w:rPr>
              <w:t>月</w:t>
            </w:r>
            <w:r>
              <w:rPr>
                <w:rFonts w:eastAsia="宋体" w:cs="宋体" w:ascii="宋体" w:hAnsi="宋体"/>
                <w:sz w:val="20"/>
                <w:szCs w:val="21"/>
                <w:lang w:val="en-US" w:eastAsia="zh-CN"/>
              </w:rPr>
              <w:t>12</w:t>
            </w:r>
            <w:r>
              <w:rPr>
                <w:rFonts w:ascii="宋体" w:hAnsi="宋体" w:cs="宋体" w:eastAsia="宋体"/>
                <w:sz w:val="20"/>
                <w:szCs w:val="21"/>
              </w:rPr>
              <w:t>日</w:t>
            </w:r>
            <w:r>
              <w:rPr>
                <w:rFonts w:eastAsia="宋体" w:cs="宋体" w:ascii="宋体" w:hAnsi="宋体"/>
                <w:sz w:val="20"/>
                <w:szCs w:val="21"/>
                <w:lang w:val="en-US" w:eastAsia="zh-CN"/>
              </w:rPr>
              <w:t>18</w:t>
            </w:r>
            <w:r>
              <w:rPr>
                <w:rFonts w:ascii="宋体" w:hAnsi="宋体" w:cs="宋体" w:eastAsia="宋体"/>
                <w:sz w:val="20"/>
                <w:szCs w:val="21"/>
              </w:rPr>
              <w:t>时</w:t>
            </w:r>
            <w:r>
              <w:rPr>
                <w:rFonts w:eastAsia="宋体" w:cs="宋体" w:ascii="宋体" w:hAnsi="宋体"/>
                <w:sz w:val="20"/>
                <w:szCs w:val="21"/>
                <w:lang w:val="en-US" w:eastAsia="zh-CN"/>
              </w:rPr>
              <w:t>00</w:t>
            </w:r>
            <w:r>
              <w:rPr>
                <w:rFonts w:ascii="宋体" w:hAnsi="宋体" w:cs="宋体" w:eastAsia="宋体"/>
                <w:sz w:val="20"/>
                <w:szCs w:val="21"/>
              </w:rPr>
              <w:t>分（北京时间）</w:t>
            </w:r>
          </w:p>
          <w:p>
            <w:pPr>
              <w:pStyle w:val="Normal"/>
              <w:autoSpaceDE w:val="false"/>
              <w:rPr>
                <w:rFonts w:ascii="宋体" w:hAnsi="宋体" w:cs="宋体"/>
                <w:sz w:val="20"/>
                <w:szCs w:val="20"/>
              </w:rPr>
            </w:pPr>
            <w:r>
              <w:rPr>
                <w:sz w:val="20"/>
                <w:szCs w:val="21"/>
              </w:rPr>
              <w:t>提出澄清的方式：通过中国联通合作方自服务门户</w:t>
            </w:r>
            <w:r>
              <w:rPr>
                <w:sz w:val="20"/>
                <w:szCs w:val="21"/>
              </w:rPr>
              <w:t>(https://www.cuecp.cn)</w:t>
            </w:r>
            <w:r>
              <w:rPr>
                <w:rFonts w:cs="宋体" w:ascii="宋体" w:hAnsi="宋体"/>
                <w:sz w:val="20"/>
                <w:szCs w:val="21"/>
              </w:rPr>
              <w:t>“</w:t>
            </w:r>
            <w:r>
              <w:rPr>
                <w:sz w:val="20"/>
                <w:szCs w:val="21"/>
              </w:rPr>
              <w:t>联通交易平台”提交澄清疑问，将纸质版澄清文件盖章，经扫描后与可编辑的</w:t>
            </w:r>
            <w:r>
              <w:rPr>
                <w:sz w:val="20"/>
                <w:szCs w:val="21"/>
              </w:rPr>
              <w:t>OFFICE</w:t>
            </w:r>
            <w:r>
              <w:rPr>
                <w:sz w:val="20"/>
                <w:szCs w:val="21"/>
              </w:rPr>
              <w:t>版本以附件的形式上传；并及时以电话或邮件方式与招标代理机构联系以便确认澄清疑问上传情况。</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2.4.2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招标人发出招标文件澄清或者修改的截止时间和方式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0"/>
              </w:rPr>
            </w:pPr>
            <w:r>
              <w:rPr>
                <w:rFonts w:ascii="宋体" w:hAnsi="宋体" w:cs="宋体"/>
                <w:sz w:val="20"/>
                <w:szCs w:val="20"/>
              </w:rPr>
              <w:t>澄清或者修改的内容可能影响投标文件编制的，招标人在投标截止时间至少</w:t>
            </w:r>
            <w:r>
              <w:rPr>
                <w:rFonts w:cs="宋体" w:ascii="宋体" w:hAnsi="宋体"/>
                <w:sz w:val="20"/>
                <w:szCs w:val="20"/>
              </w:rPr>
              <w:t>15</w:t>
            </w:r>
            <w:r>
              <w:rPr>
                <w:rFonts w:ascii="宋体" w:hAnsi="宋体" w:cs="宋体"/>
                <w:sz w:val="20"/>
                <w:szCs w:val="20"/>
              </w:rPr>
              <w:t>日前通知所有获取招标文件的潜在投标人。</w:t>
            </w:r>
          </w:p>
          <w:p>
            <w:pPr>
              <w:pStyle w:val="Normal"/>
              <w:autoSpaceDE w:val="false"/>
              <w:ind w:right="105" w:hanging="0"/>
              <w:rPr>
                <w:rFonts w:ascii="宋体" w:hAnsi="宋体" w:cs="宋体"/>
                <w:sz w:val="20"/>
                <w:szCs w:val="21"/>
              </w:rPr>
            </w:pPr>
            <w:r>
              <w:rPr>
                <w:rFonts w:ascii="宋体" w:hAnsi="宋体" w:cs="宋体"/>
                <w:sz w:val="20"/>
                <w:szCs w:val="20"/>
              </w:rPr>
              <w:t>以书面形式通过中国联通电子招标投标交易平台发布（投标人及时关注）。</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2.4.4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pacing w:val="-6"/>
                <w:sz w:val="20"/>
                <w:szCs w:val="21"/>
              </w:rPr>
            </w:pPr>
            <w:r>
              <w:rPr>
                <w:rFonts w:ascii="宋体" w:hAnsi="宋体" w:cs="宋体"/>
                <w:spacing w:val="-6"/>
                <w:sz w:val="20"/>
                <w:szCs w:val="21"/>
              </w:rPr>
              <w:t>投标人确认收到澄清或者修改的时间和方式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0"/>
              </w:rPr>
            </w:pPr>
            <w:r>
              <w:rPr>
                <w:rFonts w:ascii="宋体" w:hAnsi="宋体" w:cs="宋体"/>
                <w:b/>
                <w:bCs/>
                <w:sz w:val="20"/>
                <w:szCs w:val="20"/>
              </w:rPr>
              <w:t>确认收到澄清或者修改的时间：</w:t>
            </w:r>
            <w:r>
              <w:rPr>
                <w:rFonts w:ascii="宋体" w:hAnsi="宋体" w:cs="宋体"/>
                <w:sz w:val="20"/>
                <w:szCs w:val="20"/>
              </w:rPr>
              <w:t>招标文件澄清或修改发出</w:t>
            </w:r>
            <w:r>
              <w:rPr>
                <w:rFonts w:cs="宋体" w:ascii="宋体" w:hAnsi="宋体"/>
                <w:sz w:val="20"/>
                <w:szCs w:val="20"/>
              </w:rPr>
              <w:t>24</w:t>
            </w:r>
            <w:r>
              <w:rPr>
                <w:rFonts w:ascii="宋体" w:hAnsi="宋体" w:cs="宋体"/>
                <w:sz w:val="20"/>
                <w:szCs w:val="20"/>
              </w:rPr>
              <w:t>小时以内，如无在规定时间内确定视为确认收到澄清。</w:t>
            </w:r>
          </w:p>
          <w:p>
            <w:pPr>
              <w:pStyle w:val="Normal"/>
              <w:autoSpaceDE w:val="false"/>
              <w:rPr>
                <w:sz w:val="20"/>
                <w:szCs w:val="21"/>
              </w:rPr>
            </w:pPr>
            <w:r>
              <w:rPr>
                <w:rFonts w:ascii="宋体" w:hAnsi="宋体" w:cs="宋体"/>
                <w:b/>
                <w:bCs/>
                <w:sz w:val="20"/>
                <w:szCs w:val="20"/>
              </w:rPr>
              <w:t>确认收到澄清或者修改的方式：</w:t>
            </w:r>
            <w:r>
              <w:rPr>
                <w:rFonts w:ascii="宋体" w:hAnsi="宋体" w:cs="宋体"/>
                <w:sz w:val="20"/>
                <w:szCs w:val="20"/>
              </w:rPr>
              <w:t>书面方式通过中国联通电子招标投标交易平台确认（投标人及时关注回复）。</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cs="宋体" w:ascii="宋体" w:hAnsi="宋体"/>
                <w:sz w:val="20"/>
                <w:szCs w:val="21"/>
              </w:rPr>
              <w:t>★</w:t>
            </w:r>
            <w:r>
              <w:rPr>
                <w:rFonts w:ascii="宋体" w:hAnsi="宋体" w:cs="宋体"/>
                <w:sz w:val="20"/>
                <w:szCs w:val="21"/>
              </w:rPr>
              <w:t>投标文件组成</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spacing w:lineRule="auto" w:line="276"/>
              <w:rPr>
                <w:rFonts w:ascii="宋体" w:hAnsi="宋体" w:cs="宋体"/>
                <w:sz w:val="20"/>
                <w:szCs w:val="20"/>
              </w:rPr>
            </w:pPr>
            <w:r>
              <w:rPr>
                <w:rFonts w:ascii="宋体" w:hAnsi="宋体" w:cs="宋体"/>
                <w:sz w:val="20"/>
                <w:szCs w:val="20"/>
              </w:rPr>
              <w:t>投标文件根据第六章投标文件格式按照以下顺序编制：</w:t>
            </w:r>
          </w:p>
          <w:p>
            <w:pPr>
              <w:pStyle w:val="Normal"/>
              <w:autoSpaceDE w:val="false"/>
              <w:spacing w:lineRule="auto" w:line="276"/>
              <w:rPr>
                <w:rFonts w:ascii="宋体" w:hAnsi="宋体" w:cs="宋体"/>
                <w:sz w:val="20"/>
                <w:szCs w:val="20"/>
              </w:rPr>
            </w:pPr>
            <w:r>
              <w:rPr>
                <w:rFonts w:ascii="宋体" w:hAnsi="宋体" w:cs="宋体"/>
                <w:sz w:val="20"/>
                <w:szCs w:val="20"/>
              </w:rPr>
              <w:t>一、报价分册</w:t>
            </w:r>
          </w:p>
          <w:p>
            <w:pPr>
              <w:pStyle w:val="Normal"/>
              <w:autoSpaceDE w:val="false"/>
              <w:spacing w:lineRule="auto" w:line="276"/>
              <w:rPr>
                <w:rFonts w:ascii="宋体" w:hAnsi="宋体" w:cs="宋体"/>
                <w:sz w:val="20"/>
                <w:szCs w:val="20"/>
              </w:rPr>
            </w:pPr>
            <w:r>
              <w:rPr>
                <w:rFonts w:ascii="宋体" w:hAnsi="宋体" w:cs="宋体"/>
                <w:sz w:val="20"/>
                <w:szCs w:val="20"/>
              </w:rPr>
              <w:t>二、商务分册</w:t>
            </w:r>
          </w:p>
          <w:p>
            <w:pPr>
              <w:pStyle w:val="Normal"/>
              <w:autoSpaceDE w:val="false"/>
              <w:spacing w:lineRule="auto" w:line="276"/>
              <w:rPr>
                <w:rFonts w:ascii="宋体" w:hAnsi="宋体" w:cs="宋体"/>
                <w:sz w:val="20"/>
                <w:szCs w:val="20"/>
              </w:rPr>
            </w:pPr>
            <w:r>
              <w:rPr>
                <w:rFonts w:ascii="宋体" w:hAnsi="宋体" w:cs="宋体"/>
                <w:sz w:val="20"/>
                <w:szCs w:val="20"/>
              </w:rPr>
              <w:t>三、技术分册</w:t>
            </w:r>
          </w:p>
          <w:p>
            <w:pPr>
              <w:pStyle w:val="Normal"/>
              <w:autoSpaceDE w:val="false"/>
              <w:rPr>
                <w:rFonts w:ascii="宋体" w:hAnsi="宋体" w:cs="宋体"/>
                <w:sz w:val="20"/>
                <w:szCs w:val="21"/>
              </w:rPr>
            </w:pPr>
            <w:r>
              <w:rPr>
                <w:rFonts w:cs="宋体" w:ascii="宋体" w:hAnsi="宋体"/>
                <w:b/>
                <w:sz w:val="20"/>
                <w:szCs w:val="20"/>
              </w:rPr>
              <w:t>★</w:t>
            </w:r>
            <w:r>
              <w:rPr>
                <w:rFonts w:ascii="宋体" w:hAnsi="宋体" w:cs="宋体"/>
                <w:b/>
                <w:sz w:val="20"/>
                <w:szCs w:val="20"/>
              </w:rPr>
              <w:t>备注：电子投标文件及纸质投标文件都须在投标截止时间前按招标文件要求递交（上传）。</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3.2.2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投标文件应答和编写</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本条款增加以下规定：</w:t>
            </w:r>
            <w:r>
              <w:rPr>
                <w:rFonts w:ascii="宋体" w:hAnsi="宋体" w:cs="宋体"/>
                <w:sz w:val="20"/>
                <w:szCs w:val="21"/>
                <w:u w:val="single"/>
              </w:rPr>
              <w:t xml:space="preserve">   </w:t>
            </w:r>
            <w:r>
              <w:rPr>
                <w:rFonts w:cs="宋体" w:ascii="宋体" w:hAnsi="宋体"/>
                <w:szCs w:val="21"/>
                <w:u w:val="single"/>
              </w:rPr>
              <w:t>/</w:t>
            </w:r>
            <w:r>
              <w:rPr>
                <w:rFonts w:cs="宋体" w:ascii="宋体" w:hAnsi="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3.2.4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pacing w:val="-8"/>
                <w:sz w:val="20"/>
                <w:szCs w:val="21"/>
              </w:rPr>
            </w:pPr>
            <w:r>
              <w:rPr>
                <w:rFonts w:cs="宋体" w:ascii="宋体" w:hAnsi="宋体"/>
                <w:spacing w:val="-7"/>
                <w:sz w:val="20"/>
                <w:szCs w:val="21"/>
              </w:rPr>
              <w:t>★</w:t>
            </w:r>
            <w:r>
              <w:rPr>
                <w:rFonts w:ascii="宋体" w:hAnsi="宋体" w:cs="宋体"/>
                <w:spacing w:val="-7"/>
                <w:sz w:val="20"/>
                <w:szCs w:val="21"/>
              </w:rPr>
              <w:t>电子投标文件及纸质投标文件的盖章或者签字</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spacing w:lineRule="auto" w:line="276"/>
              <w:rPr>
                <w:rFonts w:ascii="宋体" w:hAnsi="宋体" w:cs="宋体"/>
                <w:b/>
                <w:b/>
                <w:sz w:val="20"/>
                <w:szCs w:val="20"/>
              </w:rPr>
            </w:pPr>
            <w:r>
              <w:rPr>
                <w:rFonts w:cs="宋体" w:ascii="宋体" w:hAnsi="宋体"/>
                <w:b/>
                <w:sz w:val="20"/>
                <w:szCs w:val="20"/>
              </w:rPr>
              <w:t>1</w:t>
            </w:r>
            <w:r>
              <w:rPr>
                <w:rFonts w:ascii="宋体" w:hAnsi="宋体" w:cs="宋体"/>
                <w:b/>
                <w:sz w:val="20"/>
                <w:szCs w:val="20"/>
              </w:rPr>
              <w:t>、电子投标文件签字盖章要求：</w:t>
            </w:r>
          </w:p>
          <w:p>
            <w:pPr>
              <w:pStyle w:val="Normal"/>
              <w:autoSpaceDE w:val="false"/>
              <w:spacing w:lineRule="auto" w:line="276"/>
              <w:rPr>
                <w:rFonts w:ascii="宋体" w:hAnsi="宋体" w:cs="宋体"/>
                <w:sz w:val="20"/>
                <w:szCs w:val="20"/>
              </w:rPr>
            </w:pPr>
            <w:r>
              <w:rPr>
                <w:rFonts w:ascii="宋体" w:hAnsi="宋体" w:cs="宋体"/>
                <w:sz w:val="20"/>
                <w:szCs w:val="20"/>
              </w:rPr>
              <w:t>招标文件“投标文件格式”中凡是有单位名称落款以及法定代表人或者其委托代理人签字要求的，投标文件必须由法定代表人或者其委托代理人签字并加盖公章</w:t>
            </w:r>
            <w:r>
              <w:rPr>
                <w:rFonts w:cs="宋体" w:ascii="宋体" w:hAnsi="宋体"/>
                <w:sz w:val="20"/>
                <w:szCs w:val="20"/>
              </w:rPr>
              <w:t>/</w:t>
            </w:r>
            <w:r>
              <w:rPr>
                <w:rFonts w:ascii="宋体" w:hAnsi="宋体" w:cs="宋体"/>
                <w:sz w:val="20"/>
                <w:szCs w:val="20"/>
              </w:rPr>
              <w:t>单位电子签章。</w:t>
            </w:r>
          </w:p>
          <w:p>
            <w:pPr>
              <w:pStyle w:val="Normal"/>
              <w:autoSpaceDE w:val="false"/>
              <w:spacing w:lineRule="auto" w:line="276"/>
              <w:ind w:right="105" w:hanging="0"/>
              <w:rPr>
                <w:rFonts w:ascii="宋体" w:hAnsi="宋体" w:cs="宋体"/>
                <w:b/>
                <w:b/>
                <w:sz w:val="20"/>
                <w:szCs w:val="20"/>
              </w:rPr>
            </w:pPr>
            <w:r>
              <w:rPr>
                <w:rFonts w:cs="宋体" w:ascii="宋体" w:hAnsi="宋体"/>
                <w:b/>
                <w:sz w:val="20"/>
                <w:szCs w:val="20"/>
              </w:rPr>
              <w:t>2</w:t>
            </w:r>
            <w:r>
              <w:rPr>
                <w:rFonts w:ascii="宋体" w:hAnsi="宋体" w:cs="宋体"/>
                <w:b/>
                <w:sz w:val="20"/>
                <w:szCs w:val="20"/>
              </w:rPr>
              <w:t>、纸质投标文件签字盖章要求：</w:t>
            </w:r>
          </w:p>
          <w:p>
            <w:pPr>
              <w:pStyle w:val="Normal"/>
              <w:autoSpaceDE w:val="false"/>
              <w:spacing w:lineRule="auto" w:line="276"/>
              <w:ind w:right="105" w:hanging="0"/>
              <w:rPr>
                <w:rFonts w:ascii="宋体" w:hAnsi="宋体" w:cs="宋体"/>
                <w:sz w:val="20"/>
                <w:szCs w:val="20"/>
              </w:rPr>
            </w:pPr>
            <w:r>
              <w:rPr>
                <w:rFonts w:ascii="宋体" w:hAnsi="宋体" w:cs="宋体"/>
                <w:sz w:val="20"/>
                <w:szCs w:val="20"/>
              </w:rPr>
              <w:t>（</w:t>
            </w:r>
            <w:r>
              <w:rPr>
                <w:rFonts w:cs="宋体" w:ascii="宋体" w:hAnsi="宋体"/>
                <w:sz w:val="20"/>
                <w:szCs w:val="20"/>
              </w:rPr>
              <w:t>1</w:t>
            </w:r>
            <w:r>
              <w:rPr>
                <w:rFonts w:ascii="宋体" w:hAnsi="宋体" w:cs="宋体"/>
                <w:sz w:val="20"/>
                <w:szCs w:val="20"/>
              </w:rPr>
              <w:t>）招标文件“投标文件格式”中凡是有单位名称落款以及法定代表人或者其委托代理人签字要求的，投标人必须加盖公章并由法定代表人或者其委托代理人签字；</w:t>
            </w:r>
          </w:p>
          <w:p>
            <w:pPr>
              <w:pStyle w:val="Normal"/>
              <w:autoSpaceDE w:val="false"/>
              <w:spacing w:lineRule="auto" w:line="276"/>
              <w:ind w:right="105" w:hanging="0"/>
              <w:rPr>
                <w:rFonts w:ascii="宋体" w:hAnsi="宋体" w:cs="宋体"/>
                <w:sz w:val="20"/>
                <w:szCs w:val="20"/>
              </w:rPr>
            </w:pPr>
            <w:r>
              <w:rPr>
                <w:rFonts w:ascii="宋体" w:hAnsi="宋体" w:cs="宋体"/>
                <w:sz w:val="20"/>
                <w:szCs w:val="20"/>
              </w:rPr>
              <w:t>（</w:t>
            </w:r>
            <w:r>
              <w:rPr>
                <w:rFonts w:cs="宋体" w:ascii="宋体" w:hAnsi="宋体"/>
                <w:sz w:val="20"/>
                <w:szCs w:val="20"/>
              </w:rPr>
              <w:t>2</w:t>
            </w:r>
            <w:r>
              <w:rPr>
                <w:rFonts w:ascii="宋体" w:hAnsi="宋体" w:cs="宋体"/>
                <w:sz w:val="20"/>
                <w:szCs w:val="20"/>
              </w:rPr>
              <w:t>）除上述第（</w:t>
            </w:r>
            <w:r>
              <w:rPr>
                <w:rFonts w:cs="宋体" w:ascii="宋体" w:hAnsi="宋体"/>
                <w:sz w:val="20"/>
                <w:szCs w:val="20"/>
              </w:rPr>
              <w:t>1</w:t>
            </w:r>
            <w:r>
              <w:rPr>
                <w:rFonts w:ascii="宋体" w:hAnsi="宋体" w:cs="宋体"/>
                <w:sz w:val="20"/>
                <w:szCs w:val="20"/>
              </w:rPr>
              <w:t>）项规定外，投标文件的其他组成部分投标人必须加盖骑缝章（骑缝章必须覆盖所有投标文件）或者由法定代表人或其委托代理人逐页签字或者逐页加盖公章。</w:t>
            </w:r>
          </w:p>
          <w:p>
            <w:pPr>
              <w:pStyle w:val="Normal"/>
              <w:autoSpaceDE w:val="false"/>
              <w:spacing w:lineRule="auto" w:line="276"/>
              <w:rPr>
                <w:rFonts w:ascii="宋体" w:hAnsi="宋体" w:cs="宋体"/>
                <w:b/>
                <w:b/>
                <w:sz w:val="20"/>
                <w:szCs w:val="20"/>
              </w:rPr>
            </w:pPr>
            <w:r>
              <w:rPr>
                <w:rFonts w:ascii="宋体" w:hAnsi="宋体" w:cs="宋体"/>
                <w:b/>
                <w:sz w:val="20"/>
                <w:szCs w:val="20"/>
              </w:rPr>
              <w:t>备注： 投标文件中所有标注“盖章”处均指单位公章，不能以“业务章”、“专用章”、“合同章”等代替；如确需要替代，则必须附公章对“业务章”、“专用章”、“合同章”等的授权</w:t>
            </w:r>
            <w:r>
              <w:rPr>
                <w:rFonts w:cs="宋体" w:ascii="宋体" w:hAnsi="宋体"/>
                <w:b/>
                <w:sz w:val="20"/>
                <w:szCs w:val="20"/>
              </w:rPr>
              <w:t>(</w:t>
            </w:r>
            <w:r>
              <w:rPr>
                <w:rFonts w:ascii="宋体" w:hAnsi="宋体" w:cs="宋体"/>
                <w:b/>
                <w:sz w:val="20"/>
                <w:szCs w:val="20"/>
              </w:rPr>
              <w:t>格式自制，且正本中必须附原件</w:t>
            </w:r>
            <w:r>
              <w:rPr>
                <w:rFonts w:cs="宋体" w:ascii="宋体" w:hAnsi="宋体"/>
                <w:b/>
                <w:sz w:val="20"/>
                <w:szCs w:val="20"/>
              </w:rPr>
              <w:t>)</w:t>
            </w:r>
            <w:r>
              <w:rPr>
                <w:rFonts w:ascii="宋体" w:hAnsi="宋体" w:cs="宋体"/>
                <w:b/>
                <w:sz w:val="20"/>
                <w:szCs w:val="20"/>
              </w:rPr>
              <w:t>；</w:t>
            </w:r>
          </w:p>
          <w:p>
            <w:pPr>
              <w:pStyle w:val="11"/>
              <w:snapToGrid w:val="false"/>
              <w:spacing w:lineRule="auto" w:line="276" w:before="31" w:after="31"/>
              <w:ind w:hanging="0"/>
              <w:rPr>
                <w:rFonts w:ascii="宋体" w:hAnsi="宋体" w:cs="宋体"/>
                <w:b/>
                <w:b/>
                <w:sz w:val="20"/>
              </w:rPr>
            </w:pPr>
            <w:r>
              <w:rPr>
                <w:rFonts w:ascii="宋体" w:hAnsi="宋体" w:cs="宋体"/>
                <w:b/>
                <w:sz w:val="20"/>
              </w:rPr>
              <w:t>文件中所有标注“签字”处均指书写签字或签名章，不能以打印体代替。</w:t>
            </w:r>
          </w:p>
          <w:p>
            <w:pPr>
              <w:pStyle w:val="Normal"/>
              <w:autoSpaceDE w:val="false"/>
              <w:rPr>
                <w:sz w:val="20"/>
                <w:szCs w:val="21"/>
              </w:rPr>
            </w:pPr>
            <w:r>
              <w:rPr>
                <w:rFonts w:ascii="宋体" w:hAnsi="宋体" w:cs="宋体"/>
                <w:b/>
                <w:sz w:val="20"/>
                <w:szCs w:val="20"/>
              </w:rPr>
              <w:t>请按上述要求制作投标文件，否则其投标将被否决。</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3.3.3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rPr>
              <w:t>最高投标限价或者其计算方法</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0"/>
              </w:rPr>
            </w:pPr>
            <w:r>
              <w:rPr>
                <w:rFonts w:cs="宋体" w:ascii="宋体" w:hAnsi="宋体"/>
                <w:sz w:val="20"/>
                <w:szCs w:val="20"/>
              </w:rPr>
              <w:t>□</w:t>
            </w:r>
            <w:r>
              <w:rPr>
                <w:rFonts w:ascii="宋体" w:hAnsi="宋体" w:cs="宋体"/>
                <w:sz w:val="20"/>
                <w:szCs w:val="20"/>
              </w:rPr>
              <w:t>不设置最高投标限价</w:t>
            </w:r>
          </w:p>
          <w:p>
            <w:pPr>
              <w:pStyle w:val="Normal"/>
              <w:autoSpaceDE w:val="false"/>
              <w:rPr>
                <w:rFonts w:ascii="宋体" w:hAnsi="宋体" w:cs="宋体"/>
                <w:sz w:val="20"/>
                <w:szCs w:val="21"/>
                <w:u w:val="single"/>
              </w:rPr>
            </w:pPr>
            <w:r>
              <w:rPr>
                <w:rFonts w:cs="宋体" w:ascii="宋体" w:hAnsi="宋体"/>
                <w:sz w:val="20"/>
                <w:szCs w:val="20"/>
              </w:rPr>
              <w:t>☑</w:t>
            </w:r>
            <w:r>
              <w:rPr>
                <w:rFonts w:ascii="宋体" w:hAnsi="宋体" w:cs="宋体"/>
                <w:sz w:val="20"/>
                <w:szCs w:val="20"/>
              </w:rPr>
              <w:t>设置最高投标限价，详见第一章，招标公告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3.3.5</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投标报价</w:t>
            </w:r>
            <w:r>
              <w:rPr>
                <w:rFonts w:ascii="宋体" w:hAnsi="宋体" w:cs="宋体"/>
                <w:sz w:val="20"/>
              </w:rPr>
              <w:t>优惠条件</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w:t>
            </w:r>
            <w:r>
              <w:rPr>
                <w:rFonts w:ascii="宋体" w:hAnsi="宋体" w:cs="宋体"/>
                <w:sz w:val="20"/>
                <w:szCs w:val="21"/>
              </w:rPr>
              <w:t>报优惠价</w:t>
            </w:r>
          </w:p>
          <w:p>
            <w:pPr>
              <w:pStyle w:val="Normal"/>
              <w:autoSpaceDE w:val="false"/>
              <w:rPr>
                <w:rFonts w:ascii="宋体" w:hAnsi="宋体" w:cs="宋体"/>
                <w:sz w:val="20"/>
                <w:szCs w:val="21"/>
              </w:rPr>
            </w:pPr>
            <w:r>
              <w:rPr>
                <w:rFonts w:cs="宋体" w:ascii="宋体" w:hAnsi="宋体"/>
                <w:sz w:val="20"/>
                <w:szCs w:val="21"/>
              </w:rPr>
              <w:t>☑</w:t>
            </w:r>
            <w:r>
              <w:rPr>
                <w:rFonts w:ascii="宋体" w:hAnsi="宋体" w:cs="宋体"/>
                <w:sz w:val="20"/>
                <w:szCs w:val="21"/>
              </w:rPr>
              <w:t>不接受报优惠价</w:t>
            </w:r>
          </w:p>
          <w:p>
            <w:pPr>
              <w:pStyle w:val="Normal"/>
              <w:autoSpaceDE w:val="false"/>
              <w:rPr>
                <w:rFonts w:ascii="宋体" w:hAnsi="宋体" w:cs="宋体"/>
                <w:sz w:val="20"/>
                <w:szCs w:val="21"/>
                <w:u w:val="single"/>
              </w:rPr>
            </w:pPr>
            <w:r>
              <w:rPr>
                <w:rFonts w:cs="宋体" w:ascii="宋体" w:hAnsi="宋体"/>
                <w:sz w:val="20"/>
                <w:szCs w:val="21"/>
              </w:rPr>
              <w:t>□</w:t>
            </w:r>
            <w:r>
              <w:rPr>
                <w:rFonts w:ascii="宋体" w:hAnsi="宋体" w:cs="宋体"/>
                <w:sz w:val="20"/>
                <w:szCs w:val="21"/>
              </w:rPr>
              <w:t>报优惠价的其他方式：</w:t>
            </w:r>
            <w:r>
              <w:rPr>
                <w:rFonts w:ascii="宋体" w:hAnsi="宋体" w:cs="宋体"/>
                <w:sz w:val="20"/>
                <w:szCs w:val="21"/>
                <w:u w:val="single"/>
              </w:rPr>
              <w:t xml:space="preserve">  </w:t>
            </w:r>
            <w:r>
              <w:rPr>
                <w:rFonts w:cs="宋体" w:ascii="宋体" w:hAnsi="宋体"/>
                <w:szCs w:val="21"/>
                <w:u w:val="single"/>
              </w:rPr>
              <w:t xml:space="preserve">/ </w:t>
            </w:r>
            <w:r>
              <w:rPr>
                <w:rFonts w:cs="宋体" w:ascii="宋体" w:hAnsi="宋体"/>
                <w:sz w:val="20"/>
                <w:szCs w:val="21"/>
                <w:u w:val="single"/>
              </w:rPr>
              <w:t xml:space="preserve">   </w:t>
            </w:r>
          </w:p>
        </w:tc>
      </w:tr>
      <w:tr>
        <w:trPr>
          <w:trHeight w:val="90" w:hRule="atLeast"/>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3.3.6</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投标报价具体要求</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本条款增加以下规定：一次性报价。</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3.4.1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投标有效期</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投标有效期：</w:t>
            </w:r>
            <w:r>
              <w:rPr>
                <w:rFonts w:ascii="宋体" w:hAnsi="宋体" w:cs="宋体"/>
                <w:sz w:val="20"/>
                <w:szCs w:val="21"/>
                <w:u w:val="single"/>
              </w:rPr>
              <w:t xml:space="preserve"> </w:t>
            </w:r>
            <w:r>
              <w:rPr>
                <w:rFonts w:cs="宋体" w:ascii="宋体" w:hAnsi="宋体"/>
                <w:sz w:val="20"/>
                <w:szCs w:val="21"/>
                <w:u w:val="single"/>
              </w:rPr>
              <w:t xml:space="preserve">120 </w:t>
            </w:r>
            <w:r>
              <w:rPr>
                <w:rFonts w:ascii="宋体" w:hAnsi="宋体" w:cs="宋体"/>
                <w:sz w:val="20"/>
                <w:szCs w:val="21"/>
              </w:rPr>
              <w:t>天</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3.5.1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投标保证金</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jc w:val="left"/>
              <w:rPr>
                <w:rFonts w:ascii="宋体" w:hAnsi="宋体" w:cs="宋体"/>
                <w:b/>
                <w:b/>
                <w:bCs/>
                <w:sz w:val="20"/>
                <w:szCs w:val="21"/>
              </w:rPr>
            </w:pPr>
            <w:r>
              <w:rPr>
                <w:rFonts w:ascii="宋体" w:hAnsi="宋体" w:cs="宋体"/>
                <w:b/>
                <w:bCs/>
                <w:sz w:val="20"/>
                <w:szCs w:val="21"/>
              </w:rPr>
              <w:t>投标保证金金额：</w:t>
            </w:r>
            <w:r>
              <w:rPr>
                <w:rFonts w:cs="宋体" w:ascii="宋体" w:hAnsi="宋体"/>
                <w:b/>
                <w:bCs/>
                <w:sz w:val="20"/>
                <w:szCs w:val="21"/>
              </w:rPr>
              <w:t>100000</w:t>
            </w:r>
            <w:r>
              <w:rPr>
                <w:rFonts w:ascii="宋体" w:hAnsi="宋体" w:cs="宋体"/>
                <w:b/>
                <w:bCs/>
                <w:sz w:val="20"/>
                <w:szCs w:val="21"/>
              </w:rPr>
              <w:t>元</w:t>
            </w:r>
            <w:r>
              <w:rPr>
                <w:rFonts w:cs="宋体" w:ascii="宋体" w:hAnsi="宋体"/>
                <w:b/>
                <w:bCs/>
                <w:sz w:val="20"/>
                <w:szCs w:val="21"/>
              </w:rPr>
              <w:t>(</w:t>
            </w:r>
            <w:r>
              <w:rPr>
                <w:rFonts w:ascii="宋体" w:hAnsi="宋体" w:cs="宋体"/>
                <w:b/>
                <w:bCs/>
                <w:sz w:val="20"/>
                <w:szCs w:val="21"/>
              </w:rPr>
              <w:t>壹拾万</w:t>
            </w:r>
            <w:r>
              <w:rPr>
                <w:rFonts w:ascii="宋体" w:hAnsi="宋体" w:cs="宋体"/>
                <w:b/>
                <w:bCs/>
                <w:sz w:val="20"/>
                <w:szCs w:val="21"/>
                <w:lang w:val="en-US" w:eastAsia="zh-CN"/>
              </w:rPr>
              <w:t>元</w:t>
            </w:r>
            <w:r>
              <w:rPr>
                <w:rFonts w:ascii="宋体" w:hAnsi="宋体" w:cs="宋体"/>
                <w:b/>
                <w:bCs/>
                <w:sz w:val="20"/>
                <w:szCs w:val="21"/>
              </w:rPr>
              <w:t>整</w:t>
            </w:r>
            <w:r>
              <w:rPr>
                <w:rFonts w:cs="宋体" w:ascii="宋体" w:hAnsi="宋体"/>
                <w:b/>
                <w:bCs/>
                <w:sz w:val="20"/>
                <w:szCs w:val="21"/>
              </w:rPr>
              <w:t>)</w:t>
            </w:r>
            <w:r>
              <w:rPr>
                <w:rFonts w:ascii="宋体" w:hAnsi="宋体" w:cs="宋体"/>
                <w:b/>
                <w:bCs/>
                <w:sz w:val="20"/>
                <w:szCs w:val="21"/>
              </w:rPr>
              <w:t>。</w:t>
            </w:r>
          </w:p>
          <w:p>
            <w:pPr>
              <w:pStyle w:val="Normal"/>
              <w:autoSpaceDE w:val="false"/>
              <w:jc w:val="left"/>
              <w:rPr>
                <w:rFonts w:ascii="宋体" w:hAnsi="宋体" w:eastAsia="宋体" w:cs="宋体"/>
                <w:b/>
                <w:b/>
                <w:bCs/>
                <w:sz w:val="20"/>
                <w:szCs w:val="20"/>
                <w:lang w:val="en-US" w:eastAsia="zh-CN"/>
              </w:rPr>
            </w:pPr>
            <w:r>
              <w:rPr>
                <w:rFonts w:ascii="宋体" w:hAnsi="宋体" w:cs="宋体"/>
                <w:b/>
                <w:bCs/>
                <w:sz w:val="20"/>
                <w:szCs w:val="20"/>
              </w:rPr>
              <w:t>递交截止时间：同投标截止时间。</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3.5.2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cs="宋体" w:ascii="宋体" w:hAnsi="宋体"/>
                <w:b/>
                <w:bCs/>
                <w:sz w:val="20"/>
                <w:szCs w:val="21"/>
              </w:rPr>
              <w:t>★</w:t>
            </w:r>
            <w:r>
              <w:rPr>
                <w:rFonts w:ascii="宋体" w:hAnsi="宋体" w:cs="宋体"/>
                <w:sz w:val="20"/>
                <w:szCs w:val="21"/>
              </w:rPr>
              <w:t>投标保证金形式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widowControl/>
              <w:jc w:val="left"/>
              <w:rPr>
                <w:rFonts w:ascii="宋体" w:hAnsi="宋体" w:cs="宋体"/>
                <w:sz w:val="20"/>
                <w:szCs w:val="20"/>
              </w:rPr>
            </w:pPr>
            <w:r>
              <w:rPr>
                <w:rFonts w:cs="宋体" w:ascii="宋体" w:hAnsi="宋体"/>
                <w:kern w:val="0"/>
                <w:sz w:val="20"/>
                <w:szCs w:val="20"/>
                <w:lang w:bidi="ar"/>
              </w:rPr>
              <w:t>1.</w:t>
            </w:r>
            <w:r>
              <w:rPr>
                <w:rFonts w:ascii="宋体" w:hAnsi="宋体" w:cs="宋体"/>
                <w:kern w:val="0"/>
                <w:sz w:val="20"/>
                <w:szCs w:val="20"/>
                <w:lang w:bidi="ar"/>
              </w:rPr>
              <w:t>投标保证金的形式：</w:t>
            </w:r>
            <w:r>
              <w:rPr>
                <w:rFonts w:ascii="宋体" w:hAnsi="宋体" w:cs="宋体"/>
                <w:sz w:val="20"/>
                <w:szCs w:val="20"/>
              </w:rPr>
              <w:t>银行转账</w:t>
            </w:r>
            <w:r>
              <w:rPr>
                <w:rFonts w:cs="宋体" w:ascii="宋体" w:hAnsi="宋体"/>
                <w:sz w:val="20"/>
                <w:szCs w:val="20"/>
              </w:rPr>
              <w:t>/</w:t>
            </w:r>
            <w:r>
              <w:rPr>
                <w:rFonts w:ascii="宋体" w:hAnsi="宋体" w:cs="宋体"/>
                <w:sz w:val="20"/>
                <w:szCs w:val="20"/>
              </w:rPr>
              <w:t>银行汇款</w:t>
            </w:r>
            <w:r>
              <w:rPr>
                <w:rFonts w:cs="宋体" w:ascii="宋体" w:hAnsi="宋体"/>
                <w:sz w:val="20"/>
                <w:szCs w:val="20"/>
              </w:rPr>
              <w:t>/</w:t>
            </w:r>
            <w:r>
              <w:rPr>
                <w:rFonts w:ascii="宋体" w:hAnsi="宋体" w:cs="宋体"/>
                <w:sz w:val="20"/>
                <w:szCs w:val="20"/>
              </w:rPr>
              <w:t>银行汇票</w:t>
            </w:r>
            <w:r>
              <w:rPr>
                <w:rFonts w:cs="宋体" w:ascii="宋体" w:hAnsi="宋体"/>
                <w:sz w:val="20"/>
                <w:szCs w:val="20"/>
              </w:rPr>
              <w:t>/</w:t>
            </w:r>
            <w:r>
              <w:rPr>
                <w:rFonts w:ascii="宋体" w:hAnsi="宋体" w:cs="宋体"/>
                <w:sz w:val="20"/>
                <w:szCs w:val="20"/>
              </w:rPr>
              <w:t>银行支票</w:t>
            </w:r>
            <w:r>
              <w:rPr>
                <w:rFonts w:cs="宋体" w:ascii="宋体" w:hAnsi="宋体"/>
                <w:sz w:val="20"/>
                <w:szCs w:val="20"/>
              </w:rPr>
              <w:t>/</w:t>
            </w:r>
            <w:r>
              <w:rPr>
                <w:rFonts w:ascii="宋体" w:hAnsi="宋体" w:cs="宋体"/>
                <w:sz w:val="20"/>
                <w:szCs w:val="20"/>
              </w:rPr>
              <w:t>银行保函</w:t>
            </w:r>
            <w:r>
              <w:rPr>
                <w:rFonts w:ascii="宋体" w:hAnsi="宋体" w:cs="宋体"/>
                <w:kern w:val="0"/>
                <w:sz w:val="20"/>
                <w:szCs w:val="20"/>
                <w:lang w:bidi="ar"/>
              </w:rPr>
              <w:t>。</w:t>
            </w:r>
          </w:p>
          <w:p>
            <w:pPr>
              <w:pStyle w:val="Normal"/>
              <w:widowControl/>
              <w:rPr>
                <w:rFonts w:ascii="宋体" w:hAnsi="宋体" w:cs="宋体"/>
                <w:sz w:val="20"/>
                <w:szCs w:val="20"/>
              </w:rPr>
            </w:pPr>
            <w:r>
              <w:rPr>
                <w:rFonts w:cs="宋体" w:ascii="宋体" w:hAnsi="宋体"/>
                <w:sz w:val="20"/>
                <w:szCs w:val="20"/>
              </w:rPr>
              <w:t>2.</w:t>
            </w:r>
            <w:r>
              <w:rPr>
                <w:rFonts w:ascii="宋体" w:hAnsi="宋体" w:cs="宋体"/>
                <w:sz w:val="20"/>
                <w:szCs w:val="20"/>
              </w:rPr>
              <w:t>投标保证金有效期与投标有效期一致（</w:t>
            </w:r>
            <w:r>
              <w:rPr>
                <w:rFonts w:cs="宋体" w:ascii="宋体" w:hAnsi="宋体"/>
                <w:sz w:val="20"/>
                <w:szCs w:val="20"/>
              </w:rPr>
              <w:t>120</w:t>
            </w:r>
            <w:r>
              <w:rPr>
                <w:rFonts w:ascii="宋体" w:hAnsi="宋体" w:cs="宋体"/>
                <w:sz w:val="20"/>
                <w:szCs w:val="20"/>
              </w:rPr>
              <w:t>天），投标保证金的受益人为“中国联合网络通信有限公司湖南省分公司”。</w:t>
            </w:r>
          </w:p>
          <w:p>
            <w:pPr>
              <w:pStyle w:val="Normal"/>
              <w:widowControl/>
              <w:rPr>
                <w:rFonts w:ascii="宋体" w:hAnsi="宋体" w:cs="宋体"/>
                <w:sz w:val="20"/>
                <w:szCs w:val="20"/>
              </w:rPr>
            </w:pPr>
            <w:r>
              <w:rPr>
                <w:rFonts w:cs="宋体" w:ascii="宋体" w:hAnsi="宋体"/>
                <w:kern w:val="0"/>
                <w:sz w:val="20"/>
                <w:szCs w:val="20"/>
                <w:lang w:bidi="ar"/>
              </w:rPr>
              <w:t>3.</w:t>
            </w:r>
            <w:r>
              <w:rPr>
                <w:rFonts w:ascii="宋体" w:hAnsi="宋体" w:cs="宋体"/>
                <w:sz w:val="20"/>
                <w:szCs w:val="20"/>
              </w:rPr>
              <w:t>以银行转账形式递交的，投标保证金收款账号信息如下</w:t>
            </w:r>
            <w:r>
              <w:rPr>
                <w:rFonts w:ascii="宋体" w:hAnsi="宋体" w:cs="宋体"/>
                <w:kern w:val="0"/>
                <w:sz w:val="20"/>
                <w:szCs w:val="20"/>
                <w:lang w:bidi="ar"/>
              </w:rPr>
              <w:t>：</w:t>
            </w:r>
          </w:p>
          <w:p>
            <w:pPr>
              <w:pStyle w:val="Normal"/>
              <w:widowControl/>
              <w:rPr>
                <w:rFonts w:ascii="宋体" w:hAnsi="宋体" w:cs="宋体"/>
                <w:sz w:val="20"/>
                <w:szCs w:val="20"/>
              </w:rPr>
            </w:pPr>
            <w:r>
              <w:rPr>
                <w:rFonts w:ascii="宋体" w:hAnsi="宋体" w:cs="宋体"/>
                <w:sz w:val="20"/>
                <w:szCs w:val="20"/>
              </w:rPr>
              <w:t>账户名称：中通服咨询设计研究院有限公司</w:t>
            </w:r>
          </w:p>
          <w:p>
            <w:pPr>
              <w:pStyle w:val="Normal"/>
              <w:widowControl/>
              <w:rPr>
                <w:rFonts w:ascii="宋体" w:hAnsi="宋体" w:cs="宋体"/>
                <w:sz w:val="20"/>
                <w:szCs w:val="20"/>
              </w:rPr>
            </w:pPr>
            <w:r>
              <w:rPr>
                <w:rFonts w:ascii="宋体" w:hAnsi="宋体" w:cs="宋体"/>
                <w:sz w:val="20"/>
                <w:szCs w:val="20"/>
              </w:rPr>
              <w:t>开户行：招商银行股份有限公司南京分行城北支行</w:t>
            </w:r>
          </w:p>
          <w:p>
            <w:pPr>
              <w:pStyle w:val="Normal"/>
              <w:widowControl/>
              <w:rPr>
                <w:rFonts w:ascii="宋体" w:hAnsi="宋体" w:cs="宋体"/>
                <w:sz w:val="20"/>
                <w:szCs w:val="20"/>
              </w:rPr>
            </w:pPr>
            <w:r>
              <w:rPr>
                <w:rFonts w:ascii="宋体" w:hAnsi="宋体" w:cs="宋体"/>
                <w:sz w:val="20"/>
                <w:szCs w:val="20"/>
              </w:rPr>
              <w:t>账  号：</w:t>
            </w:r>
            <w:r>
              <w:rPr>
                <w:rFonts w:cs="宋体" w:ascii="宋体" w:hAnsi="宋体"/>
                <w:sz w:val="20"/>
                <w:szCs w:val="20"/>
              </w:rPr>
              <w:t>1259 0209 5710 1030 0005</w:t>
            </w:r>
          </w:p>
          <w:p>
            <w:pPr>
              <w:pStyle w:val="Normal"/>
              <w:widowControl/>
              <w:rPr>
                <w:rFonts w:ascii="宋体" w:hAnsi="宋体" w:cs="宋体"/>
                <w:sz w:val="20"/>
                <w:szCs w:val="20"/>
              </w:rPr>
            </w:pPr>
            <w:r>
              <w:rPr>
                <w:rFonts w:ascii="宋体" w:hAnsi="宋体" w:cs="宋体"/>
                <w:sz w:val="20"/>
                <w:szCs w:val="20"/>
              </w:rPr>
              <w:t>联行号：</w:t>
            </w:r>
            <w:r>
              <w:rPr>
                <w:rFonts w:cs="宋体" w:ascii="宋体" w:hAnsi="宋体"/>
                <w:sz w:val="20"/>
                <w:szCs w:val="20"/>
              </w:rPr>
              <w:t>308301006037</w:t>
            </w:r>
          </w:p>
          <w:p>
            <w:pPr>
              <w:pStyle w:val="Normal"/>
              <w:widowControl/>
              <w:rPr>
                <w:rFonts w:ascii="宋体" w:hAnsi="宋体" w:cs="宋体"/>
                <w:sz w:val="20"/>
                <w:szCs w:val="20"/>
              </w:rPr>
            </w:pPr>
            <w:r>
              <w:rPr>
                <w:rFonts w:ascii="宋体" w:hAnsi="宋体" w:cs="宋体"/>
                <w:b/>
                <w:bCs/>
                <w:color w:val="FF0000"/>
                <w:kern w:val="0"/>
                <w:sz w:val="20"/>
                <w:szCs w:val="20"/>
                <w:lang w:bidi="ar"/>
              </w:rPr>
              <w:t>注：</w:t>
            </w:r>
            <w:r>
              <w:rPr>
                <w:rFonts w:ascii="宋体" w:hAnsi="宋体" w:cs="宋体"/>
                <w:b/>
                <w:bCs/>
                <w:color w:val="FF0000"/>
                <w:sz w:val="20"/>
                <w:szCs w:val="20"/>
              </w:rPr>
              <w:t>汇款时备注项目名称。</w:t>
            </w:r>
            <w:r>
              <w:rPr>
                <w:rFonts w:ascii="宋体" w:hAnsi="宋体" w:cs="宋体"/>
                <w:kern w:val="0"/>
                <w:sz w:val="20"/>
                <w:szCs w:val="20"/>
                <w:lang w:bidi="ar"/>
              </w:rPr>
              <w:t>银行转账</w:t>
            </w:r>
            <w:r>
              <w:rPr>
                <w:rFonts w:cs="宋体" w:ascii="宋体" w:hAnsi="宋体"/>
                <w:kern w:val="0"/>
                <w:sz w:val="20"/>
                <w:szCs w:val="20"/>
                <w:lang w:bidi="ar"/>
              </w:rPr>
              <w:t>/</w:t>
            </w:r>
            <w:r>
              <w:rPr>
                <w:rFonts w:ascii="宋体" w:hAnsi="宋体" w:cs="宋体"/>
                <w:kern w:val="0"/>
                <w:sz w:val="20"/>
                <w:szCs w:val="20"/>
                <w:lang w:bidi="ar"/>
              </w:rPr>
              <w:t>电汇的投标保证金必须从投标人基本账户转出，</w:t>
            </w:r>
            <w:r>
              <w:rPr>
                <w:rFonts w:ascii="宋体" w:hAnsi="宋体" w:cs="宋体"/>
                <w:sz w:val="20"/>
                <w:szCs w:val="20"/>
              </w:rPr>
              <w:t>投标保证金到账截止时间同本项目投标截止时间，以实际到账金额为准。</w:t>
            </w:r>
          </w:p>
          <w:p>
            <w:pPr>
              <w:pStyle w:val="Normal"/>
              <w:widowControl/>
              <w:rPr>
                <w:rFonts w:ascii="宋体" w:hAnsi="宋体" w:cs="宋体"/>
                <w:sz w:val="20"/>
                <w:szCs w:val="20"/>
              </w:rPr>
            </w:pPr>
            <w:r>
              <w:rPr>
                <w:rFonts w:cs="宋体" w:ascii="宋体" w:hAnsi="宋体"/>
                <w:kern w:val="0"/>
                <w:sz w:val="20"/>
                <w:szCs w:val="20"/>
                <w:lang w:bidi="ar"/>
              </w:rPr>
              <w:t>4.</w:t>
            </w:r>
            <w:r>
              <w:rPr>
                <w:rFonts w:ascii="宋体" w:hAnsi="宋体" w:cs="宋体"/>
                <w:kern w:val="0"/>
                <w:sz w:val="20"/>
                <w:szCs w:val="20"/>
                <w:lang w:bidi="ar"/>
              </w:rPr>
              <w:t>以投标保函形式递交的：</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1</w:t>
            </w:r>
            <w:r>
              <w:rPr>
                <w:rFonts w:ascii="宋体" w:hAnsi="宋体" w:cs="宋体"/>
                <w:sz w:val="20"/>
                <w:szCs w:val="20"/>
              </w:rPr>
              <w:t>）投标时须递交投标保函原件（可与纸质投标文件一起递交）；</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2</w:t>
            </w:r>
            <w:r>
              <w:rPr>
                <w:rFonts w:ascii="宋体" w:hAnsi="宋体" w:cs="宋体"/>
                <w:sz w:val="20"/>
                <w:szCs w:val="20"/>
              </w:rPr>
              <w:t>）提交投标保函的截止时间同本项目投标截止时间；</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3</w:t>
            </w:r>
            <w:r>
              <w:rPr>
                <w:rFonts w:ascii="宋体" w:hAnsi="宋体" w:cs="宋体"/>
                <w:sz w:val="20"/>
                <w:szCs w:val="20"/>
              </w:rPr>
              <w:t>）投标保函中须注明参与投标的项目名称。</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4</w:t>
            </w:r>
            <w:r>
              <w:rPr>
                <w:rFonts w:ascii="宋体" w:hAnsi="宋体" w:cs="宋体"/>
                <w:sz w:val="20"/>
                <w:szCs w:val="20"/>
              </w:rPr>
              <w:t>）保函格式要求详见第六章“投标文件格式”，其中关于受益人可以向银行方提起索赔的任一情况必须包含以下条款，否则其保函格式不符合招标文件要求，将不予以认可：</w:t>
            </w:r>
          </w:p>
          <w:p>
            <w:pPr>
              <w:pStyle w:val="Normal"/>
              <w:widowControl/>
              <w:rPr>
                <w:rFonts w:ascii="宋体" w:hAnsi="宋体" w:cs="宋体"/>
                <w:sz w:val="20"/>
                <w:szCs w:val="20"/>
              </w:rPr>
            </w:pPr>
            <w:r>
              <w:rPr>
                <w:rFonts w:cs="宋体" w:ascii="宋体" w:hAnsi="宋体"/>
                <w:sz w:val="20"/>
                <w:szCs w:val="20"/>
              </w:rPr>
              <w:t>①</w:t>
            </w:r>
            <w:r>
              <w:rPr>
                <w:rFonts w:ascii="宋体" w:hAnsi="宋体" w:cs="宋体"/>
                <w:sz w:val="20"/>
                <w:szCs w:val="20"/>
              </w:rPr>
              <w:t>投标人在招标文件中规定的投标有效期内撤销投标的；</w:t>
            </w:r>
          </w:p>
          <w:p>
            <w:pPr>
              <w:pStyle w:val="Normal"/>
              <w:widowControl/>
              <w:rPr>
                <w:rFonts w:ascii="宋体" w:hAnsi="宋体" w:cs="宋体"/>
                <w:sz w:val="20"/>
                <w:szCs w:val="20"/>
              </w:rPr>
            </w:pPr>
            <w:r>
              <w:rPr>
                <w:rFonts w:cs="宋体" w:ascii="宋体" w:hAnsi="宋体"/>
                <w:sz w:val="20"/>
                <w:szCs w:val="20"/>
              </w:rPr>
              <w:t>②</w:t>
            </w:r>
            <w:r>
              <w:rPr>
                <w:rFonts w:ascii="宋体" w:hAnsi="宋体" w:cs="宋体"/>
                <w:sz w:val="20"/>
                <w:szCs w:val="20"/>
              </w:rPr>
              <w:t>中标人无正当理由不与招标人订立合同，在签订合同时向招标人提出附加条件或者不按照招标文件要求递交履约保证金的；</w:t>
            </w:r>
          </w:p>
          <w:p>
            <w:pPr>
              <w:pStyle w:val="Normal"/>
              <w:widowControl/>
              <w:rPr>
                <w:rFonts w:ascii="宋体" w:hAnsi="宋体" w:cs="宋体"/>
                <w:sz w:val="20"/>
                <w:szCs w:val="20"/>
              </w:rPr>
            </w:pPr>
            <w:r>
              <w:rPr>
                <w:rFonts w:cs="宋体" w:ascii="宋体" w:hAnsi="宋体"/>
                <w:sz w:val="20"/>
                <w:szCs w:val="20"/>
              </w:rPr>
              <w:t>③</w:t>
            </w:r>
            <w:r>
              <w:rPr>
                <w:rFonts w:ascii="宋体" w:hAnsi="宋体" w:cs="宋体"/>
                <w:sz w:val="20"/>
                <w:szCs w:val="20"/>
              </w:rPr>
              <w:t>投标人有串通投标、弄虚作假等行为的；</w:t>
            </w:r>
          </w:p>
          <w:p>
            <w:pPr>
              <w:pStyle w:val="Normal"/>
              <w:widowControl/>
              <w:rPr>
                <w:rFonts w:ascii="宋体" w:hAnsi="宋体" w:cs="宋体"/>
                <w:sz w:val="20"/>
                <w:szCs w:val="20"/>
              </w:rPr>
            </w:pPr>
            <w:r>
              <w:rPr>
                <w:rFonts w:cs="宋体" w:ascii="宋体" w:hAnsi="宋体"/>
                <w:sz w:val="20"/>
                <w:szCs w:val="20"/>
              </w:rPr>
              <w:t>④</w:t>
            </w:r>
            <w:r>
              <w:rPr>
                <w:rFonts w:ascii="宋体" w:hAnsi="宋体" w:cs="宋体"/>
                <w:sz w:val="20"/>
                <w:szCs w:val="20"/>
              </w:rPr>
              <w:t>招标文件中不予退还投标保证金的其他规定。</w:t>
            </w:r>
          </w:p>
          <w:p>
            <w:pPr>
              <w:pStyle w:val="Normal"/>
              <w:widowControl/>
              <w:rPr>
                <w:rFonts w:ascii="宋体" w:hAnsi="宋体" w:cs="宋体"/>
                <w:sz w:val="20"/>
                <w:szCs w:val="20"/>
              </w:rPr>
            </w:pPr>
            <w:r>
              <w:rPr>
                <w:rFonts w:ascii="宋体" w:hAnsi="宋体" w:cs="宋体"/>
                <w:sz w:val="20"/>
                <w:szCs w:val="20"/>
              </w:rPr>
              <w:t>注：开具银行如自有格式，可参照该银行格式，但不得实质性修改和删除以上条款。</w:t>
            </w:r>
          </w:p>
          <w:p>
            <w:pPr>
              <w:pStyle w:val="Normal"/>
              <w:widowControl/>
              <w:rPr>
                <w:rFonts w:ascii="宋体" w:hAnsi="宋体" w:cs="宋体"/>
                <w:sz w:val="20"/>
                <w:szCs w:val="20"/>
              </w:rPr>
            </w:pPr>
            <w:r>
              <w:rPr>
                <w:rFonts w:cs="宋体" w:ascii="宋体" w:hAnsi="宋体"/>
                <w:sz w:val="20"/>
                <w:szCs w:val="20"/>
              </w:rPr>
              <w:t>5.</w:t>
            </w:r>
            <w:r>
              <w:rPr>
                <w:rFonts w:ascii="宋体" w:hAnsi="宋体" w:cs="宋体"/>
                <w:sz w:val="20"/>
                <w:szCs w:val="20"/>
              </w:rPr>
              <w:t>投标保证金的退还：依法在招标人和中标人签订合同后五日内退还中标人和未中标人的投标保证金及银行同期存款利息。投标保证金计息的范围、时间和适用利率：</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1</w:t>
            </w:r>
            <w:r>
              <w:rPr>
                <w:rFonts w:ascii="宋体" w:hAnsi="宋体" w:cs="宋体"/>
                <w:sz w:val="20"/>
                <w:szCs w:val="20"/>
              </w:rPr>
              <w:t>）按照招标文件的规定，发生保证金被没收的情形，被没收的部分不予计息；</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2</w:t>
            </w:r>
            <w:r>
              <w:rPr>
                <w:rFonts w:ascii="宋体" w:hAnsi="宋体" w:cs="宋体"/>
                <w:sz w:val="20"/>
                <w:szCs w:val="20"/>
              </w:rPr>
              <w:t>）银行电汇汇款到期后在银行兑换入公司账户予以计息；</w:t>
            </w:r>
          </w:p>
          <w:p>
            <w:pPr>
              <w:pStyle w:val="Normal"/>
              <w:widowControl/>
              <w:rPr>
                <w:rFonts w:ascii="宋体" w:hAnsi="宋体" w:cs="宋体"/>
                <w:sz w:val="20"/>
                <w:szCs w:val="20"/>
              </w:rPr>
            </w:pPr>
            <w:r>
              <w:rPr>
                <w:rFonts w:ascii="宋体" w:hAnsi="宋体" w:cs="宋体"/>
                <w:sz w:val="20"/>
                <w:szCs w:val="20"/>
              </w:rPr>
              <w:t>（</w:t>
            </w:r>
            <w:r>
              <w:rPr>
                <w:rFonts w:cs="宋体" w:ascii="宋体" w:hAnsi="宋体"/>
                <w:sz w:val="20"/>
                <w:szCs w:val="20"/>
              </w:rPr>
              <w:t>3</w:t>
            </w:r>
            <w:r>
              <w:rPr>
                <w:rFonts w:ascii="宋体" w:hAnsi="宋体" w:cs="宋体"/>
                <w:sz w:val="20"/>
                <w:szCs w:val="20"/>
              </w:rPr>
              <w:t>）银行电汇汇款以公司账户收到保证金到账日期为起息日，以计划退款日为结息日；</w:t>
            </w:r>
          </w:p>
          <w:p>
            <w:pPr>
              <w:pStyle w:val="Normal"/>
              <w:widowControl/>
              <w:rPr>
                <w:rFonts w:ascii="宋体" w:hAnsi="宋体" w:cs="宋体"/>
                <w:b/>
                <w:b/>
                <w:bCs/>
                <w:sz w:val="20"/>
                <w:szCs w:val="21"/>
              </w:rPr>
            </w:pPr>
            <w:r>
              <w:rPr>
                <w:rFonts w:ascii="宋体" w:hAnsi="宋体" w:cs="宋体"/>
                <w:sz w:val="20"/>
                <w:szCs w:val="20"/>
              </w:rPr>
              <w:t>（</w:t>
            </w:r>
            <w:r>
              <w:rPr>
                <w:rFonts w:cs="宋体" w:ascii="宋体" w:hAnsi="宋体"/>
                <w:sz w:val="20"/>
                <w:szCs w:val="20"/>
              </w:rPr>
              <w:t>4</w:t>
            </w:r>
            <w:r>
              <w:rPr>
                <w:rFonts w:ascii="宋体" w:hAnsi="宋体" w:cs="宋体"/>
                <w:sz w:val="20"/>
                <w:szCs w:val="20"/>
              </w:rPr>
              <w:t>）保证金的计息利率按照同期中国人民银行的活期存款利率计算，如遇中国人民银行调整利率，我公司的计息利率有权进行相应调整。</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3.5.4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投标保证金不予退还的其他规定</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spacing w:before="31" w:after="31"/>
              <w:rPr>
                <w:rFonts w:ascii="宋体" w:hAnsi="宋体" w:cs="宋体"/>
                <w:sz w:val="20"/>
                <w:szCs w:val="20"/>
              </w:rPr>
            </w:pPr>
            <w:r>
              <w:rPr>
                <w:rFonts w:ascii="宋体" w:hAnsi="宋体" w:cs="宋体"/>
                <w:sz w:val="20"/>
                <w:szCs w:val="20"/>
              </w:rPr>
              <w:t>本条款增加规定：</w:t>
            </w:r>
          </w:p>
          <w:p>
            <w:pPr>
              <w:pStyle w:val="Normal"/>
              <w:snapToGrid w:val="false"/>
              <w:spacing w:before="31" w:after="31"/>
              <w:rPr>
                <w:rFonts w:ascii="宋体" w:hAnsi="宋体" w:cs="宋体"/>
                <w:sz w:val="20"/>
                <w:szCs w:val="20"/>
              </w:rPr>
            </w:pPr>
            <w:r>
              <w:rPr>
                <w:rFonts w:ascii="宋体" w:hAnsi="宋体" w:cs="宋体"/>
                <w:sz w:val="20"/>
                <w:szCs w:val="20"/>
              </w:rPr>
              <w:t>（</w:t>
            </w:r>
            <w:r>
              <w:rPr>
                <w:rFonts w:cs="宋体" w:ascii="宋体" w:hAnsi="宋体"/>
                <w:sz w:val="20"/>
                <w:szCs w:val="20"/>
              </w:rPr>
              <w:t>1</w:t>
            </w:r>
            <w:r>
              <w:rPr>
                <w:rFonts w:ascii="宋体" w:hAnsi="宋体" w:cs="宋体"/>
                <w:sz w:val="20"/>
                <w:szCs w:val="20"/>
              </w:rPr>
              <w:t>）投标人对其他供应商进行诋毁或恶意投诉的，或者对其他供应商、采购人等采购活动的相关方采取威胁、欺骗等非法手段的；</w:t>
            </w:r>
          </w:p>
          <w:p>
            <w:pPr>
              <w:pStyle w:val="Normal"/>
              <w:snapToGrid w:val="false"/>
              <w:spacing w:before="31" w:after="31"/>
              <w:rPr>
                <w:rFonts w:ascii="宋体" w:hAnsi="宋体" w:cs="宋体"/>
                <w:sz w:val="20"/>
                <w:szCs w:val="20"/>
              </w:rPr>
            </w:pPr>
            <w:r>
              <w:rPr>
                <w:rFonts w:ascii="宋体" w:hAnsi="宋体" w:cs="宋体"/>
                <w:sz w:val="20"/>
                <w:szCs w:val="20"/>
              </w:rPr>
              <w:t>（</w:t>
            </w:r>
            <w:r>
              <w:rPr>
                <w:rFonts w:cs="宋体" w:ascii="宋体" w:hAnsi="宋体"/>
                <w:sz w:val="20"/>
                <w:szCs w:val="20"/>
              </w:rPr>
              <w:t>2</w:t>
            </w:r>
            <w:r>
              <w:rPr>
                <w:rFonts w:ascii="宋体" w:hAnsi="宋体" w:cs="宋体"/>
                <w:sz w:val="20"/>
                <w:szCs w:val="20"/>
              </w:rPr>
              <w:t>）投标人对采购活动的相关方有行贿或违法违规提供不正当利益行为的；</w:t>
            </w:r>
          </w:p>
          <w:p>
            <w:pPr>
              <w:pStyle w:val="Normal"/>
              <w:autoSpaceDE w:val="false"/>
              <w:rPr>
                <w:rFonts w:ascii="宋体" w:hAnsi="宋体" w:cs="宋体"/>
                <w:sz w:val="20"/>
                <w:szCs w:val="21"/>
              </w:rPr>
            </w:pPr>
            <w:r>
              <w:rPr>
                <w:rFonts w:ascii="宋体" w:hAnsi="宋体" w:cs="宋体"/>
                <w:sz w:val="20"/>
                <w:szCs w:val="20"/>
              </w:rPr>
              <w:t>（</w:t>
            </w:r>
            <w:r>
              <w:rPr>
                <w:rFonts w:cs="宋体" w:ascii="宋体" w:hAnsi="宋体"/>
                <w:sz w:val="20"/>
                <w:szCs w:val="20"/>
              </w:rPr>
              <w:t>3</w:t>
            </w:r>
            <w:r>
              <w:rPr>
                <w:rFonts w:ascii="宋体" w:hAnsi="宋体" w:cs="宋体"/>
                <w:sz w:val="20"/>
                <w:szCs w:val="20"/>
              </w:rPr>
              <w:t>）中标人未按规定交付招标代理服务费。</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sz w:val="20"/>
                <w:szCs w:val="21"/>
              </w:rPr>
              <w:t>3.5.5</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Cs w:val="21"/>
              </w:rPr>
              <w:t>投标保证金要求</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cs="宋体"/>
              </w:rPr>
            </w:pPr>
            <w:r>
              <w:rPr>
                <w:rFonts w:cs="宋体"/>
              </w:rPr>
              <w:t>未递交</w:t>
            </w:r>
            <w:r>
              <w:rPr>
                <w:rFonts w:cs="宋体"/>
                <w:szCs w:val="21"/>
              </w:rPr>
              <w:t>投标</w:t>
            </w:r>
            <w:r>
              <w:rPr>
                <w:rFonts w:cs="宋体"/>
              </w:rPr>
              <w:t>保证金或者递交的</w:t>
            </w:r>
            <w:r>
              <w:rPr>
                <w:rFonts w:cs="宋体"/>
                <w:szCs w:val="21"/>
              </w:rPr>
              <w:t>投标</w:t>
            </w:r>
            <w:r>
              <w:rPr>
                <w:rFonts w:cs="宋体"/>
              </w:rPr>
              <w:t>保证金有瑕疵的</w:t>
            </w:r>
            <w:r>
              <w:rPr>
                <w:rFonts w:cs="宋体"/>
                <w:szCs w:val="21"/>
              </w:rPr>
              <w:t>投标</w:t>
            </w:r>
            <w:r>
              <w:rPr>
                <w:rFonts w:cs="宋体"/>
              </w:rPr>
              <w:t>将被否决。</w:t>
            </w:r>
          </w:p>
          <w:p>
            <w:pPr>
              <w:pStyle w:val="Normal"/>
              <w:autoSpaceDE w:val="false"/>
              <w:rPr>
                <w:rFonts w:cs="宋体"/>
              </w:rPr>
            </w:pPr>
            <w:r>
              <w:rPr>
                <w:rFonts w:cs="宋体"/>
              </w:rPr>
              <w:t>包括但不限于以下情形：</w:t>
            </w:r>
          </w:p>
          <w:p>
            <w:pPr>
              <w:pStyle w:val="Normal"/>
              <w:autoSpaceDE w:val="false"/>
              <w:rPr>
                <w:rFonts w:cs="宋体"/>
              </w:rPr>
            </w:pPr>
            <w:r>
              <w:rPr>
                <w:rFonts w:cs="宋体"/>
              </w:rPr>
              <w:t>1.</w:t>
            </w:r>
            <w:r>
              <w:rPr>
                <w:rFonts w:cs="宋体"/>
              </w:rPr>
              <w:t>缴纳</w:t>
            </w:r>
            <w:r>
              <w:rPr>
                <w:rFonts w:cs="宋体"/>
                <w:szCs w:val="21"/>
              </w:rPr>
              <w:t>投标</w:t>
            </w:r>
            <w:r>
              <w:rPr>
                <w:rFonts w:cs="宋体"/>
              </w:rPr>
              <w:t>保证金金额小于招标文件要求；</w:t>
            </w:r>
          </w:p>
          <w:p>
            <w:pPr>
              <w:pStyle w:val="Normal"/>
              <w:autoSpaceDE w:val="false"/>
              <w:rPr>
                <w:rFonts w:cs="宋体"/>
              </w:rPr>
            </w:pPr>
            <w:r>
              <w:rPr>
                <w:rFonts w:cs="宋体"/>
              </w:rPr>
              <w:t>2.</w:t>
            </w:r>
            <w:r>
              <w:rPr>
                <w:rFonts w:cs="宋体"/>
              </w:rPr>
              <w:t>以银行转账形式递交</w:t>
            </w:r>
            <w:r>
              <w:rPr>
                <w:rFonts w:cs="宋体"/>
                <w:szCs w:val="21"/>
              </w:rPr>
              <w:t>投标</w:t>
            </w:r>
            <w:r>
              <w:rPr>
                <w:rFonts w:cs="宋体"/>
              </w:rPr>
              <w:t>保证金，未从基本账户转出；</w:t>
            </w:r>
          </w:p>
          <w:p>
            <w:pPr>
              <w:pStyle w:val="Normal"/>
              <w:autoSpaceDE w:val="false"/>
              <w:rPr>
                <w:rFonts w:ascii="宋体" w:hAnsi="宋体" w:cs="宋体"/>
                <w:sz w:val="20"/>
                <w:szCs w:val="20"/>
              </w:rPr>
            </w:pPr>
            <w:r>
              <w:rPr>
                <w:rFonts w:cs="宋体"/>
              </w:rPr>
              <w:t>3.</w:t>
            </w:r>
            <w:r>
              <w:rPr>
                <w:rFonts w:cs="宋体"/>
              </w:rPr>
              <w:t>以保函形式递交应答保证金，保函时间未覆盖投标有效期等情况均属于</w:t>
            </w:r>
            <w:r>
              <w:rPr>
                <w:rFonts w:cs="宋体"/>
                <w:szCs w:val="21"/>
              </w:rPr>
              <w:t>投标</w:t>
            </w:r>
            <w:r>
              <w:rPr>
                <w:rFonts w:cs="宋体"/>
              </w:rPr>
              <w:t>保证金有瑕疵。</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3.6.1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备选投标方案</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不允许</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允许</w:t>
            </w:r>
          </w:p>
        </w:tc>
      </w:tr>
      <w:tr>
        <w:trPr>
          <w:trHeight w:val="3307" w:hRule="atLeast"/>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3.7.1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投标文件份数</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spacing w:before="31" w:after="31"/>
              <w:rPr>
                <w:rFonts w:ascii="宋体" w:hAnsi="宋体" w:cs="宋体"/>
                <w:sz w:val="20"/>
                <w:szCs w:val="21"/>
              </w:rPr>
            </w:pPr>
            <w:r>
              <w:rPr>
                <w:rFonts w:cs="宋体" w:ascii="宋体" w:hAnsi="宋体"/>
                <w:b/>
                <w:sz w:val="20"/>
                <w:szCs w:val="21"/>
              </w:rPr>
              <w:t>1</w:t>
            </w:r>
            <w:r>
              <w:rPr>
                <w:rFonts w:ascii="宋体" w:hAnsi="宋体" w:cs="宋体"/>
                <w:b/>
                <w:sz w:val="20"/>
                <w:szCs w:val="21"/>
              </w:rPr>
              <w:t>、电子投标文件要求：</w:t>
            </w:r>
            <w:r>
              <w:rPr>
                <w:rFonts w:ascii="宋体" w:hAnsi="宋体" w:cs="宋体"/>
                <w:sz w:val="20"/>
                <w:szCs w:val="21"/>
              </w:rPr>
              <w:t>电子投标文件须加密上传至电子招投标交易平台。所上传的投标文件须包含拟投项目投标文件格式中的所有内容。</w:t>
            </w:r>
          </w:p>
          <w:p>
            <w:pPr>
              <w:pStyle w:val="Normal"/>
              <w:snapToGrid w:val="false"/>
              <w:spacing w:before="31" w:after="31"/>
              <w:rPr>
                <w:rFonts w:ascii="宋体" w:hAnsi="宋体" w:cs="宋体"/>
                <w:sz w:val="20"/>
                <w:szCs w:val="21"/>
                <w:u w:val="single"/>
              </w:rPr>
            </w:pPr>
            <w:r>
              <w:rPr>
                <w:rFonts w:cs="宋体" w:ascii="宋体" w:hAnsi="宋体"/>
                <w:b/>
                <w:sz w:val="20"/>
                <w:szCs w:val="21"/>
              </w:rPr>
              <w:t>2</w:t>
            </w:r>
            <w:r>
              <w:rPr>
                <w:rFonts w:ascii="宋体" w:hAnsi="宋体" w:cs="宋体"/>
                <w:b/>
                <w:sz w:val="20"/>
                <w:szCs w:val="21"/>
              </w:rPr>
              <w:t>、纸质投标文件要求：</w:t>
            </w:r>
            <w:r>
              <w:rPr>
                <w:rFonts w:ascii="宋体" w:hAnsi="宋体" w:cs="宋体"/>
                <w:sz w:val="20"/>
                <w:szCs w:val="21"/>
                <w:u w:val="single"/>
              </w:rPr>
              <w:t xml:space="preserve">正本 </w:t>
            </w:r>
            <w:r>
              <w:rPr>
                <w:rFonts w:cs="宋体" w:ascii="宋体" w:hAnsi="宋体"/>
                <w:sz w:val="20"/>
                <w:szCs w:val="21"/>
                <w:u w:val="single"/>
              </w:rPr>
              <w:t xml:space="preserve">1 </w:t>
            </w:r>
            <w:r>
              <w:rPr>
                <w:rFonts w:ascii="宋体" w:hAnsi="宋体" w:cs="宋体"/>
                <w:sz w:val="20"/>
                <w:szCs w:val="21"/>
                <w:u w:val="single"/>
              </w:rPr>
              <w:t>份</w:t>
            </w:r>
          </w:p>
          <w:p>
            <w:pPr>
              <w:pStyle w:val="Normal"/>
              <w:snapToGrid w:val="false"/>
              <w:spacing w:before="31" w:after="31"/>
              <w:rPr>
                <w:rFonts w:ascii="宋体" w:hAnsi="宋体" w:cs="宋体"/>
                <w:b/>
                <w:b/>
                <w:sz w:val="20"/>
                <w:szCs w:val="21"/>
              </w:rPr>
            </w:pPr>
            <w:r>
              <w:rPr>
                <w:rFonts w:ascii="宋体" w:hAnsi="宋体" w:cs="宋体"/>
                <w:b/>
                <w:sz w:val="20"/>
                <w:szCs w:val="21"/>
              </w:rPr>
              <w:t>纸质投标文件应按以下要求装订：</w:t>
            </w:r>
          </w:p>
          <w:p>
            <w:pPr>
              <w:pStyle w:val="Normal"/>
              <w:snapToGrid w:val="false"/>
              <w:spacing w:before="31" w:after="31"/>
              <w:rPr>
                <w:rFonts w:ascii="宋体" w:hAnsi="宋体" w:cs="宋体"/>
                <w:sz w:val="20"/>
                <w:szCs w:val="21"/>
              </w:rPr>
            </w:pPr>
            <w:r>
              <w:rPr>
                <w:rFonts w:ascii="宋体" w:hAnsi="宋体" w:cs="宋体"/>
                <w:sz w:val="20"/>
                <w:szCs w:val="21"/>
              </w:rPr>
              <w:t>（</w:t>
            </w:r>
            <w:r>
              <w:rPr>
                <w:rFonts w:cs="宋体" w:ascii="宋体" w:hAnsi="宋体"/>
                <w:sz w:val="20"/>
                <w:szCs w:val="21"/>
              </w:rPr>
              <w:t>1</w:t>
            </w:r>
            <w:r>
              <w:rPr>
                <w:rFonts w:ascii="宋体" w:hAnsi="宋体" w:cs="宋体"/>
                <w:sz w:val="20"/>
                <w:szCs w:val="21"/>
              </w:rPr>
              <w:t>）对投标文件的《报价分册》建议装订成一册；投标文件的《商务分册》建议装订成一册，若因投标文件页数过多，不易装订为一册的，可分卷装订，但应标注清楚，如：《商务分册卷一》；投标文件的《技术分册》建议装订成一册，若因投标文件页数过多，不易装订为一册的，可分卷装订，但应标注清楚，如：《技术分册卷一》。</w:t>
            </w:r>
          </w:p>
          <w:p>
            <w:pPr>
              <w:pStyle w:val="Normal"/>
              <w:autoSpaceDE w:val="false"/>
              <w:rPr>
                <w:rFonts w:ascii="宋体" w:hAnsi="宋体" w:cs="宋体"/>
                <w:sz w:val="20"/>
                <w:szCs w:val="21"/>
              </w:rPr>
            </w:pPr>
            <w:r>
              <w:rPr>
                <w:rFonts w:ascii="宋体" w:hAnsi="宋体" w:cs="宋体"/>
                <w:sz w:val="20"/>
                <w:szCs w:val="21"/>
              </w:rPr>
              <w:t>（</w:t>
            </w:r>
            <w:r>
              <w:rPr>
                <w:rFonts w:cs="宋体" w:ascii="宋体" w:hAnsi="宋体"/>
                <w:sz w:val="20"/>
                <w:szCs w:val="21"/>
              </w:rPr>
              <w:t>2</w:t>
            </w:r>
            <w:r>
              <w:rPr>
                <w:rFonts w:ascii="宋体" w:hAnsi="宋体" w:cs="宋体"/>
                <w:sz w:val="20"/>
                <w:szCs w:val="21"/>
              </w:rPr>
              <w:t>）采用胶装方式装订，装订应牢固、不易拆散和换页，不得采用活页装订，提倡双面打印。</w:t>
            </w:r>
          </w:p>
          <w:p>
            <w:pPr>
              <w:pStyle w:val="TextBody"/>
              <w:rPr/>
            </w:pPr>
            <w:r>
              <w:rPr>
                <w:rFonts w:cs="宋体" w:ascii="宋体" w:hAnsi="宋体"/>
                <w:b/>
                <w:bCs/>
                <w:sz w:val="20"/>
                <w:szCs w:val="21"/>
              </w:rPr>
              <w:t>3</w:t>
            </w:r>
            <w:r>
              <w:rPr>
                <w:rFonts w:ascii="宋体" w:hAnsi="宋体" w:cs="宋体"/>
                <w:b/>
                <w:bCs/>
                <w:sz w:val="20"/>
                <w:szCs w:val="21"/>
              </w:rPr>
              <w:t>、当联通智慧供应链招标采购中心的应答文件和纸质版应答文件内容不一致时，以联通智慧供应链招标采购中心的电子应答文件为准。</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3.7.6</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投标文件的密封和标记要求</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本条款替换为：</w:t>
            </w:r>
            <w:r>
              <w:rPr>
                <w:rFonts w:ascii="宋体" w:hAnsi="宋体" w:cs="宋体"/>
                <w:sz w:val="20"/>
                <w:szCs w:val="21"/>
                <w:u w:val="single"/>
              </w:rPr>
              <w:t xml:space="preserve">  所有分册单独密封成册递交即可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3.8</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电子招标的投标文件上传形式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spacing w:lineRule="auto" w:line="276"/>
              <w:rPr>
                <w:rFonts w:ascii="宋体" w:hAnsi="宋体" w:cs="宋体"/>
                <w:sz w:val="20"/>
                <w:szCs w:val="20"/>
              </w:rPr>
            </w:pPr>
            <w:r>
              <w:rPr>
                <w:rFonts w:cs="宋体" w:ascii="宋体" w:hAnsi="宋体"/>
                <w:sz w:val="20"/>
                <w:szCs w:val="20"/>
              </w:rPr>
              <w:t>1</w:t>
            </w:r>
            <w:r>
              <w:rPr>
                <w:rFonts w:ascii="宋体" w:hAnsi="宋体" w:cs="宋体"/>
                <w:sz w:val="20"/>
                <w:szCs w:val="20"/>
              </w:rPr>
              <w:t>、登记结束后，投标人需登录联通交易平台下载招标文件，招标文件以联通交易平台下载版本为准，并签名确认，签名确认后方可上传投标文件；</w:t>
            </w:r>
          </w:p>
          <w:p>
            <w:pPr>
              <w:pStyle w:val="Normal"/>
              <w:autoSpaceDE w:val="false"/>
              <w:spacing w:lineRule="auto" w:line="276"/>
              <w:rPr>
                <w:rFonts w:ascii="宋体" w:hAnsi="宋体" w:cs="宋体"/>
                <w:sz w:val="20"/>
                <w:szCs w:val="20"/>
              </w:rPr>
            </w:pPr>
            <w:r>
              <w:rPr>
                <w:rFonts w:cs="宋体" w:ascii="宋体" w:hAnsi="宋体"/>
                <w:sz w:val="20"/>
                <w:szCs w:val="20"/>
              </w:rPr>
              <w:t>2</w:t>
            </w:r>
            <w:r>
              <w:rPr>
                <w:rFonts w:ascii="宋体" w:hAnsi="宋体" w:cs="宋体"/>
                <w:sz w:val="20"/>
                <w:szCs w:val="20"/>
              </w:rPr>
              <w:t>、电子投标文件应按照电子招标文件进行编制。其中凡出现投标人单位落款的地方必须是加盖单位公章后的彩色扫描文件或电子签章；电子文件上传后必须由投标人通过电子密钥签署认证。</w:t>
            </w:r>
          </w:p>
          <w:p>
            <w:pPr>
              <w:pStyle w:val="Normal"/>
              <w:autoSpaceDE w:val="false"/>
              <w:spacing w:lineRule="auto" w:line="276"/>
              <w:rPr>
                <w:rFonts w:ascii="宋体" w:hAnsi="宋体" w:cs="宋体"/>
                <w:b/>
                <w:b/>
                <w:bCs/>
                <w:sz w:val="20"/>
                <w:szCs w:val="20"/>
              </w:rPr>
            </w:pPr>
            <w:r>
              <w:rPr>
                <w:rFonts w:cs="宋体" w:ascii="宋体" w:hAnsi="宋体"/>
                <w:sz w:val="20"/>
                <w:szCs w:val="20"/>
              </w:rPr>
              <w:t>3</w:t>
            </w:r>
            <w:r>
              <w:rPr>
                <w:rFonts w:ascii="宋体" w:hAnsi="宋体" w:cs="宋体"/>
                <w:sz w:val="20"/>
                <w:szCs w:val="20"/>
              </w:rPr>
              <w:t>、</w:t>
            </w:r>
            <w:r>
              <w:rPr>
                <w:rFonts w:ascii="宋体" w:hAnsi="宋体" w:cs="宋体"/>
                <w:b/>
                <w:bCs/>
                <w:sz w:val="20"/>
                <w:szCs w:val="20"/>
              </w:rPr>
              <w:t>投标截止时间前，投标人须在联通交易平台成功上传电子投标文件，联通交易平台电子投标文件和纸质投标文件如有不一致之处，以联通交易平台的电子投标文件为准。</w:t>
            </w:r>
          </w:p>
          <w:p>
            <w:pPr>
              <w:pStyle w:val="Normal"/>
              <w:autoSpaceDE w:val="false"/>
              <w:spacing w:lineRule="auto" w:line="276"/>
              <w:rPr>
                <w:rFonts w:ascii="宋体" w:hAnsi="宋体" w:cs="宋体"/>
                <w:b/>
                <w:b/>
                <w:sz w:val="20"/>
                <w:szCs w:val="20"/>
              </w:rPr>
            </w:pPr>
            <w:r>
              <w:rPr>
                <w:rFonts w:ascii="宋体" w:hAnsi="宋体" w:cs="宋体"/>
                <w:b/>
                <w:sz w:val="20"/>
                <w:szCs w:val="20"/>
              </w:rPr>
              <w:t>友情提醒：</w:t>
            </w:r>
          </w:p>
          <w:p>
            <w:pPr>
              <w:pStyle w:val="Normal"/>
              <w:autoSpaceDE w:val="false"/>
              <w:spacing w:lineRule="auto" w:line="276"/>
              <w:rPr>
                <w:rFonts w:ascii="宋体" w:hAnsi="宋体" w:cs="宋体"/>
                <w:sz w:val="20"/>
                <w:szCs w:val="20"/>
              </w:rPr>
            </w:pPr>
            <w:r>
              <w:rPr>
                <w:rFonts w:ascii="宋体" w:hAnsi="宋体" w:cs="宋体"/>
                <w:sz w:val="20"/>
                <w:szCs w:val="20"/>
              </w:rPr>
              <w:t>（</w:t>
            </w:r>
            <w:r>
              <w:rPr>
                <w:rFonts w:cs="宋体" w:ascii="宋体" w:hAnsi="宋体"/>
                <w:sz w:val="20"/>
                <w:szCs w:val="20"/>
              </w:rPr>
              <w:t>1</w:t>
            </w:r>
            <w:r>
              <w:rPr>
                <w:rFonts w:ascii="宋体" w:hAnsi="宋体" w:cs="宋体"/>
                <w:sz w:val="20"/>
                <w:szCs w:val="20"/>
              </w:rPr>
              <w:t>）联通交易平台将对投标人提交的投标文件大小进行限制，以下情况的投标文件将被拒绝：</w:t>
            </w:r>
          </w:p>
          <w:p>
            <w:pPr>
              <w:pStyle w:val="Normal"/>
              <w:autoSpaceDE w:val="false"/>
              <w:spacing w:lineRule="auto" w:line="276"/>
              <w:ind w:firstLine="200"/>
              <w:rPr>
                <w:rFonts w:ascii="宋体" w:hAnsi="宋体" w:cs="宋体"/>
                <w:sz w:val="20"/>
                <w:szCs w:val="20"/>
              </w:rPr>
            </w:pPr>
            <w:r>
              <w:rPr>
                <w:rFonts w:cs="宋体" w:ascii="宋体" w:hAnsi="宋体"/>
                <w:sz w:val="20"/>
                <w:szCs w:val="20"/>
              </w:rPr>
              <w:t>a.</w:t>
            </w:r>
            <w:r>
              <w:rPr>
                <w:rFonts w:ascii="宋体" w:hAnsi="宋体" w:cs="宋体"/>
                <w:sz w:val="20"/>
                <w:szCs w:val="20"/>
              </w:rPr>
              <w:t>投标文件的技术部分、商务部分、报价部分单个文件大小超过</w:t>
            </w:r>
            <w:r>
              <w:rPr>
                <w:rFonts w:cs="宋体" w:ascii="宋体" w:hAnsi="宋体"/>
                <w:sz w:val="20"/>
                <w:szCs w:val="20"/>
              </w:rPr>
              <w:t>200MB</w:t>
            </w:r>
            <w:r>
              <w:rPr>
                <w:rFonts w:ascii="宋体" w:hAnsi="宋体" w:cs="宋体"/>
                <w:sz w:val="20"/>
                <w:szCs w:val="20"/>
              </w:rPr>
              <w:t>；</w:t>
            </w:r>
          </w:p>
          <w:p>
            <w:pPr>
              <w:pStyle w:val="Normal"/>
              <w:autoSpaceDE w:val="false"/>
              <w:spacing w:lineRule="auto" w:line="276"/>
              <w:ind w:firstLine="200"/>
              <w:rPr>
                <w:rFonts w:ascii="宋体" w:hAnsi="宋体" w:cs="宋体"/>
                <w:sz w:val="20"/>
                <w:szCs w:val="20"/>
              </w:rPr>
            </w:pPr>
            <w:r>
              <w:rPr>
                <w:rFonts w:cs="宋体" w:ascii="宋体" w:hAnsi="宋体"/>
                <w:sz w:val="20"/>
                <w:szCs w:val="20"/>
              </w:rPr>
              <w:t>b.</w:t>
            </w:r>
            <w:r>
              <w:rPr>
                <w:rFonts w:ascii="宋体" w:hAnsi="宋体" w:cs="宋体"/>
                <w:sz w:val="20"/>
                <w:szCs w:val="20"/>
              </w:rPr>
              <w:t>投标文件的技术部分、商务部分及报价部分合并，批量上传的文件大小超过</w:t>
            </w:r>
            <w:r>
              <w:rPr>
                <w:rFonts w:cs="宋体" w:ascii="宋体" w:hAnsi="宋体"/>
                <w:sz w:val="20"/>
                <w:szCs w:val="20"/>
              </w:rPr>
              <w:t>500MB</w:t>
            </w:r>
            <w:r>
              <w:rPr>
                <w:rFonts w:ascii="宋体" w:hAnsi="宋体" w:cs="宋体"/>
                <w:sz w:val="20"/>
                <w:szCs w:val="20"/>
              </w:rPr>
              <w:t>。</w:t>
            </w:r>
          </w:p>
          <w:p>
            <w:pPr>
              <w:pStyle w:val="Normal"/>
              <w:autoSpaceDE w:val="false"/>
              <w:spacing w:lineRule="auto" w:line="276"/>
              <w:rPr>
                <w:rFonts w:ascii="宋体" w:hAnsi="宋体" w:cs="宋体"/>
                <w:sz w:val="20"/>
                <w:szCs w:val="20"/>
              </w:rPr>
            </w:pPr>
            <w:r>
              <w:rPr>
                <w:rFonts w:ascii="宋体" w:hAnsi="宋体" w:cs="宋体"/>
                <w:sz w:val="20"/>
                <w:szCs w:val="20"/>
              </w:rPr>
              <w:t>（</w:t>
            </w:r>
            <w:r>
              <w:rPr>
                <w:rFonts w:cs="宋体" w:ascii="宋体" w:hAnsi="宋体"/>
                <w:sz w:val="20"/>
                <w:szCs w:val="20"/>
              </w:rPr>
              <w:t>2</w:t>
            </w:r>
            <w:r>
              <w:rPr>
                <w:rFonts w:ascii="宋体" w:hAnsi="宋体" w:cs="宋体"/>
                <w:sz w:val="20"/>
                <w:szCs w:val="20"/>
              </w:rPr>
              <w:t>）请提前至少两日进行投标文件上传环境验证，避免开标前反馈造成因自身原因未能完成投标文件递交，另如有修改请首先对投标文件进行撤回操作。</w:t>
            </w:r>
          </w:p>
          <w:p>
            <w:pPr>
              <w:pStyle w:val="Normal"/>
              <w:autoSpaceDE w:val="false"/>
              <w:rPr>
                <w:rFonts w:ascii="宋体" w:hAnsi="宋体" w:cs="宋体"/>
                <w:sz w:val="20"/>
                <w:szCs w:val="21"/>
              </w:rPr>
            </w:pPr>
            <w:r>
              <w:rPr>
                <w:rFonts w:ascii="宋体" w:hAnsi="宋体" w:cs="宋体"/>
                <w:sz w:val="20"/>
                <w:szCs w:val="20"/>
              </w:rPr>
              <w:t>（</w:t>
            </w:r>
            <w:r>
              <w:rPr>
                <w:rFonts w:cs="宋体" w:ascii="宋体" w:hAnsi="宋体"/>
                <w:sz w:val="20"/>
                <w:szCs w:val="20"/>
              </w:rPr>
              <w:t>3</w:t>
            </w:r>
            <w:r>
              <w:rPr>
                <w:rFonts w:ascii="宋体" w:hAnsi="宋体" w:cs="宋体"/>
                <w:sz w:val="20"/>
                <w:szCs w:val="20"/>
              </w:rPr>
              <w:t>）本次联通交易平台未到开标时间，任何人不能下载查看投标文件，投标人无需担心提前泄露报价等信息。建议投标人提前上传投标文件，预防联通交易平台出现意外情况，导致不能及时上传。</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4.1.1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rPr>
              <w:t>投标文件递交截止时间</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spacing w:lineRule="auto" w:line="276"/>
              <w:rPr>
                <w:rFonts w:ascii="宋体" w:hAnsi="宋体" w:cs="宋体"/>
                <w:sz w:val="20"/>
                <w:szCs w:val="20"/>
              </w:rPr>
            </w:pPr>
            <w:r>
              <w:rPr>
                <w:rFonts w:ascii="宋体" w:hAnsi="宋体" w:cs="宋体"/>
                <w:sz w:val="20"/>
                <w:szCs w:val="20"/>
              </w:rPr>
              <w:t>递交截止时间：</w:t>
            </w:r>
            <w:r>
              <w:rPr>
                <w:rFonts w:ascii="宋体" w:hAnsi="宋体" w:cs="宋体"/>
                <w:b/>
                <w:sz w:val="20"/>
                <w:szCs w:val="20"/>
                <w:u w:val="single"/>
              </w:rPr>
              <w:t>详见第一章“招标公告”</w:t>
            </w:r>
            <w:r>
              <w:rPr>
                <w:rFonts w:ascii="宋体" w:hAnsi="宋体" w:cs="宋体"/>
                <w:sz w:val="20"/>
                <w:szCs w:val="20"/>
              </w:rPr>
              <w:t>（北京时间）</w:t>
            </w:r>
          </w:p>
          <w:p>
            <w:pPr>
              <w:pStyle w:val="Normal"/>
              <w:autoSpaceDE w:val="false"/>
              <w:rPr>
                <w:sz w:val="20"/>
                <w:szCs w:val="21"/>
              </w:rPr>
            </w:pPr>
            <w:r>
              <w:rPr>
                <w:rFonts w:ascii="宋体" w:hAnsi="宋体" w:cs="宋体"/>
                <w:b/>
                <w:sz w:val="20"/>
                <w:szCs w:val="20"/>
              </w:rPr>
              <w:t>注：电子投标文件需在投标截止时间之前通过中国联通电子交易平台上传提交。</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4.1.2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rPr>
            </w:pPr>
            <w:r>
              <w:rPr>
                <w:rFonts w:ascii="宋体" w:hAnsi="宋体" w:cs="宋体"/>
                <w:sz w:val="20"/>
              </w:rPr>
              <w:t>投标文件递交地点</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0"/>
              </w:rPr>
              <w:t>详见第一章“招标公告”</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4.1.4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rPr>
            </w:pPr>
            <w:r>
              <w:rPr>
                <w:rFonts w:ascii="宋体" w:hAnsi="宋体" w:cs="宋体"/>
                <w:sz w:val="20"/>
              </w:rPr>
              <w:t>投标文件退还</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不退还</w:t>
            </w:r>
          </w:p>
          <w:p>
            <w:pPr>
              <w:pStyle w:val="Normal"/>
              <w:autoSpaceDE w:val="false"/>
              <w:jc w:val="left"/>
              <w:rPr>
                <w:rFonts w:ascii="宋体" w:hAnsi="宋体" w:cs="宋体"/>
                <w:sz w:val="20"/>
                <w:szCs w:val="20"/>
              </w:rPr>
            </w:pPr>
            <w:r>
              <w:rPr>
                <w:rFonts w:cs="宋体" w:ascii="宋体" w:hAnsi="宋体"/>
                <w:sz w:val="20"/>
                <w:szCs w:val="21"/>
              </w:rPr>
              <w:t xml:space="preserve">□ </w:t>
            </w:r>
            <w:r>
              <w:rPr>
                <w:rFonts w:ascii="宋体" w:hAnsi="宋体" w:cs="宋体"/>
                <w:sz w:val="20"/>
                <w:szCs w:val="21"/>
              </w:rPr>
              <w:t>退还</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4.1.6</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rPr>
            </w:pPr>
            <w:r>
              <w:rPr>
                <w:rFonts w:ascii="宋体" w:hAnsi="宋体" w:cs="宋体"/>
                <w:sz w:val="20"/>
                <w:szCs w:val="21"/>
              </w:rPr>
              <w:t>电子招标投标文件递交</w:t>
            </w:r>
            <w:r>
              <w:rPr>
                <w:rFonts w:ascii="宋体" w:hAnsi="宋体" w:cs="宋体"/>
                <w:sz w:val="20"/>
              </w:rPr>
              <w:t>异常的处理方式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spacing w:lineRule="auto" w:line="276"/>
              <w:jc w:val="left"/>
              <w:rPr>
                <w:rFonts w:ascii="宋体" w:hAnsi="宋体" w:cs="宋体"/>
                <w:sz w:val="20"/>
                <w:szCs w:val="20"/>
              </w:rPr>
            </w:pPr>
            <w:r>
              <w:rPr>
                <w:rFonts w:cs="宋体" w:ascii="宋体" w:hAnsi="宋体"/>
                <w:sz w:val="20"/>
                <w:szCs w:val="20"/>
              </w:rPr>
              <w:t>1</w:t>
            </w:r>
            <w:r>
              <w:rPr>
                <w:rFonts w:ascii="宋体" w:hAnsi="宋体" w:cs="宋体"/>
                <w:sz w:val="20"/>
                <w:szCs w:val="20"/>
              </w:rPr>
              <w:t>、当电子投标文件出现投标异常时，应及时联系联通交易平台支撑人员解决，技术顾问联系电话</w:t>
            </w:r>
            <w:r>
              <w:rPr>
                <w:rFonts w:cs="宋体" w:ascii="宋体" w:hAnsi="宋体"/>
                <w:sz w:val="20"/>
                <w:szCs w:val="20"/>
              </w:rPr>
              <w:t>010-67882255-3-3-2</w:t>
            </w:r>
            <w:r>
              <w:rPr>
                <w:rFonts w:ascii="宋体" w:hAnsi="宋体" w:cs="宋体"/>
                <w:sz w:val="20"/>
                <w:szCs w:val="20"/>
              </w:rPr>
              <w:t>。</w:t>
            </w:r>
          </w:p>
          <w:p>
            <w:pPr>
              <w:pStyle w:val="Normal"/>
              <w:spacing w:lineRule="auto" w:line="276"/>
              <w:jc w:val="left"/>
              <w:rPr>
                <w:rFonts w:ascii="宋体" w:hAnsi="宋体" w:cs="宋体"/>
                <w:sz w:val="20"/>
                <w:szCs w:val="20"/>
              </w:rPr>
            </w:pPr>
            <w:r>
              <w:rPr>
                <w:rFonts w:cs="宋体" w:ascii="宋体" w:hAnsi="宋体"/>
                <w:sz w:val="20"/>
                <w:szCs w:val="20"/>
              </w:rPr>
              <w:t>2</w:t>
            </w:r>
            <w:r>
              <w:rPr>
                <w:rFonts w:ascii="宋体" w:hAnsi="宋体" w:cs="宋体"/>
                <w:sz w:val="20"/>
                <w:szCs w:val="20"/>
              </w:rPr>
              <w:t xml:space="preserve">、投标截止时间前未在联通交易平台成功上传电子投标文件的，视为未递交投标文件。注意事项详见中国联通采购与招标网（ </w:t>
            </w:r>
            <w:r>
              <w:rPr>
                <w:rFonts w:cs="宋体" w:ascii="宋体" w:hAnsi="宋体"/>
                <w:sz w:val="20"/>
                <w:szCs w:val="20"/>
              </w:rPr>
              <w:t>http://www.chinaunicombidding.cn</w:t>
            </w:r>
            <w:r>
              <w:rPr>
                <w:rFonts w:ascii="宋体" w:hAnsi="宋体" w:cs="宋体"/>
                <w:sz w:val="20"/>
                <w:szCs w:val="20"/>
              </w:rPr>
              <w:t>）左下角“常见应用问题解答”。</w:t>
            </w:r>
          </w:p>
          <w:p>
            <w:pPr>
              <w:pStyle w:val="11"/>
              <w:spacing w:lineRule="auto" w:line="276"/>
              <w:ind w:hanging="0"/>
              <w:rPr>
                <w:rFonts w:ascii="宋体" w:hAnsi="宋体" w:cs="宋体"/>
                <w:sz w:val="20"/>
              </w:rPr>
            </w:pPr>
            <w:r>
              <w:rPr>
                <w:rFonts w:cs="宋体" w:ascii="宋体" w:hAnsi="宋体"/>
                <w:sz w:val="20"/>
              </w:rPr>
              <w:t>3</w:t>
            </w:r>
            <w:r>
              <w:rPr>
                <w:rFonts w:ascii="宋体" w:hAnsi="宋体" w:cs="宋体"/>
                <w:sz w:val="20"/>
              </w:rPr>
              <w:t>、未按照招标文件要求递交纸质投标文件的，视为未递交投标文件。</w:t>
            </w:r>
          </w:p>
          <w:p>
            <w:pPr>
              <w:pStyle w:val="11"/>
              <w:spacing w:lineRule="auto" w:line="276"/>
              <w:ind w:hanging="0"/>
              <w:rPr>
                <w:rFonts w:ascii="宋体" w:hAnsi="宋体" w:cs="宋体"/>
                <w:sz w:val="20"/>
              </w:rPr>
            </w:pPr>
            <w:r>
              <w:rPr>
                <w:rFonts w:cs="宋体" w:ascii="宋体" w:hAnsi="宋体"/>
                <w:sz w:val="20"/>
              </w:rPr>
              <w:t>4</w:t>
            </w:r>
            <w:r>
              <w:rPr>
                <w:rFonts w:ascii="宋体" w:hAnsi="宋体" w:cs="宋体"/>
                <w:sz w:val="20"/>
              </w:rPr>
              <w:t>、建议在投标截止时间的</w:t>
            </w:r>
            <w:r>
              <w:rPr>
                <w:rFonts w:cs="宋体" w:ascii="宋体" w:hAnsi="宋体"/>
                <w:sz w:val="20"/>
              </w:rPr>
              <w:t>24</w:t>
            </w:r>
            <w:r>
              <w:rPr>
                <w:rFonts w:ascii="宋体" w:hAnsi="宋体" w:cs="宋体"/>
                <w:sz w:val="20"/>
              </w:rPr>
              <w:t>小时之前完成上传，以避开临近截止时间大家集中上传造成的网络拥堵导致上传文件失败；如投标报价需要最后确认，可先提前上传投标文件技术及商务部分，最后再单独上传报价文件；电子招标平台维护人员会在非工作时间段内（</w:t>
            </w:r>
            <w:r>
              <w:rPr>
                <w:rFonts w:cs="宋体" w:ascii="宋体" w:hAnsi="宋体"/>
                <w:sz w:val="20"/>
              </w:rPr>
              <w:t>17</w:t>
            </w:r>
            <w:r>
              <w:rPr>
                <w:rFonts w:ascii="宋体" w:hAnsi="宋体" w:cs="宋体"/>
                <w:sz w:val="20"/>
              </w:rPr>
              <w:t>：</w:t>
            </w:r>
            <w:r>
              <w:rPr>
                <w:rFonts w:cs="宋体" w:ascii="宋体" w:hAnsi="宋体"/>
                <w:sz w:val="20"/>
              </w:rPr>
              <w:t>00</w:t>
            </w:r>
            <w:r>
              <w:rPr>
                <w:rFonts w:ascii="宋体" w:hAnsi="宋体" w:cs="宋体"/>
                <w:sz w:val="20"/>
              </w:rPr>
              <w:t>分至</w:t>
            </w:r>
            <w:r>
              <w:rPr>
                <w:rFonts w:cs="宋体" w:ascii="宋体" w:hAnsi="宋体"/>
                <w:sz w:val="20"/>
              </w:rPr>
              <w:t>8</w:t>
            </w:r>
            <w:r>
              <w:rPr>
                <w:rFonts w:ascii="宋体" w:hAnsi="宋体" w:cs="宋体"/>
                <w:sz w:val="20"/>
              </w:rPr>
              <w:t>：</w:t>
            </w:r>
            <w:r>
              <w:rPr>
                <w:rFonts w:cs="宋体" w:ascii="宋体" w:hAnsi="宋体"/>
                <w:sz w:val="20"/>
              </w:rPr>
              <w:t>00</w:t>
            </w:r>
            <w:r>
              <w:rPr>
                <w:rFonts w:ascii="宋体" w:hAnsi="宋体" w:cs="宋体"/>
                <w:sz w:val="20"/>
              </w:rPr>
              <w:t>分）维护平台系统，投标人如果在该时间段上传投标文件有可能会造成投标文件丢失或无法上传。建议投标人在每日</w:t>
            </w:r>
            <w:r>
              <w:rPr>
                <w:rFonts w:cs="宋体" w:ascii="宋体" w:hAnsi="宋体"/>
                <w:sz w:val="20"/>
              </w:rPr>
              <w:t>8</w:t>
            </w:r>
            <w:r>
              <w:rPr>
                <w:rFonts w:ascii="宋体" w:hAnsi="宋体" w:cs="宋体"/>
                <w:sz w:val="20"/>
              </w:rPr>
              <w:t>时</w:t>
            </w:r>
            <w:r>
              <w:rPr>
                <w:rFonts w:cs="宋体" w:ascii="宋体" w:hAnsi="宋体"/>
                <w:sz w:val="20"/>
              </w:rPr>
              <w:t>30</w:t>
            </w:r>
            <w:r>
              <w:rPr>
                <w:rFonts w:ascii="宋体" w:hAnsi="宋体" w:cs="宋体"/>
                <w:sz w:val="20"/>
              </w:rPr>
              <w:t>分至</w:t>
            </w:r>
            <w:r>
              <w:rPr>
                <w:rFonts w:cs="宋体" w:ascii="宋体" w:hAnsi="宋体"/>
                <w:sz w:val="20"/>
              </w:rPr>
              <w:t>17</w:t>
            </w:r>
            <w:r>
              <w:rPr>
                <w:rFonts w:ascii="宋体" w:hAnsi="宋体" w:cs="宋体"/>
                <w:sz w:val="20"/>
              </w:rPr>
              <w:t>时</w:t>
            </w:r>
            <w:r>
              <w:rPr>
                <w:rFonts w:cs="宋体" w:ascii="宋体" w:hAnsi="宋体"/>
                <w:sz w:val="20"/>
              </w:rPr>
              <w:t>00</w:t>
            </w:r>
            <w:r>
              <w:rPr>
                <w:rFonts w:ascii="宋体" w:hAnsi="宋体" w:cs="宋体"/>
                <w:sz w:val="20"/>
              </w:rPr>
              <w:t>分时间段内上传投标文件。</w:t>
            </w:r>
          </w:p>
          <w:p>
            <w:pPr>
              <w:pStyle w:val="Normal"/>
              <w:autoSpaceDE w:val="false"/>
              <w:rPr>
                <w:rFonts w:ascii="宋体" w:hAnsi="宋体" w:cs="宋体"/>
                <w:sz w:val="20"/>
                <w:szCs w:val="21"/>
                <w:u w:val="single"/>
              </w:rPr>
            </w:pPr>
            <w:r>
              <w:rPr>
                <w:rFonts w:cs="宋体" w:ascii="宋体" w:hAnsi="宋体"/>
                <w:sz w:val="20"/>
                <w:szCs w:val="20"/>
              </w:rPr>
              <w:t>5</w:t>
            </w:r>
            <w:r>
              <w:rPr>
                <w:rFonts w:ascii="宋体" w:hAnsi="宋体" w:cs="宋体"/>
                <w:sz w:val="20"/>
                <w:szCs w:val="20"/>
              </w:rPr>
              <w:t>、未按时上传电子投标文件的，投标无效。当电子投标（文件打包、上传、解密异常）操作出现异常时，应及时联系系统支撑人员解决。（购买文件后请务必认真阅读附件内的相关操作手册，如未注册投标人请查看附件内注册指导书并联系招标代理后再提交审核。因供应商自身原因造成的上传不成功、注册不成功等原因由企业个人负责。）</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5.1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开标时间和地点</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0"/>
              </w:rPr>
            </w:pPr>
            <w:r>
              <w:rPr>
                <w:rFonts w:ascii="宋体" w:hAnsi="宋体" w:cs="宋体"/>
                <w:sz w:val="20"/>
                <w:szCs w:val="21"/>
              </w:rPr>
              <w:t>同投标文件递交截止时间和地点</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5.4</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电子招标开标的其他要求及异常处理</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1</w:t>
            </w:r>
            <w:r>
              <w:rPr>
                <w:rFonts w:ascii="宋体" w:hAnsi="宋体" w:cs="宋体"/>
                <w:sz w:val="20"/>
                <w:szCs w:val="21"/>
              </w:rPr>
              <w:t>、如因联通交易平台的系统原因无法正常开标或解密，则现场进行纸质文件开标唱标，投标文件以纸质投标文件为准，同时电子投标文件失效。</w:t>
            </w:r>
          </w:p>
          <w:p>
            <w:pPr>
              <w:pStyle w:val="Normal"/>
              <w:autoSpaceDE w:val="false"/>
              <w:rPr>
                <w:rFonts w:ascii="宋体" w:hAnsi="宋体" w:cs="宋体"/>
                <w:sz w:val="20"/>
                <w:szCs w:val="21"/>
              </w:rPr>
            </w:pPr>
            <w:r>
              <w:rPr>
                <w:rFonts w:cs="宋体" w:ascii="宋体" w:hAnsi="宋体"/>
                <w:sz w:val="20"/>
                <w:szCs w:val="21"/>
              </w:rPr>
              <w:t>2</w:t>
            </w:r>
            <w:r>
              <w:rPr>
                <w:rFonts w:ascii="宋体" w:hAnsi="宋体" w:cs="宋体"/>
                <w:sz w:val="20"/>
                <w:szCs w:val="21"/>
              </w:rPr>
              <w:t>、因投标人的原因无法正常开标或解密的，则视为投标人放弃本次投标，因此造成的一切后果，由投标人承担。</w:t>
            </w:r>
          </w:p>
          <w:p>
            <w:pPr>
              <w:pStyle w:val="Normal"/>
              <w:autoSpaceDE w:val="false"/>
              <w:rPr>
                <w:rFonts w:ascii="宋体" w:hAnsi="宋体" w:cs="宋体"/>
                <w:sz w:val="20"/>
                <w:szCs w:val="21"/>
              </w:rPr>
            </w:pPr>
            <w:r>
              <w:rPr>
                <w:rFonts w:cs="宋体" w:ascii="宋体" w:hAnsi="宋体"/>
                <w:sz w:val="20"/>
                <w:szCs w:val="21"/>
              </w:rPr>
              <w:t>3</w:t>
            </w:r>
            <w:r>
              <w:rPr>
                <w:rFonts w:ascii="宋体" w:hAnsi="宋体" w:cs="宋体"/>
                <w:sz w:val="20"/>
                <w:szCs w:val="21"/>
              </w:rPr>
              <w:t>、当电子招投标交易平台的投标文件和纸质版投标文件内容不一致时，以电子招投标交易平台的电子投标文件为准。</w:t>
            </w:r>
          </w:p>
          <w:p>
            <w:pPr>
              <w:pStyle w:val="Normal"/>
              <w:autoSpaceDE w:val="false"/>
              <w:rPr>
                <w:rFonts w:ascii="宋体" w:hAnsi="宋体" w:cs="宋体"/>
                <w:sz w:val="20"/>
                <w:szCs w:val="21"/>
              </w:rPr>
            </w:pPr>
            <w:r>
              <w:rPr>
                <w:rFonts w:cs="宋体" w:ascii="宋体" w:hAnsi="宋体"/>
                <w:sz w:val="20"/>
                <w:szCs w:val="21"/>
              </w:rPr>
              <w:t>4</w:t>
            </w:r>
            <w:r>
              <w:rPr>
                <w:rFonts w:ascii="宋体" w:hAnsi="宋体" w:cs="宋体"/>
                <w:sz w:val="20"/>
                <w:szCs w:val="21"/>
              </w:rPr>
              <w:t>、唱价通过中国联通电子招投标交易平台进行，公开宣读系统中的唱价信息。电子投标文件将在投标截止时间到达后开始解密，当系统问题导致电子投标文件出现解密异常时，则公开唱价时宣读纸质投标文件的“投标一览表”中的内容，如后续电子投标文件仍出现故障时，后续评审以纸质文件为准。</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sz w:val="20"/>
                <w:szCs w:val="21"/>
              </w:rPr>
            </w:pPr>
            <w:r>
              <w:rPr>
                <w:sz w:val="20"/>
                <w:szCs w:val="21"/>
              </w:rPr>
              <w:t>5.5</w:t>
            </w:r>
          </w:p>
        </w:tc>
        <w:tc>
          <w:tcPr>
            <w:tcW w:w="2268" w:type="dxa"/>
            <w:tcBorders>
              <w:top w:val="single" w:sz="4" w:space="0" w:color="000000"/>
              <w:left w:val="single" w:sz="4" w:space="0" w:color="000000"/>
              <w:bottom w:val="single" w:sz="4" w:space="0" w:color="000000"/>
            </w:tcBorders>
            <w:vAlign w:val="center"/>
          </w:tcPr>
          <w:p>
            <w:pPr>
              <w:pStyle w:val="Normal"/>
              <w:autoSpaceDE w:val="false"/>
              <w:ind w:left="105" w:hanging="0"/>
              <w:rPr>
                <w:sz w:val="20"/>
                <w:szCs w:val="21"/>
              </w:rPr>
            </w:pPr>
            <w:r>
              <w:rPr>
                <w:sz w:val="20"/>
                <w:szCs w:val="21"/>
              </w:rPr>
              <w:t>不得开标</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ind w:right="105" w:hanging="0"/>
              <w:rPr>
                <w:rFonts w:eastAsia="宋体"/>
                <w:sz w:val="20"/>
                <w:szCs w:val="21"/>
                <w:u w:val="single"/>
                <w:lang w:val="en-US" w:eastAsia="zh-CN"/>
              </w:rPr>
            </w:pPr>
            <w:r>
              <w:rPr>
                <w:sz w:val="20"/>
                <w:szCs w:val="21"/>
                <w:u w:val="none"/>
                <w:lang w:val="en-US" w:eastAsia="zh-CN"/>
              </w:rPr>
              <w:t>如本项目出现投标人少于</w:t>
            </w:r>
            <w:r>
              <w:rPr>
                <w:rFonts w:eastAsia="宋体"/>
                <w:sz w:val="20"/>
                <w:szCs w:val="21"/>
                <w:u w:val="none"/>
                <w:lang w:val="en-US" w:eastAsia="zh-CN"/>
              </w:rPr>
              <w:t>3</w:t>
            </w:r>
            <w:r>
              <w:rPr>
                <w:sz w:val="20"/>
                <w:szCs w:val="21"/>
                <w:u w:val="none"/>
                <w:lang w:val="en-US" w:eastAsia="zh-CN"/>
              </w:rPr>
              <w:t>个的情形，该项目不得开标。</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6.1.1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评标委员会组成人数</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jc w:val="left"/>
              <w:rPr>
                <w:rFonts w:ascii="宋体" w:hAnsi="宋体" w:cs="宋体"/>
                <w:sz w:val="20"/>
                <w:szCs w:val="20"/>
              </w:rPr>
            </w:pPr>
            <w:r>
              <w:rPr>
                <w:rFonts w:cs="宋体" w:ascii="宋体" w:hAnsi="宋体"/>
                <w:sz w:val="20"/>
                <w:szCs w:val="21"/>
                <w:u w:val="single"/>
              </w:rPr>
              <w:t>5</w:t>
            </w:r>
            <w:r>
              <w:rPr>
                <w:rFonts w:ascii="宋体" w:hAnsi="宋体" w:cs="宋体"/>
                <w:sz w:val="20"/>
                <w:szCs w:val="21"/>
                <w:u w:val="single"/>
              </w:rPr>
              <w:t>人</w:t>
            </w:r>
            <w:r>
              <w:rPr>
                <w:color w:val="000000"/>
                <w:sz w:val="20"/>
                <w:szCs w:val="21"/>
              </w:rPr>
              <w:t>（</w:t>
            </w:r>
            <w:r>
              <w:rPr>
                <w:color w:val="000000"/>
                <w:sz w:val="20"/>
                <w:szCs w:val="21"/>
              </w:rPr>
              <w:t>5</w:t>
            </w:r>
            <w:r>
              <w:rPr>
                <w:color w:val="000000"/>
                <w:sz w:val="20"/>
                <w:szCs w:val="21"/>
              </w:rPr>
              <w:t>人以上单数）</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6.3</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评标方法</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经评审的最低投标价法</w:t>
            </w:r>
          </w:p>
          <w:p>
            <w:pPr>
              <w:pStyle w:val="Normal"/>
              <w:autoSpaceDE w:val="false"/>
              <w:rPr>
                <w:rFonts w:ascii="宋体" w:hAnsi="宋体" w:cs="宋体"/>
                <w:sz w:val="20"/>
                <w:szCs w:val="21"/>
              </w:rPr>
            </w:pPr>
            <w:r>
              <w:rPr>
                <w:rFonts w:cs="宋体" w:ascii="宋体" w:hAnsi="宋体"/>
                <w:sz w:val="20"/>
                <w:szCs w:val="21"/>
              </w:rPr>
              <w:t xml:space="preserve">☑ </w:t>
            </w:r>
            <w:r>
              <w:rPr>
                <w:rFonts w:ascii="宋体" w:hAnsi="宋体" w:cs="宋体"/>
                <w:sz w:val="20"/>
                <w:szCs w:val="21"/>
              </w:rPr>
              <w:t>综合评估法</w:t>
            </w:r>
          </w:p>
          <w:p>
            <w:pPr>
              <w:pStyle w:val="Normal"/>
              <w:autoSpaceDE w:val="false"/>
              <w:jc w:val="left"/>
              <w:rPr>
                <w:rFonts w:ascii="宋体" w:hAnsi="宋体" w:cs="宋体"/>
                <w:sz w:val="20"/>
                <w:szCs w:val="21"/>
                <w:u w:val="single"/>
              </w:rPr>
            </w:pPr>
            <w:r>
              <w:rPr>
                <w:rFonts w:cs="宋体" w:ascii="宋体" w:hAnsi="宋体"/>
                <w:sz w:val="20"/>
                <w:szCs w:val="21"/>
              </w:rPr>
              <w:t xml:space="preserve">□ </w:t>
            </w:r>
            <w:r>
              <w:rPr>
                <w:rFonts w:ascii="宋体" w:hAnsi="宋体" w:cs="宋体"/>
                <w:sz w:val="20"/>
                <w:szCs w:val="21"/>
              </w:rPr>
              <w:t>其他：</w:t>
            </w:r>
            <w:r>
              <w:rPr>
                <w:rFonts w:ascii="宋体" w:hAnsi="宋体" w:cs="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 xml:space="preserve">6.4 </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中标候选人推荐原则</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pPr>
            <w:r>
              <w:rPr/>
              <w:t>本项目采用综合评估法，评标委员会依据招标文件的评分办法进行评分，推荐综合得分排名前</w:t>
            </w:r>
            <w:r>
              <w:rPr/>
              <w:t>2</w:t>
            </w:r>
            <w:r>
              <w:rPr/>
              <w:t>名投标人为中标候选人，选取综合排名第</w:t>
            </w:r>
            <w:r>
              <w:rPr/>
              <w:t>1</w:t>
            </w:r>
            <w:r>
              <w:rPr/>
              <w:t>名投标人为中标人。如综合评分相等时，以报价低的优先；如报价相等的，则以业绩金额较高单位优先；如业绩金额相等，则以业绩数量较多单位优先；如果业绩数量相等，则以注册资本较高的单位优先。招标人依据评标委员会推荐的中标候选人确定中标人。</w:t>
            </w:r>
          </w:p>
          <w:p>
            <w:pPr>
              <w:pStyle w:val="Normal"/>
              <w:autoSpaceDE w:val="false"/>
              <w:rPr/>
            </w:pPr>
            <w:r>
              <w:rPr/>
              <w:t>如果出现中标人放弃中标、因不可抗力不能履行合同、不按照招标文件要求提交履约保证金，或者被查实存在影响中标结果的违法行为等情形，不符合中标条件的，招标人可以按照评标委员会提出的中标候选人名单排序递补的原则，依次确定其他中标候选人为中标人，也可以重新招标。</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7.1.2</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招标中标候选人公示的其他媒体</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0"/>
              </w:rPr>
            </w:pPr>
            <w:r>
              <w:rPr>
                <w:rFonts w:ascii="宋体" w:hAnsi="宋体" w:cs="宋体"/>
                <w:sz w:val="20"/>
                <w:szCs w:val="21"/>
              </w:rPr>
              <w:t>本条款增加以下规定：</w:t>
            </w:r>
            <w:r>
              <w:rPr>
                <w:rFonts w:ascii="宋体" w:hAnsi="宋体" w:cs="宋体"/>
                <w:sz w:val="20"/>
                <w:szCs w:val="21"/>
                <w:u w:val="single"/>
              </w:rPr>
              <w:t xml:space="preserve">  </w:t>
            </w:r>
            <w:r>
              <w:rPr>
                <w:rFonts w:ascii="宋体" w:hAnsi="宋体" w:cs="宋体"/>
                <w:szCs w:val="21"/>
                <w:u w:val="single"/>
              </w:rPr>
              <w:t xml:space="preserve"> </w:t>
            </w:r>
            <w:r>
              <w:rPr>
                <w:rFonts w:cs="宋体" w:ascii="宋体" w:hAnsi="宋体"/>
                <w:szCs w:val="21"/>
                <w:u w:val="single"/>
              </w:rPr>
              <w:t>/</w:t>
            </w:r>
            <w:r>
              <w:rPr>
                <w:rFonts w:cs="宋体" w:ascii="宋体" w:hAnsi="宋体"/>
                <w:sz w:val="20"/>
                <w:szCs w:val="20"/>
                <w:u w:val="single"/>
              </w:rPr>
              <w:t xml:space="preserve"> </w:t>
            </w:r>
            <w:r>
              <w:rPr>
                <w:rFonts w:cs="宋体" w:ascii="宋体" w:hAnsi="宋体"/>
                <w:sz w:val="20"/>
                <w:szCs w:val="21"/>
                <w:u w:val="single"/>
              </w:rPr>
              <w:t xml:space="preserve">   </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7.2.1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中标人确定</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cs="宋体" w:ascii="宋体" w:hAnsi="宋体"/>
                <w:sz w:val="20"/>
                <w:szCs w:val="21"/>
              </w:rPr>
              <w:t>□</w:t>
            </w:r>
            <w:r>
              <w:rPr>
                <w:rFonts w:ascii="宋体" w:hAnsi="宋体" w:cs="宋体"/>
                <w:sz w:val="20"/>
              </w:rPr>
              <w:t>评标委员会直接确定中标人</w:t>
            </w:r>
            <w:r>
              <w:rPr>
                <w:rFonts w:ascii="宋体" w:hAnsi="宋体" w:cs="宋体"/>
                <w:sz w:val="20"/>
                <w:szCs w:val="21"/>
              </w:rPr>
              <w:t>，</w:t>
            </w:r>
            <w:r>
              <w:rPr>
                <w:rFonts w:ascii="宋体" w:hAnsi="宋体" w:cs="宋体"/>
                <w:sz w:val="20"/>
              </w:rPr>
              <w:t>中标人数量</w:t>
            </w:r>
            <w:r>
              <w:rPr>
                <w:rFonts w:ascii="宋体" w:hAnsi="宋体" w:cs="宋体"/>
                <w:sz w:val="20"/>
                <w:u w:val="single"/>
              </w:rPr>
              <w:t xml:space="preserve">： </w:t>
            </w:r>
            <w:r>
              <w:rPr>
                <w:rFonts w:ascii="宋体" w:hAnsi="宋体" w:cs="宋体"/>
                <w:sz w:val="20"/>
                <w:szCs w:val="21"/>
                <w:u w:val="single"/>
              </w:rPr>
              <w:t>个</w:t>
            </w:r>
          </w:p>
          <w:p>
            <w:pPr>
              <w:pStyle w:val="Normal"/>
              <w:autoSpaceDE w:val="false"/>
              <w:rPr>
                <w:rFonts w:ascii="宋体" w:hAnsi="宋体" w:eastAsia="宋体" w:cs="宋体"/>
                <w:sz w:val="20"/>
                <w:szCs w:val="21"/>
                <w:lang w:val="en-US" w:eastAsia="zh-CN"/>
              </w:rPr>
            </w:pPr>
            <w:r>
              <w:rPr>
                <w:rFonts w:cs="宋体" w:ascii="宋体" w:hAnsi="宋体"/>
                <w:sz w:val="20"/>
                <w:szCs w:val="21"/>
              </w:rPr>
              <w:t>☑</w:t>
            </w:r>
            <w:r>
              <w:rPr>
                <w:rFonts w:ascii="宋体" w:hAnsi="宋体" w:cs="宋体"/>
                <w:sz w:val="20"/>
                <w:szCs w:val="21"/>
              </w:rPr>
              <w:t>招标人确定中标人，</w:t>
            </w:r>
            <w:r>
              <w:rPr>
                <w:rFonts w:ascii="宋体" w:hAnsi="宋体" w:cs="宋体"/>
                <w:sz w:val="20"/>
              </w:rPr>
              <w:t>中标人数量：选取</w:t>
            </w:r>
            <w:r>
              <w:rPr>
                <w:rFonts w:cs="宋体" w:ascii="宋体" w:hAnsi="宋体"/>
                <w:sz w:val="20"/>
                <w:lang w:val="en-US" w:eastAsia="zh-CN"/>
              </w:rPr>
              <w:t>1</w:t>
            </w:r>
            <w:r>
              <w:rPr>
                <w:rFonts w:ascii="宋体" w:hAnsi="宋体" w:cs="宋体"/>
                <w:sz w:val="20"/>
              </w:rPr>
              <w:t>名中标人</w:t>
            </w:r>
            <w:r>
              <w:rPr>
                <w:rFonts w:ascii="宋体" w:hAnsi="宋体" w:cs="宋体"/>
                <w:sz w:val="20"/>
                <w:lang w:eastAsia="zh-CN"/>
              </w:rPr>
              <w:t>。</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sz w:val="20"/>
                <w:szCs w:val="21"/>
              </w:rPr>
            </w:pPr>
            <w:r>
              <w:rPr>
                <w:sz w:val="20"/>
                <w:szCs w:val="21"/>
              </w:rPr>
              <w:t>7.2.2</w:t>
            </w:r>
          </w:p>
        </w:tc>
        <w:tc>
          <w:tcPr>
            <w:tcW w:w="2268" w:type="dxa"/>
            <w:tcBorders>
              <w:top w:val="single" w:sz="4" w:space="0" w:color="000000"/>
              <w:left w:val="single" w:sz="4" w:space="0" w:color="000000"/>
              <w:bottom w:val="single" w:sz="4" w:space="0" w:color="000000"/>
            </w:tcBorders>
            <w:vAlign w:val="center"/>
          </w:tcPr>
          <w:p>
            <w:pPr>
              <w:pStyle w:val="Normal"/>
              <w:autoSpaceDE w:val="false"/>
              <w:ind w:left="105" w:hanging="0"/>
              <w:rPr>
                <w:sz w:val="20"/>
                <w:szCs w:val="21"/>
              </w:rPr>
            </w:pPr>
            <w:r>
              <w:rPr>
                <w:sz w:val="20"/>
                <w:szCs w:val="21"/>
              </w:rPr>
              <w:t>中标份额调整原则</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rFonts w:ascii="宋体" w:hAnsi="宋体" w:cs="宋体"/>
                <w:sz w:val="20"/>
                <w:szCs w:val="21"/>
              </w:rPr>
            </w:pPr>
            <w:r>
              <w:rPr>
                <w:rFonts w:ascii="宋体" w:hAnsi="宋体" w:cs="宋体"/>
                <w:sz w:val="20"/>
                <w:szCs w:val="21"/>
              </w:rPr>
              <w:t>在签订合同之前，中标人放弃中标或者不能履行合同的，应当按照以下第（</w:t>
            </w:r>
            <w:r>
              <w:rPr>
                <w:rFonts w:cs="宋体" w:ascii="宋体" w:hAnsi="宋体"/>
                <w:sz w:val="20"/>
                <w:szCs w:val="21"/>
              </w:rPr>
              <w:t>1</w:t>
            </w:r>
            <w:r>
              <w:rPr>
                <w:rFonts w:ascii="宋体" w:hAnsi="宋体" w:cs="宋体"/>
                <w:sz w:val="20"/>
                <w:szCs w:val="21"/>
              </w:rPr>
              <w:t>）项原则进行调整：</w:t>
            </w:r>
          </w:p>
          <w:p>
            <w:pPr>
              <w:pStyle w:val="Normal"/>
              <w:autoSpaceDE w:val="false"/>
              <w:rPr>
                <w:rFonts w:ascii="宋体" w:hAnsi="宋体" w:cs="宋体"/>
                <w:sz w:val="20"/>
                <w:szCs w:val="21"/>
              </w:rPr>
            </w:pPr>
            <w:r>
              <w:rPr>
                <w:rFonts w:ascii="宋体" w:hAnsi="宋体" w:cs="宋体"/>
                <w:sz w:val="20"/>
                <w:szCs w:val="21"/>
              </w:rPr>
              <w:t>（</w:t>
            </w:r>
            <w:r>
              <w:rPr>
                <w:rFonts w:cs="宋体" w:ascii="宋体" w:hAnsi="宋体"/>
                <w:sz w:val="20"/>
                <w:szCs w:val="21"/>
              </w:rPr>
              <w:t>1</w:t>
            </w:r>
            <w:r>
              <w:rPr>
                <w:rFonts w:ascii="宋体" w:hAnsi="宋体" w:cs="宋体"/>
                <w:sz w:val="20"/>
                <w:szCs w:val="21"/>
              </w:rPr>
              <w:t>）招标人按照评标委员会提出的中标候选人名单排序依次确定其他中标候选人为中标人。</w:t>
            </w:r>
          </w:p>
          <w:p>
            <w:pPr>
              <w:pStyle w:val="Normal"/>
              <w:autoSpaceDE w:val="false"/>
              <w:rPr>
                <w:rFonts w:ascii="宋体" w:hAnsi="宋体" w:cs="宋体"/>
                <w:sz w:val="20"/>
                <w:szCs w:val="21"/>
              </w:rPr>
            </w:pPr>
            <w:r>
              <w:rPr>
                <w:rFonts w:ascii="宋体" w:hAnsi="宋体" w:cs="宋体"/>
                <w:sz w:val="20"/>
                <w:szCs w:val="21"/>
              </w:rPr>
              <w:t>（</w:t>
            </w:r>
            <w:r>
              <w:rPr>
                <w:rFonts w:cs="宋体" w:ascii="宋体" w:hAnsi="宋体"/>
                <w:sz w:val="20"/>
                <w:szCs w:val="21"/>
              </w:rPr>
              <w:t>2</w:t>
            </w:r>
            <w:r>
              <w:rPr>
                <w:rFonts w:ascii="宋体" w:hAnsi="宋体" w:cs="宋体"/>
                <w:sz w:val="20"/>
                <w:szCs w:val="21"/>
              </w:rPr>
              <w:t>）招标人根据（详细描述份额调整原则）对其他所有中标人的中标份额进行调整。</w:t>
            </w:r>
          </w:p>
          <w:p>
            <w:pPr>
              <w:pStyle w:val="Normal"/>
              <w:autoSpaceDE w:val="false"/>
              <w:rPr>
                <w:rFonts w:ascii="宋体" w:hAnsi="宋体" w:cs="宋体"/>
                <w:sz w:val="20"/>
                <w:szCs w:val="21"/>
              </w:rPr>
            </w:pPr>
            <w:r>
              <w:rPr>
                <w:rFonts w:ascii="宋体" w:hAnsi="宋体" w:cs="宋体"/>
                <w:sz w:val="20"/>
                <w:szCs w:val="21"/>
              </w:rPr>
              <w:t>（</w:t>
            </w:r>
            <w:r>
              <w:rPr>
                <w:rFonts w:cs="宋体" w:ascii="宋体" w:hAnsi="宋体"/>
                <w:sz w:val="20"/>
                <w:szCs w:val="21"/>
              </w:rPr>
              <w:t>3</w:t>
            </w:r>
            <w:r>
              <w:rPr>
                <w:rFonts w:ascii="宋体" w:hAnsi="宋体" w:cs="宋体"/>
                <w:sz w:val="20"/>
                <w:szCs w:val="21"/>
              </w:rPr>
              <w:t>）</w:t>
            </w:r>
            <w:r>
              <w:rPr>
                <w:rFonts w:cs="宋体" w:ascii="宋体" w:hAnsi="宋体"/>
                <w:sz w:val="20"/>
                <w:szCs w:val="21"/>
              </w:rPr>
              <w:t>/</w:t>
            </w:r>
          </w:p>
        </w:tc>
      </w:tr>
      <w:tr>
        <w:trPr>
          <w:trHeight w:val="359" w:hRule="atLeast"/>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8.1.1</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履约保证金金额和形式</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jc w:val="left"/>
              <w:rPr>
                <w:rFonts w:ascii="宋体" w:hAnsi="宋体" w:eastAsia="宋体" w:cs="Times New Roman"/>
                <w:b/>
                <w:b/>
                <w:bCs/>
                <w:szCs w:val="21"/>
                <w:lang w:val="en-US" w:eastAsia="zh-CN"/>
              </w:rPr>
            </w:pPr>
            <w:r>
              <w:rPr>
                <w:rFonts w:ascii="宋体" w:hAnsi="宋体" w:cs="Times New Roman" w:eastAsia="宋体"/>
                <w:b/>
                <w:bCs/>
                <w:szCs w:val="21"/>
              </w:rPr>
              <w:t>履约保证金金额：合同含税金额</w:t>
            </w:r>
            <w:r>
              <w:rPr>
                <w:rFonts w:eastAsia="宋体" w:cs="Times New Roman" w:ascii="宋体" w:hAnsi="宋体"/>
                <w:b/>
                <w:bCs/>
                <w:szCs w:val="21"/>
              </w:rPr>
              <w:t>5%</w:t>
            </w:r>
            <w:r>
              <w:rPr>
                <w:rFonts w:ascii="宋体" w:hAnsi="宋体" w:cs="Times New Roman" w:eastAsia="宋体"/>
                <w:b/>
                <w:bCs/>
                <w:szCs w:val="21"/>
              </w:rPr>
              <w:t>（千位向上取整）。</w:t>
            </w:r>
          </w:p>
          <w:p>
            <w:pPr>
              <w:pStyle w:val="Normal"/>
              <w:autoSpaceDE w:val="false"/>
              <w:jc w:val="left"/>
              <w:rPr>
                <w:rFonts w:ascii="宋体" w:hAnsi="宋体" w:eastAsia="宋体" w:cs="Times New Roman"/>
                <w:szCs w:val="21"/>
                <w:lang w:eastAsia="zh-CN"/>
              </w:rPr>
            </w:pPr>
            <w:r>
              <w:rPr>
                <w:rFonts w:ascii="宋体" w:hAnsi="宋体" w:cs="Times New Roman" w:eastAsia="宋体"/>
                <w:szCs w:val="21"/>
              </w:rPr>
              <w:t>履约保证金形式：</w:t>
            </w:r>
            <w:r>
              <w:rPr>
                <w:rFonts w:eastAsia="宋体" w:cs="Times New Roman" w:ascii="宋体" w:hAnsi="宋体"/>
                <w:szCs w:val="21"/>
                <w:lang w:val="en-US" w:eastAsia="zh-CN"/>
              </w:rPr>
              <w:t>(</w:t>
            </w:r>
            <w:r>
              <w:rPr>
                <w:rFonts w:ascii="宋体" w:hAnsi="宋体" w:cs="Times New Roman" w:eastAsia="宋体"/>
                <w:szCs w:val="21"/>
              </w:rPr>
              <w:t>银行转账</w:t>
            </w:r>
            <w:r>
              <w:rPr>
                <w:rFonts w:eastAsia="宋体" w:cs="Times New Roman" w:ascii="宋体" w:hAnsi="宋体"/>
                <w:szCs w:val="21"/>
                <w:lang w:val="en-US" w:eastAsia="zh-CN"/>
              </w:rPr>
              <w:t>/</w:t>
            </w:r>
            <w:r>
              <w:rPr>
                <w:rFonts w:ascii="宋体" w:hAnsi="宋体" w:cs="Times New Roman" w:eastAsia="宋体"/>
                <w:szCs w:val="21"/>
              </w:rPr>
              <w:t>银行电汇</w:t>
            </w:r>
            <w:r>
              <w:rPr>
                <w:rFonts w:eastAsia="宋体" w:cs="Times New Roman" w:ascii="宋体" w:hAnsi="宋体"/>
                <w:szCs w:val="21"/>
              </w:rPr>
              <w:t>/</w:t>
            </w:r>
            <w:r>
              <w:rPr>
                <w:rFonts w:ascii="宋体" w:hAnsi="宋体" w:cs="Times New Roman" w:eastAsia="宋体"/>
                <w:szCs w:val="21"/>
              </w:rPr>
              <w:t>银行汇票</w:t>
            </w:r>
            <w:r>
              <w:rPr>
                <w:rFonts w:eastAsia="宋体" w:cs="Times New Roman" w:ascii="宋体" w:hAnsi="宋体"/>
                <w:szCs w:val="21"/>
              </w:rPr>
              <w:t>/</w:t>
            </w:r>
            <w:r>
              <w:rPr>
                <w:rFonts w:ascii="宋体" w:hAnsi="宋体" w:cs="Times New Roman" w:eastAsia="宋体"/>
                <w:szCs w:val="21"/>
              </w:rPr>
              <w:t>银行支票</w:t>
            </w:r>
            <w:r>
              <w:rPr>
                <w:rFonts w:eastAsia="宋体" w:cs="Times New Roman" w:ascii="宋体" w:hAnsi="宋体"/>
                <w:szCs w:val="21"/>
              </w:rPr>
              <w:t>/</w:t>
            </w:r>
            <w:r>
              <w:rPr>
                <w:rFonts w:ascii="宋体" w:hAnsi="宋体" w:cs="Times New Roman" w:eastAsia="宋体"/>
                <w:szCs w:val="21"/>
              </w:rPr>
              <w:t>银行保函金融或其他担保机构出具的保函</w:t>
            </w:r>
            <w:r>
              <w:rPr>
                <w:rFonts w:eastAsia="宋体" w:cs="Times New Roman" w:ascii="宋体" w:hAnsi="宋体"/>
                <w:szCs w:val="21"/>
              </w:rPr>
              <w:t>)</w:t>
            </w:r>
            <w:r>
              <w:rPr>
                <w:rFonts w:ascii="宋体" w:hAnsi="宋体" w:cs="Times New Roman" w:eastAsia="宋体"/>
                <w:szCs w:val="21"/>
                <w:lang w:eastAsia="zh-CN"/>
              </w:rPr>
              <w:t>。</w:t>
            </w:r>
          </w:p>
          <w:p>
            <w:pPr>
              <w:pStyle w:val="Normal"/>
              <w:autoSpaceDE w:val="false"/>
              <w:jc w:val="left"/>
              <w:rPr>
                <w:rFonts w:ascii="宋体" w:hAnsi="宋体" w:eastAsia="宋体" w:cs="Times New Roman"/>
                <w:szCs w:val="21"/>
                <w:lang w:val="en-US" w:eastAsia="zh-CN"/>
              </w:rPr>
            </w:pPr>
            <w:r>
              <w:rPr>
                <w:rFonts w:ascii="宋体" w:hAnsi="宋体" w:cs="Times New Roman" w:eastAsia="宋体"/>
                <w:szCs w:val="21"/>
                <w:lang w:val="en-US" w:eastAsia="zh-CN"/>
              </w:rPr>
              <w:t>履约保证金递交时间：中选通知书发出之日起</w:t>
            </w:r>
            <w:r>
              <w:rPr>
                <w:rFonts w:eastAsia="宋体" w:cs="Times New Roman" w:ascii="宋体" w:hAnsi="宋体"/>
                <w:szCs w:val="21"/>
                <w:lang w:val="en-US" w:eastAsia="zh-CN"/>
              </w:rPr>
              <w:t>5</w:t>
            </w:r>
            <w:r>
              <w:rPr>
                <w:rFonts w:ascii="宋体" w:hAnsi="宋体" w:cs="Times New Roman" w:eastAsia="宋体"/>
                <w:szCs w:val="21"/>
                <w:lang w:val="en-US" w:eastAsia="zh-CN"/>
              </w:rPr>
              <w:t>日内递交。</w:t>
            </w:r>
          </w:p>
          <w:p>
            <w:pPr>
              <w:pStyle w:val="Normal"/>
              <w:autoSpaceDE w:val="false"/>
              <w:jc w:val="left"/>
              <w:rPr>
                <w:rFonts w:ascii="宋体" w:hAnsi="宋体" w:eastAsia="宋体" w:cs="Times New Roman"/>
                <w:szCs w:val="21"/>
                <w:lang w:val="en-US" w:eastAsia="zh-CN"/>
              </w:rPr>
            </w:pPr>
            <w:r>
              <w:rPr>
                <w:rFonts w:ascii="宋体" w:hAnsi="宋体" w:cs="Times New Roman" w:eastAsia="宋体"/>
                <w:szCs w:val="21"/>
                <w:lang w:val="en-US" w:eastAsia="zh-CN"/>
              </w:rPr>
              <w:t>以银行转账形式递交的，履约保证金收款账号信息如下：</w:t>
            </w:r>
          </w:p>
          <w:p>
            <w:pPr>
              <w:pStyle w:val="Normal"/>
              <w:autoSpaceDE w:val="false"/>
              <w:jc w:val="left"/>
              <w:rPr>
                <w:rFonts w:ascii="宋体" w:hAnsi="宋体" w:eastAsia="宋体" w:cs="Times New Roman"/>
                <w:szCs w:val="21"/>
                <w:lang w:val="en-US" w:eastAsia="zh-CN"/>
              </w:rPr>
            </w:pPr>
            <w:r>
              <w:rPr>
                <w:rFonts w:ascii="宋体" w:hAnsi="宋体" w:cs="Times New Roman" w:eastAsia="宋体"/>
                <w:szCs w:val="21"/>
                <w:lang w:val="en-US" w:eastAsia="zh-CN"/>
              </w:rPr>
              <w:t>开户名称：中国联合网络通信有限公司湖南省分公司</w:t>
            </w:r>
          </w:p>
          <w:p>
            <w:pPr>
              <w:pStyle w:val="Normal"/>
              <w:autoSpaceDE w:val="false"/>
              <w:jc w:val="left"/>
              <w:rPr>
                <w:rFonts w:ascii="宋体" w:hAnsi="宋体" w:eastAsia="宋体" w:cs="Times New Roman"/>
                <w:szCs w:val="21"/>
                <w:lang w:val="en-US" w:eastAsia="zh-CN"/>
              </w:rPr>
            </w:pPr>
            <w:r>
              <w:rPr>
                <w:rFonts w:ascii="宋体" w:hAnsi="宋体" w:cs="Times New Roman" w:eastAsia="宋体"/>
                <w:szCs w:val="21"/>
                <w:lang w:val="en-US" w:eastAsia="zh-CN"/>
              </w:rPr>
              <w:t>账号：</w:t>
            </w:r>
            <w:r>
              <w:rPr>
                <w:rFonts w:eastAsia="宋体" w:cs="Times New Roman" w:ascii="宋体" w:hAnsi="宋体"/>
                <w:szCs w:val="21"/>
                <w:lang w:val="en-US" w:eastAsia="zh-CN"/>
              </w:rPr>
              <w:t>4300 1728 6610 5250 0338</w:t>
            </w:r>
          </w:p>
          <w:p>
            <w:pPr>
              <w:pStyle w:val="Normal"/>
              <w:autoSpaceDE w:val="false"/>
              <w:jc w:val="left"/>
              <w:rPr>
                <w:rFonts w:ascii="宋体" w:hAnsi="宋体" w:eastAsia="宋体" w:cs="Times New Roman"/>
                <w:szCs w:val="21"/>
                <w:lang w:val="en-US" w:eastAsia="zh-CN"/>
              </w:rPr>
            </w:pPr>
            <w:r>
              <w:rPr>
                <w:rFonts w:ascii="宋体" w:hAnsi="宋体" w:cs="Times New Roman" w:eastAsia="宋体"/>
                <w:szCs w:val="21"/>
                <w:lang w:val="en-US" w:eastAsia="zh-CN"/>
              </w:rPr>
              <w:t>开户行：中国建设银行股份有限公司长沙市和平路支行  </w:t>
            </w:r>
          </w:p>
          <w:p>
            <w:pPr>
              <w:pStyle w:val="Normal"/>
              <w:autoSpaceDE w:val="false"/>
              <w:jc w:val="left"/>
              <w:rPr/>
            </w:pPr>
            <w:r>
              <w:rPr>
                <w:rFonts w:ascii="宋体" w:hAnsi="宋体" w:cs="Times New Roman" w:eastAsia="宋体"/>
                <w:szCs w:val="21"/>
                <w:lang w:val="en-US" w:eastAsia="zh-CN"/>
              </w:rPr>
              <w:t>联行号：</w:t>
            </w:r>
            <w:r>
              <w:rPr>
                <w:rFonts w:eastAsia="宋体" w:cs="Times New Roman" w:ascii="宋体" w:hAnsi="宋体"/>
                <w:szCs w:val="21"/>
                <w:lang w:val="en-US" w:eastAsia="zh-CN"/>
              </w:rPr>
              <w:t>1055 5100 3186</w:t>
            </w:r>
          </w:p>
        </w:tc>
      </w:tr>
      <w:tr>
        <w:trPr/>
        <w:tc>
          <w:tcPr>
            <w:tcW w:w="851" w:type="dxa"/>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9</w:t>
            </w:r>
          </w:p>
        </w:tc>
        <w:tc>
          <w:tcPr>
            <w:tcW w:w="2268" w:type="dxa"/>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招标代理服务费金额、交纳方式和时限</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jc w:val="left"/>
              <w:rPr>
                <w:rFonts w:ascii="宋体" w:hAnsi="宋体" w:cs="宋体"/>
                <w:szCs w:val="21"/>
              </w:rPr>
            </w:pPr>
            <w:r>
              <w:rPr>
                <w:rFonts w:ascii="宋体" w:hAnsi="宋体" w:cs="宋体"/>
                <w:szCs w:val="21"/>
              </w:rPr>
              <w:t>交纳方式： 银行汇款</w:t>
            </w:r>
            <w:r>
              <w:rPr>
                <w:rFonts w:cs="宋体" w:ascii="宋体" w:hAnsi="宋体"/>
                <w:szCs w:val="21"/>
              </w:rPr>
              <w:t>/</w:t>
            </w:r>
            <w:r>
              <w:rPr>
                <w:rFonts w:ascii="宋体" w:hAnsi="宋体" w:cs="宋体"/>
                <w:szCs w:val="21"/>
              </w:rPr>
              <w:t xml:space="preserve">转账 </w:t>
            </w:r>
          </w:p>
          <w:p>
            <w:pPr>
              <w:pStyle w:val="Normal"/>
              <w:autoSpaceDE w:val="false"/>
              <w:jc w:val="left"/>
              <w:rPr>
                <w:rFonts w:ascii="宋体" w:hAnsi="宋体" w:cs="宋体"/>
                <w:szCs w:val="21"/>
              </w:rPr>
            </w:pPr>
            <w:r>
              <w:rPr>
                <w:rFonts w:ascii="宋体" w:hAnsi="宋体" w:cs="宋体"/>
                <w:szCs w:val="21"/>
              </w:rPr>
              <w:t>交纳时限： 中标通知书发出后</w:t>
            </w:r>
            <w:r>
              <w:rPr>
                <w:rFonts w:cs="宋体" w:ascii="宋体" w:hAnsi="宋体"/>
                <w:szCs w:val="21"/>
              </w:rPr>
              <w:t>5</w:t>
            </w:r>
            <w:r>
              <w:rPr>
                <w:rFonts w:ascii="宋体" w:hAnsi="宋体" w:cs="宋体"/>
                <w:szCs w:val="21"/>
              </w:rPr>
              <w:t xml:space="preserve">日内 </w:t>
            </w:r>
          </w:p>
          <w:p>
            <w:pPr>
              <w:pStyle w:val="Normal"/>
              <w:autoSpaceDE w:val="false"/>
              <w:jc w:val="left"/>
              <w:rPr>
                <w:rFonts w:ascii="宋体" w:hAnsi="宋体" w:cs="宋体"/>
                <w:szCs w:val="21"/>
              </w:rPr>
            </w:pPr>
            <w:r>
              <w:rPr>
                <w:rFonts w:cs="宋体" w:ascii="宋体" w:hAnsi="宋体"/>
                <w:szCs w:val="21"/>
              </w:rPr>
              <w:t>1.</w:t>
            </w:r>
            <w:r>
              <w:rPr>
                <w:rFonts w:ascii="宋体" w:hAnsi="宋体" w:cs="宋体"/>
                <w:szCs w:val="21"/>
              </w:rPr>
              <w:t>本项目按</w:t>
            </w:r>
            <w:r>
              <w:rPr>
                <w:rFonts w:ascii="宋体" w:hAnsi="宋体" w:cs="宋体"/>
                <w:szCs w:val="21"/>
                <w:lang w:val="en-US" w:eastAsia="zh-CN"/>
              </w:rPr>
              <w:t>服务</w:t>
            </w:r>
            <w:r>
              <w:rPr>
                <w:rFonts w:ascii="宋体" w:hAnsi="宋体" w:cs="宋体"/>
                <w:szCs w:val="21"/>
              </w:rPr>
              <w:t>类收取招标代理服务费，根据预算（含税）计取，折扣系数为：</w:t>
            </w:r>
            <w:r>
              <w:rPr>
                <w:rFonts w:cs="宋体" w:ascii="宋体" w:hAnsi="宋体"/>
                <w:szCs w:val="21"/>
              </w:rPr>
              <w:t>68</w:t>
            </w:r>
            <w:r>
              <w:rPr>
                <w:rFonts w:cs="宋体" w:ascii="宋体" w:hAnsi="宋体"/>
                <w:szCs w:val="21"/>
              </w:rPr>
              <w:t>%</w:t>
            </w:r>
            <w:r>
              <w:rPr>
                <w:rFonts w:ascii="宋体" w:hAnsi="宋体" w:cs="宋体"/>
                <w:szCs w:val="21"/>
              </w:rPr>
              <w:t>。招标代理服务费由中标单位支付。</w:t>
            </w:r>
          </w:p>
          <w:p>
            <w:pPr>
              <w:pStyle w:val="Normal"/>
              <w:autoSpaceDE w:val="false"/>
              <w:jc w:val="left"/>
              <w:rPr>
                <w:rFonts w:ascii="宋体" w:hAnsi="宋体" w:cs="宋体"/>
                <w:szCs w:val="21"/>
              </w:rPr>
            </w:pPr>
            <w:r>
              <w:rPr>
                <w:rFonts w:cs="宋体" w:ascii="宋体" w:hAnsi="宋体"/>
                <w:szCs w:val="21"/>
              </w:rPr>
              <w:t>2.</w:t>
            </w:r>
            <w:r>
              <w:rPr>
                <w:rFonts w:ascii="宋体" w:hAnsi="宋体" w:cs="宋体"/>
                <w:szCs w:val="21"/>
              </w:rPr>
              <w:t>若中标份额或数量在实际的采购中有所调整，采购代理服务费不再进行调整。</w:t>
            </w:r>
          </w:p>
          <w:p>
            <w:pPr>
              <w:pStyle w:val="Normal"/>
              <w:autoSpaceDE w:val="false"/>
              <w:jc w:val="left"/>
              <w:rPr>
                <w:rFonts w:ascii="宋体" w:hAnsi="宋体" w:cs="宋体"/>
                <w:szCs w:val="21"/>
              </w:rPr>
            </w:pPr>
            <w:r>
              <w:rPr>
                <w:rFonts w:cs="宋体" w:ascii="宋体" w:hAnsi="宋体"/>
                <w:szCs w:val="21"/>
              </w:rPr>
              <w:t>3</w:t>
            </w:r>
            <w:r>
              <w:rPr>
                <w:rFonts w:cs="宋体" w:ascii="宋体" w:hAnsi="宋体"/>
                <w:szCs w:val="21"/>
              </w:rPr>
              <w:t>.</w:t>
            </w:r>
            <w:r>
              <w:rPr>
                <w:rFonts w:ascii="宋体" w:hAnsi="宋体" w:cs="宋体"/>
                <w:szCs w:val="21"/>
              </w:rPr>
              <w:t>招标代理服务费收款账户信息如下：</w:t>
            </w:r>
          </w:p>
          <w:p>
            <w:pPr>
              <w:pStyle w:val="Normal"/>
              <w:autoSpaceDE w:val="false"/>
              <w:jc w:val="left"/>
              <w:rPr>
                <w:rFonts w:ascii="宋体" w:hAnsi="宋体" w:cs="宋体"/>
                <w:szCs w:val="21"/>
              </w:rPr>
            </w:pPr>
            <w:r>
              <w:rPr>
                <w:rFonts w:ascii="宋体" w:hAnsi="宋体" w:cs="宋体"/>
                <w:szCs w:val="21"/>
              </w:rPr>
              <w:t>公司名称：中通服咨询设计研究院有限公司</w:t>
            </w:r>
          </w:p>
          <w:p>
            <w:pPr>
              <w:pStyle w:val="Normal"/>
              <w:autoSpaceDE w:val="false"/>
              <w:jc w:val="left"/>
              <w:rPr>
                <w:rFonts w:ascii="宋体" w:hAnsi="宋体" w:cs="宋体"/>
                <w:szCs w:val="21"/>
              </w:rPr>
            </w:pPr>
            <w:r>
              <w:rPr>
                <w:rFonts w:ascii="宋体" w:hAnsi="宋体" w:cs="宋体"/>
                <w:szCs w:val="21"/>
              </w:rPr>
              <w:t>开户行：招商银行股份有限公司南京分行城北支行</w:t>
            </w:r>
          </w:p>
          <w:p>
            <w:pPr>
              <w:pStyle w:val="Normal"/>
              <w:autoSpaceDE w:val="false"/>
              <w:jc w:val="left"/>
              <w:rPr>
                <w:rFonts w:ascii="宋体" w:hAnsi="宋体" w:cs="宋体"/>
                <w:szCs w:val="21"/>
              </w:rPr>
            </w:pPr>
            <w:r>
              <w:rPr>
                <w:rFonts w:ascii="宋体" w:hAnsi="宋体" w:cs="宋体"/>
                <w:szCs w:val="21"/>
              </w:rPr>
              <w:t>银行账户：</w:t>
            </w:r>
            <w:r>
              <w:rPr>
                <w:rFonts w:cs="宋体" w:ascii="宋体" w:hAnsi="宋体"/>
                <w:szCs w:val="21"/>
              </w:rPr>
              <w:t>1259 0209 5710 1030 0005</w:t>
            </w:r>
          </w:p>
          <w:p>
            <w:pPr>
              <w:pStyle w:val="Normal"/>
              <w:autoSpaceDE w:val="false"/>
              <w:jc w:val="left"/>
              <w:rPr>
                <w:rFonts w:ascii="宋体" w:hAnsi="宋体" w:cs="宋体"/>
                <w:szCs w:val="21"/>
              </w:rPr>
            </w:pPr>
            <w:r>
              <w:rPr>
                <w:rFonts w:cs="宋体" w:ascii="宋体" w:hAnsi="宋体"/>
                <w:kern w:val="0"/>
                <w:szCs w:val="21"/>
              </w:rPr>
              <w:t>4</w:t>
            </w:r>
            <w:r>
              <w:rPr>
                <w:rFonts w:cs="宋体" w:ascii="宋体" w:hAnsi="宋体"/>
                <w:kern w:val="0"/>
                <w:szCs w:val="21"/>
              </w:rPr>
              <w:t>.</w:t>
            </w:r>
            <w:r>
              <w:rPr>
                <w:rFonts w:ascii="宋体" w:hAnsi="宋体" w:cs="宋体"/>
                <w:szCs w:val="21"/>
              </w:rPr>
              <w:t>招标代理服务费计算方式：</w:t>
            </w:r>
          </w:p>
          <w:tbl>
            <w:tblPr>
              <w:tblW w:w="5000" w:type="pct"/>
              <w:jc w:val="left"/>
              <w:tblInd w:w="0" w:type="dxa"/>
              <w:tblCellMar>
                <w:top w:w="0" w:type="dxa"/>
                <w:left w:w="108" w:type="dxa"/>
                <w:bottom w:w="0" w:type="dxa"/>
                <w:right w:w="108" w:type="dxa"/>
              </w:tblCellMar>
            </w:tblPr>
            <w:tblGrid>
              <w:gridCol w:w="1785"/>
              <w:gridCol w:w="1364"/>
              <w:gridCol w:w="1362"/>
              <w:gridCol w:w="1242"/>
            </w:tblGrid>
            <w:tr>
              <w:trPr>
                <w:trHeight w:val="510" w:hRule="exact"/>
              </w:trPr>
              <w:tc>
                <w:tcPr>
                  <w:tcW w:w="1785" w:type="dxa"/>
                  <w:vMerge w:val="restart"/>
                  <w:tcBorders>
                    <w:top w:val="single" w:sz="4" w:space="0" w:color="000000"/>
                    <w:left w:val="single" w:sz="4" w:space="0" w:color="000000"/>
                    <w:bottom w:val="single" w:sz="4" w:space="0" w:color="000000"/>
                  </w:tcBorders>
                  <w:vAlign w:val="center"/>
                </w:tcPr>
                <w:p>
                  <w:pPr>
                    <w:pStyle w:val="Normal"/>
                    <w:widowControl/>
                    <w:jc w:val="center"/>
                    <w:rPr>
                      <w:rFonts w:ascii="宋体" w:hAnsi="宋体" w:cs="宋体"/>
                      <w:kern w:val="0"/>
                      <w:szCs w:val="21"/>
                    </w:rPr>
                  </w:pPr>
                  <w:r>
                    <w:rPr>
                      <w:rFonts w:ascii="宋体" w:hAnsi="宋体" w:cs="宋体"/>
                      <w:kern w:val="0"/>
                      <w:szCs w:val="21"/>
                    </w:rPr>
                    <w:t>预算（中标）金额（万元）</w:t>
                  </w:r>
                </w:p>
              </w:tc>
              <w:tc>
                <w:tcPr>
                  <w:tcW w:w="396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cs="宋体"/>
                      <w:kern w:val="0"/>
                      <w:szCs w:val="21"/>
                    </w:rPr>
                  </w:pPr>
                  <w:r>
                    <w:rPr>
                      <w:rFonts w:ascii="宋体" w:hAnsi="宋体" w:cs="宋体"/>
                      <w:kern w:val="0"/>
                      <w:szCs w:val="21"/>
                    </w:rPr>
                    <w:t>招标类型及取费费率</w:t>
                  </w:r>
                </w:p>
              </w:tc>
            </w:tr>
            <w:tr>
              <w:trPr>
                <w:trHeight w:val="510" w:hRule="exact"/>
              </w:trPr>
              <w:tc>
                <w:tcPr>
                  <w:tcW w:w="1785" w:type="dxa"/>
                  <w:vMerge w:val="continue"/>
                  <w:tcBorders>
                    <w:top w:val="single" w:sz="4" w:space="0" w:color="000000"/>
                    <w:left w:val="single" w:sz="4" w:space="0" w:color="000000"/>
                    <w:bottom w:val="single" w:sz="4" w:space="0" w:color="000000"/>
                  </w:tcBorders>
                  <w:vAlign w:val="center"/>
                </w:tcPr>
                <w:p>
                  <w:pPr>
                    <w:pStyle w:val="Normal"/>
                    <w:widowControl/>
                    <w:snapToGrid w:val="false"/>
                    <w:jc w:val="left"/>
                    <w:rPr>
                      <w:rFonts w:ascii="宋体" w:hAnsi="宋体" w:cs="宋体"/>
                      <w:kern w:val="0"/>
                      <w:szCs w:val="21"/>
                    </w:rPr>
                  </w:pPr>
                  <w:r>
                    <w:rPr>
                      <w:rFonts w:cs="宋体" w:ascii="宋体" w:hAnsi="宋体"/>
                      <w:kern w:val="0"/>
                      <w:szCs w:val="21"/>
                    </w:rPr>
                  </w:r>
                </w:p>
              </w:tc>
              <w:tc>
                <w:tcPr>
                  <w:tcW w:w="1364" w:type="dxa"/>
                  <w:tcBorders>
                    <w:top w:val="single" w:sz="4" w:space="0" w:color="000000"/>
                    <w:left w:val="single" w:sz="4" w:space="0" w:color="000000"/>
                    <w:bottom w:val="single" w:sz="4" w:space="0" w:color="000000"/>
                  </w:tcBorders>
                  <w:vAlign w:val="center"/>
                </w:tcPr>
                <w:p>
                  <w:pPr>
                    <w:pStyle w:val="Normal"/>
                    <w:widowControl/>
                    <w:jc w:val="center"/>
                    <w:rPr>
                      <w:rFonts w:ascii="宋体" w:hAnsi="宋体" w:cs="宋体"/>
                      <w:kern w:val="0"/>
                      <w:szCs w:val="21"/>
                    </w:rPr>
                  </w:pPr>
                  <w:r>
                    <w:rPr>
                      <w:rFonts w:ascii="宋体" w:hAnsi="宋体" w:cs="宋体"/>
                      <w:kern w:val="0"/>
                      <w:szCs w:val="21"/>
                    </w:rPr>
                    <w:t>货物招标</w:t>
                  </w:r>
                </w:p>
              </w:tc>
              <w:tc>
                <w:tcPr>
                  <w:tcW w:w="1362" w:type="dxa"/>
                  <w:tcBorders>
                    <w:top w:val="single" w:sz="4" w:space="0" w:color="000000"/>
                    <w:left w:val="single" w:sz="4" w:space="0" w:color="000000"/>
                    <w:bottom w:val="single" w:sz="4" w:space="0" w:color="000000"/>
                  </w:tcBorders>
                  <w:vAlign w:val="center"/>
                </w:tcPr>
                <w:p>
                  <w:pPr>
                    <w:pStyle w:val="Normal"/>
                    <w:widowControl/>
                    <w:jc w:val="center"/>
                    <w:rPr>
                      <w:rFonts w:ascii="宋体" w:hAnsi="宋体" w:cs="宋体"/>
                      <w:kern w:val="0"/>
                      <w:szCs w:val="21"/>
                    </w:rPr>
                  </w:pPr>
                  <w:r>
                    <w:rPr>
                      <w:rFonts w:ascii="宋体" w:hAnsi="宋体" w:cs="宋体"/>
                      <w:kern w:val="0"/>
                      <w:szCs w:val="21"/>
                    </w:rPr>
                    <w:t>服务招标</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 w:hAnsi="宋体" w:cs="宋体"/>
                      <w:kern w:val="0"/>
                      <w:szCs w:val="21"/>
                    </w:rPr>
                  </w:pPr>
                  <w:r>
                    <w:rPr>
                      <w:rFonts w:ascii="宋体" w:hAnsi="宋体" w:cs="宋体"/>
                      <w:kern w:val="0"/>
                      <w:szCs w:val="21"/>
                    </w:rPr>
                    <w:t>工程招标</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w:t>
                  </w:r>
                  <w:r>
                    <w:rPr>
                      <w:rFonts w:ascii="宋体" w:hAnsi="宋体" w:cs="宋体"/>
                      <w:szCs w:val="21"/>
                    </w:rPr>
                    <w:t>以下</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1.50%</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1.50%</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1.00%</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w:t>
                  </w:r>
                  <w:r>
                    <w:rPr>
                      <w:rFonts w:ascii="宋体" w:hAnsi="宋体" w:cs="宋体"/>
                      <w:szCs w:val="21"/>
                    </w:rPr>
                    <w:t>以上～</w:t>
                  </w:r>
                  <w:r>
                    <w:rPr>
                      <w:rFonts w:cs="宋体" w:ascii="宋体" w:hAnsi="宋体"/>
                      <w:szCs w:val="21"/>
                    </w:rPr>
                    <w:t>500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1.10%</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0.80%</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0.70%</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500</w:t>
                  </w:r>
                  <w:r>
                    <w:rPr>
                      <w:rFonts w:ascii="宋体" w:hAnsi="宋体" w:cs="宋体"/>
                      <w:szCs w:val="21"/>
                    </w:rPr>
                    <w:t>以上～</w:t>
                  </w:r>
                  <w:r>
                    <w:rPr>
                      <w:rFonts w:cs="宋体" w:ascii="宋体" w:hAnsi="宋体"/>
                      <w:szCs w:val="21"/>
                    </w:rPr>
                    <w:t>1000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0.80%</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0.45%</w:t>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0.55%</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1000</w:t>
                  </w:r>
                  <w:r>
                    <w:rPr>
                      <w:rFonts w:ascii="宋体" w:hAnsi="宋体" w:cs="宋体"/>
                      <w:szCs w:val="21"/>
                    </w:rPr>
                    <w:t>以上～</w:t>
                  </w:r>
                  <w:r>
                    <w:rPr>
                      <w:rFonts w:cs="宋体" w:ascii="宋体" w:hAnsi="宋体"/>
                      <w:szCs w:val="21"/>
                    </w:rPr>
                    <w:t>5000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0.50%</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0.25%</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0.35%</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5000</w:t>
                  </w:r>
                  <w:r>
                    <w:rPr>
                      <w:rFonts w:ascii="宋体" w:hAnsi="宋体" w:cs="宋体"/>
                      <w:szCs w:val="21"/>
                    </w:rPr>
                    <w:t>以上～</w:t>
                  </w:r>
                  <w:r>
                    <w:rPr>
                      <w:rFonts w:cs="宋体" w:ascii="宋体" w:hAnsi="宋体"/>
                      <w:szCs w:val="21"/>
                    </w:rPr>
                    <w:t>10000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0.25%</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0.10%</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0.20%</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10000</w:t>
                  </w:r>
                  <w:r>
                    <w:rPr>
                      <w:rFonts w:ascii="宋体" w:hAnsi="宋体" w:cs="宋体"/>
                      <w:szCs w:val="21"/>
                    </w:rPr>
                    <w:t>以上～</w:t>
                  </w:r>
                  <w:r>
                    <w:rPr>
                      <w:rFonts w:cs="宋体" w:ascii="宋体" w:hAnsi="宋体"/>
                      <w:szCs w:val="21"/>
                    </w:rPr>
                    <w:t>50000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0.05%</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0.05%</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0.05%</w:t>
                  </w:r>
                </w:p>
              </w:tc>
            </w:tr>
            <w:tr>
              <w:trPr>
                <w:trHeight w:val="632"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50000</w:t>
                  </w:r>
                  <w:r>
                    <w:rPr>
                      <w:rFonts w:ascii="宋体" w:hAnsi="宋体" w:cs="宋体"/>
                      <w:szCs w:val="21"/>
                    </w:rPr>
                    <w:t>以上～</w:t>
                  </w:r>
                  <w:r>
                    <w:rPr>
                      <w:rFonts w:cs="宋体" w:ascii="宋体" w:hAnsi="宋体"/>
                      <w:szCs w:val="21"/>
                    </w:rPr>
                    <w:t>100000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0.035%</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0.035%</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0.035%</w:t>
                  </w:r>
                </w:p>
              </w:tc>
            </w:tr>
            <w:tr>
              <w:trPr>
                <w:trHeight w:val="617"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100000</w:t>
                  </w:r>
                  <w:r>
                    <w:rPr>
                      <w:rFonts w:ascii="宋体" w:hAnsi="宋体" w:cs="宋体"/>
                      <w:szCs w:val="21"/>
                    </w:rPr>
                    <w:t>以上～</w:t>
                  </w:r>
                  <w:r>
                    <w:rPr>
                      <w:rFonts w:cs="宋体" w:ascii="宋体" w:hAnsi="宋体"/>
                      <w:szCs w:val="21"/>
                    </w:rPr>
                    <w:t>500000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0.008%</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0.008%</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0.008%</w:t>
                  </w:r>
                </w:p>
              </w:tc>
            </w:tr>
            <w:tr>
              <w:trPr>
                <w:trHeight w:val="632"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500000</w:t>
                  </w:r>
                  <w:r>
                    <w:rPr>
                      <w:rFonts w:ascii="宋体" w:hAnsi="宋体" w:cs="宋体"/>
                      <w:szCs w:val="21"/>
                    </w:rPr>
                    <w:t>以上～</w:t>
                  </w:r>
                  <w:r>
                    <w:rPr>
                      <w:rFonts w:cs="宋体" w:ascii="宋体" w:hAnsi="宋体"/>
                      <w:szCs w:val="21"/>
                    </w:rPr>
                    <w:t>1000000</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0.006%</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0.006%</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0.006%</w:t>
                  </w:r>
                </w:p>
              </w:tc>
            </w:tr>
            <w:tr>
              <w:trPr>
                <w:trHeight w:val="510" w:hRule="exact"/>
              </w:trPr>
              <w:tc>
                <w:tcPr>
                  <w:tcW w:w="1785"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1000000</w:t>
                  </w:r>
                  <w:r>
                    <w:rPr>
                      <w:rFonts w:ascii="宋体" w:hAnsi="宋体" w:cs="宋体"/>
                      <w:szCs w:val="21"/>
                    </w:rPr>
                    <w:t>以上</w:t>
                  </w:r>
                </w:p>
              </w:tc>
              <w:tc>
                <w:tcPr>
                  <w:tcW w:w="136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0.004%</w:t>
                  </w:r>
                </w:p>
              </w:tc>
              <w:tc>
                <w:tcPr>
                  <w:tcW w:w="1362"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cs="宋体" w:ascii="宋体" w:hAnsi="宋体"/>
                      <w:szCs w:val="21"/>
                    </w:rPr>
                    <w:t>0.004%</w:t>
                  </w:r>
                </w:p>
              </w:tc>
              <w:tc>
                <w:tcPr>
                  <w:tcW w:w="12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szCs w:val="21"/>
                    </w:rPr>
                  </w:pPr>
                  <w:r>
                    <w:rPr>
                      <w:rFonts w:cs="宋体" w:ascii="宋体" w:hAnsi="宋体"/>
                      <w:szCs w:val="21"/>
                    </w:rPr>
                    <w:t>0.004%</w:t>
                  </w:r>
                </w:p>
              </w:tc>
            </w:tr>
          </w:tbl>
          <w:p>
            <w:pPr>
              <w:pStyle w:val="Normal"/>
              <w:jc w:val="left"/>
              <w:rPr>
                <w:rFonts w:ascii="宋体" w:hAnsi="宋体" w:cs="宋体"/>
                <w:sz w:val="20"/>
                <w:szCs w:val="21"/>
              </w:rPr>
            </w:pPr>
            <w:r>
              <w:rPr>
                <w:rFonts w:ascii="宋体" w:hAnsi="宋体" w:cs="宋体"/>
                <w:szCs w:val="21"/>
              </w:rPr>
              <w:t>采购代理服务收费按差额定率累进法计算。</w:t>
            </w:r>
          </w:p>
        </w:tc>
      </w:tr>
      <w:tr>
        <w:trPr/>
        <w:tc>
          <w:tcPr>
            <w:tcW w:w="851" w:type="dxa"/>
            <w:vMerge w:val="restart"/>
            <w:tcBorders>
              <w:top w:val="single" w:sz="4" w:space="0" w:color="000000"/>
              <w:left w:val="single" w:sz="6" w:space="0" w:color="000000"/>
              <w:bottom w:val="single" w:sz="4" w:space="0" w:color="000000"/>
            </w:tcBorders>
            <w:vAlign w:val="center"/>
          </w:tcPr>
          <w:p>
            <w:pPr>
              <w:pStyle w:val="Normal"/>
              <w:autoSpaceDE w:val="false"/>
              <w:jc w:val="center"/>
              <w:rPr>
                <w:rFonts w:ascii="宋体" w:hAnsi="宋体" w:cs="宋体"/>
                <w:sz w:val="20"/>
                <w:szCs w:val="21"/>
              </w:rPr>
            </w:pPr>
            <w:r>
              <w:rPr>
                <w:rFonts w:cs="宋体" w:ascii="宋体" w:hAnsi="宋体"/>
                <w:sz w:val="20"/>
                <w:szCs w:val="21"/>
              </w:rPr>
              <w:t>11</w:t>
            </w:r>
          </w:p>
        </w:tc>
        <w:tc>
          <w:tcPr>
            <w:tcW w:w="2268" w:type="dxa"/>
            <w:vMerge w:val="restart"/>
            <w:tcBorders>
              <w:top w:val="single" w:sz="4" w:space="0" w:color="000000"/>
              <w:left w:val="single" w:sz="4" w:space="0" w:color="000000"/>
              <w:bottom w:val="single" w:sz="4" w:space="0" w:color="000000"/>
            </w:tcBorders>
            <w:vAlign w:val="center"/>
          </w:tcPr>
          <w:p>
            <w:pPr>
              <w:pStyle w:val="Normal"/>
              <w:autoSpaceDE w:val="false"/>
              <w:rPr>
                <w:rFonts w:ascii="宋体" w:hAnsi="宋体" w:cs="宋体"/>
                <w:sz w:val="20"/>
                <w:szCs w:val="21"/>
              </w:rPr>
            </w:pPr>
            <w:r>
              <w:rPr>
                <w:rFonts w:ascii="宋体" w:hAnsi="宋体" w:cs="宋体"/>
                <w:sz w:val="20"/>
                <w:szCs w:val="21"/>
              </w:rPr>
              <w:t>需要补充的其他内容</w:t>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rPr>
                <w:sz w:val="20"/>
                <w:szCs w:val="20"/>
              </w:rPr>
            </w:pPr>
            <w:r>
              <w:rPr>
                <w:sz w:val="20"/>
                <w:szCs w:val="20"/>
              </w:rPr>
              <w:t>1</w:t>
            </w:r>
            <w:r>
              <w:rPr>
                <w:sz w:val="20"/>
                <w:szCs w:val="20"/>
              </w:rPr>
              <w:t>、招标文件中要求的关于投标人企业的所有资质证书均在有效期内，否则不予认可；投标文件中关键字迹模糊无法辨识的也不予认可。</w:t>
            </w:r>
          </w:p>
          <w:p>
            <w:pPr>
              <w:pStyle w:val="Normal"/>
              <w:autoSpaceDE w:val="false"/>
              <w:rPr>
                <w:sz w:val="20"/>
                <w:szCs w:val="20"/>
              </w:rPr>
            </w:pPr>
            <w:r>
              <w:rPr>
                <w:sz w:val="20"/>
                <w:szCs w:val="20"/>
              </w:rPr>
              <w:t>2</w:t>
            </w:r>
            <w:r>
              <w:rPr>
                <w:sz w:val="20"/>
                <w:szCs w:val="20"/>
              </w:rPr>
              <w:t>、诚信是对投标人提出的第一要求。投标人应认真阅读理解招标文件中所有的事项、格式与条款，按要求实事求是地参与投标。如出现以下情况，投标人必须承担诚信风险，结果将导致其投标被拒绝或中标结果被取消，并被记录在案，取消以后参与湖南联通投标的机会，招标人同时保留对其进一步处理的权利。诚信条款具追索性，在整个项目实施和使用过程中，招标人可随时进行核查并据实进行处理。</w:t>
            </w:r>
          </w:p>
          <w:p>
            <w:pPr>
              <w:pStyle w:val="Normal"/>
              <w:autoSpaceDE w:val="false"/>
              <w:rPr>
                <w:sz w:val="20"/>
                <w:szCs w:val="20"/>
              </w:rPr>
            </w:pPr>
            <w:r>
              <w:rPr>
                <w:sz w:val="20"/>
                <w:szCs w:val="20"/>
              </w:rPr>
              <w:t>（</w:t>
            </w:r>
            <w:r>
              <w:rPr>
                <w:sz w:val="20"/>
                <w:szCs w:val="20"/>
              </w:rPr>
              <w:t>1</w:t>
            </w:r>
            <w:r>
              <w:rPr>
                <w:sz w:val="20"/>
                <w:szCs w:val="20"/>
              </w:rPr>
              <w:t>）投标人提供的资料、证明等不真实、有虚假成分。</w:t>
            </w:r>
          </w:p>
          <w:p>
            <w:pPr>
              <w:pStyle w:val="Normal"/>
              <w:autoSpaceDE w:val="false"/>
              <w:rPr>
                <w:sz w:val="20"/>
                <w:szCs w:val="20"/>
              </w:rPr>
            </w:pPr>
            <w:r>
              <w:rPr>
                <w:sz w:val="20"/>
                <w:szCs w:val="20"/>
              </w:rPr>
              <w:t>（</w:t>
            </w:r>
            <w:r>
              <w:rPr>
                <w:sz w:val="20"/>
                <w:szCs w:val="20"/>
              </w:rPr>
              <w:t>4</w:t>
            </w:r>
            <w:r>
              <w:rPr>
                <w:sz w:val="20"/>
                <w:szCs w:val="20"/>
              </w:rPr>
              <w:t>）投标人提出的有关承诺明显与其目前能力不符或有逻辑性问题，无法做到的。</w:t>
            </w:r>
          </w:p>
          <w:p>
            <w:pPr>
              <w:pStyle w:val="Normal"/>
              <w:autoSpaceDE w:val="false"/>
              <w:rPr>
                <w:sz w:val="20"/>
                <w:szCs w:val="20"/>
              </w:rPr>
            </w:pPr>
            <w:r>
              <w:rPr>
                <w:sz w:val="20"/>
                <w:szCs w:val="20"/>
              </w:rPr>
              <w:t>（</w:t>
            </w:r>
            <w:r>
              <w:rPr>
                <w:sz w:val="20"/>
                <w:szCs w:val="20"/>
              </w:rPr>
              <w:t>3</w:t>
            </w:r>
            <w:r>
              <w:rPr>
                <w:sz w:val="20"/>
                <w:szCs w:val="20"/>
              </w:rPr>
              <w:t>）投标人有转包和违法分包行为。</w:t>
            </w:r>
          </w:p>
          <w:p>
            <w:pPr>
              <w:pStyle w:val="Normal"/>
              <w:autoSpaceDE w:val="false"/>
              <w:rPr>
                <w:sz w:val="20"/>
                <w:szCs w:val="20"/>
              </w:rPr>
            </w:pPr>
            <w:r>
              <w:rPr>
                <w:sz w:val="20"/>
                <w:szCs w:val="20"/>
              </w:rPr>
              <w:t>（</w:t>
            </w:r>
            <w:r>
              <w:rPr>
                <w:sz w:val="20"/>
                <w:szCs w:val="20"/>
              </w:rPr>
              <w:t>4</w:t>
            </w:r>
            <w:r>
              <w:rPr>
                <w:sz w:val="20"/>
                <w:szCs w:val="20"/>
              </w:rPr>
              <w:t>）投标人有违反国家和行业的有关法律、法令、条例和规定的记录。</w:t>
            </w:r>
          </w:p>
          <w:p>
            <w:pPr>
              <w:pStyle w:val="Normal"/>
              <w:autoSpaceDE w:val="false"/>
              <w:rPr>
                <w:sz w:val="20"/>
                <w:szCs w:val="20"/>
              </w:rPr>
            </w:pPr>
            <w:r>
              <w:rPr>
                <w:sz w:val="20"/>
                <w:szCs w:val="20"/>
              </w:rPr>
              <w:t>（</w:t>
            </w:r>
            <w:r>
              <w:rPr>
                <w:sz w:val="20"/>
                <w:szCs w:val="20"/>
              </w:rPr>
              <w:t>5</w:t>
            </w:r>
            <w:r>
              <w:rPr>
                <w:sz w:val="20"/>
                <w:szCs w:val="20"/>
              </w:rPr>
              <w:t>）投标人有行贿或试图行贿行为。</w:t>
            </w:r>
          </w:p>
          <w:p>
            <w:pPr>
              <w:pStyle w:val="Normal"/>
              <w:autoSpaceDE w:val="false"/>
              <w:rPr>
                <w:sz w:val="20"/>
                <w:szCs w:val="20"/>
              </w:rPr>
            </w:pPr>
            <w:r>
              <w:rPr>
                <w:sz w:val="20"/>
                <w:szCs w:val="20"/>
              </w:rPr>
              <w:t>（</w:t>
            </w:r>
            <w:r>
              <w:rPr>
                <w:sz w:val="20"/>
                <w:szCs w:val="20"/>
              </w:rPr>
              <w:t>6</w:t>
            </w:r>
            <w:r>
              <w:rPr>
                <w:sz w:val="20"/>
                <w:szCs w:val="20"/>
              </w:rPr>
              <w:t>）投标人干预或试图干预招标人的评标工作。</w:t>
            </w:r>
          </w:p>
          <w:p>
            <w:pPr>
              <w:pStyle w:val="Normal"/>
              <w:autoSpaceDE w:val="false"/>
              <w:rPr>
                <w:sz w:val="20"/>
                <w:szCs w:val="20"/>
              </w:rPr>
            </w:pPr>
            <w:r>
              <w:rPr>
                <w:sz w:val="20"/>
                <w:szCs w:val="20"/>
              </w:rPr>
              <w:t>3</w:t>
            </w:r>
            <w:r>
              <w:rPr>
                <w:sz w:val="20"/>
                <w:szCs w:val="20"/>
              </w:rPr>
              <w:t>、（</w:t>
            </w:r>
            <w:r>
              <w:rPr>
                <w:sz w:val="20"/>
                <w:szCs w:val="20"/>
              </w:rPr>
              <w:t>1</w:t>
            </w:r>
            <w:r>
              <w:rPr>
                <w:sz w:val="20"/>
                <w:szCs w:val="20"/>
              </w:rPr>
              <w:t>）采购人将查询供应商之间的关联关系，若存在违反法律法规规定的股权关联关系，评审委员会</w:t>
            </w:r>
            <w:r>
              <w:rPr>
                <w:sz w:val="20"/>
                <w:szCs w:val="20"/>
              </w:rPr>
              <w:t>(</w:t>
            </w:r>
            <w:r>
              <w:rPr>
                <w:sz w:val="20"/>
                <w:szCs w:val="20"/>
              </w:rPr>
              <w:t>或采购人</w:t>
            </w:r>
            <w:r>
              <w:rPr>
                <w:sz w:val="20"/>
                <w:szCs w:val="20"/>
              </w:rPr>
              <w:t>)</w:t>
            </w:r>
            <w:r>
              <w:rPr>
                <w:sz w:val="20"/>
                <w:szCs w:val="20"/>
              </w:rPr>
              <w:t>将按照围标、串标或无效投标处理。</w:t>
            </w:r>
          </w:p>
          <w:p>
            <w:pPr>
              <w:pStyle w:val="Normal"/>
              <w:autoSpaceDE w:val="false"/>
              <w:rPr>
                <w:sz w:val="20"/>
                <w:szCs w:val="20"/>
              </w:rPr>
            </w:pPr>
            <w:r>
              <w:rPr>
                <w:sz w:val="20"/>
                <w:szCs w:val="20"/>
              </w:rPr>
              <w:t>①</w:t>
            </w:r>
            <w:r>
              <w:rPr>
                <w:sz w:val="20"/>
                <w:szCs w:val="20"/>
              </w:rPr>
              <w:t>单位负责人是指单位法定代表人或者法律、行政法规规定代表单位行使单位职权的主要负责人，包括法定代表人、董事长、总经理、董事、机关或事业单位的最高行政官员、执行事务合伙人，以开标日核查“国家企业信用信息公示系统”等查询结果为准；</w:t>
            </w:r>
          </w:p>
          <w:p>
            <w:pPr>
              <w:pStyle w:val="Normal"/>
              <w:autoSpaceDE w:val="false"/>
              <w:rPr>
                <w:sz w:val="20"/>
                <w:szCs w:val="20"/>
              </w:rPr>
            </w:pPr>
            <w:r>
              <w:rPr>
                <w:sz w:val="20"/>
                <w:szCs w:val="20"/>
              </w:rPr>
              <w:t>②</w:t>
            </w:r>
            <w:r>
              <w:rPr>
                <w:sz w:val="20"/>
                <w:szCs w:val="20"/>
              </w:rPr>
              <w:t>控股关系是指出资或持股在</w:t>
            </w:r>
            <w:r>
              <w:rPr>
                <w:sz w:val="20"/>
                <w:szCs w:val="20"/>
              </w:rPr>
              <w:t>50%</w:t>
            </w:r>
            <w:r>
              <w:rPr>
                <w:sz w:val="20"/>
                <w:szCs w:val="20"/>
              </w:rPr>
              <w:t>及以上，或者出资比例不足</w:t>
            </w:r>
            <w:r>
              <w:rPr>
                <w:sz w:val="20"/>
                <w:szCs w:val="20"/>
              </w:rPr>
              <w:t>50%</w:t>
            </w:r>
            <w:r>
              <w:rPr>
                <w:sz w:val="20"/>
                <w:szCs w:val="20"/>
              </w:rPr>
              <w:t>，但享有公司股东会</w:t>
            </w:r>
            <w:r>
              <w:rPr>
                <w:sz w:val="20"/>
                <w:szCs w:val="20"/>
              </w:rPr>
              <w:t>/</w:t>
            </w:r>
            <w:r>
              <w:rPr>
                <w:sz w:val="20"/>
                <w:szCs w:val="20"/>
              </w:rPr>
              <w:t>董事会控制权的投资方，以开标日核查“国家企业信用信息公示系统”等查询结果为准；</w:t>
            </w:r>
          </w:p>
          <w:p>
            <w:pPr>
              <w:pStyle w:val="Normal"/>
              <w:autoSpaceDE w:val="false"/>
              <w:rPr>
                <w:sz w:val="20"/>
                <w:szCs w:val="20"/>
              </w:rPr>
            </w:pPr>
            <w:r>
              <w:rPr>
                <w:sz w:val="20"/>
                <w:szCs w:val="20"/>
              </w:rPr>
              <w:t>③</w:t>
            </w:r>
            <w:r>
              <w:rPr>
                <w:sz w:val="20"/>
                <w:szCs w:val="20"/>
              </w:rPr>
              <w:t>管理关系单位是指与不具有出资持股关系的其他单位之间，存在管理与被管理关系的单位。</w:t>
            </w:r>
          </w:p>
          <w:p>
            <w:pPr>
              <w:pStyle w:val="Normal"/>
              <w:autoSpaceDE w:val="false"/>
              <w:rPr>
                <w:sz w:val="20"/>
                <w:szCs w:val="20"/>
              </w:rPr>
            </w:pPr>
            <w:r>
              <w:rPr>
                <w:sz w:val="20"/>
                <w:szCs w:val="20"/>
              </w:rPr>
              <w:t>无效投标不论何时一经发现，将被取消中选资格；如已签订合同</w:t>
            </w:r>
            <w:r>
              <w:rPr>
                <w:rFonts w:eastAsia="Times New Roman"/>
                <w:sz w:val="20"/>
                <w:szCs w:val="20"/>
              </w:rPr>
              <w:t xml:space="preserve"> </w:t>
            </w:r>
            <w:r>
              <w:rPr>
                <w:sz w:val="20"/>
                <w:szCs w:val="20"/>
              </w:rPr>
              <w:t>，相关合同无效，应当恢复原状，不能恢复原状的中选人应当赔偿因此造成的损失。</w:t>
            </w:r>
          </w:p>
          <w:p>
            <w:pPr>
              <w:pStyle w:val="Normal"/>
              <w:autoSpaceDE w:val="false"/>
              <w:rPr>
                <w:sz w:val="20"/>
                <w:szCs w:val="20"/>
              </w:rPr>
            </w:pPr>
            <w:r>
              <w:rPr>
                <w:rFonts w:ascii="宋体" w:hAnsi="宋体" w:cs="宋体"/>
                <w:sz w:val="20"/>
                <w:szCs w:val="20"/>
              </w:rPr>
              <w:t>投标人须对所提供的信息真实性承担全部责任，如在评标过程中发现有弄虚作假行为，按照否决投标处理，并将承担相应的法律责任，并赔偿由此造成的一切损失。</w:t>
            </w:r>
          </w:p>
          <w:p>
            <w:pPr>
              <w:pStyle w:val="Normal"/>
              <w:autoSpaceDE w:val="false"/>
              <w:rPr>
                <w:rFonts w:ascii="宋体" w:hAnsi="宋体" w:cs="宋体"/>
                <w:sz w:val="20"/>
                <w:szCs w:val="20"/>
              </w:rPr>
            </w:pPr>
            <w:r>
              <w:rPr>
                <w:rFonts w:ascii="宋体" w:hAnsi="宋体" w:cs="宋体"/>
                <w:sz w:val="20"/>
                <w:szCs w:val="20"/>
              </w:rPr>
              <w:t>法律法规规定的其他情形。</w:t>
            </w:r>
          </w:p>
          <w:p>
            <w:pPr>
              <w:pStyle w:val="Normal"/>
              <w:autoSpaceDE w:val="false"/>
              <w:ind w:right="105" w:hanging="0"/>
              <w:rPr/>
            </w:pPr>
            <w:r>
              <w:rPr>
                <w:rFonts w:ascii="宋体" w:hAnsi="宋体" w:cs="宋体"/>
                <w:sz w:val="20"/>
                <w:szCs w:val="20"/>
              </w:rPr>
              <w:t>商品上架路径：</w:t>
            </w:r>
            <w:r>
              <w:rPr>
                <w:rFonts w:ascii="宋体" w:hAnsi="宋体" w:cs="宋体" w:eastAsia="宋体"/>
                <w:color w:val="000000"/>
                <w:szCs w:val="21"/>
                <w:lang w:val="en-US" w:eastAsia="zh-CN"/>
              </w:rPr>
              <w:t>服务</w:t>
            </w:r>
            <w:r>
              <w:rPr>
                <w:rFonts w:eastAsia="宋体" w:cs="宋体" w:ascii="宋体" w:hAnsi="宋体"/>
                <w:color w:val="000000"/>
                <w:szCs w:val="21"/>
              </w:rPr>
              <w:t>-</w:t>
            </w:r>
            <w:r>
              <w:rPr>
                <w:rFonts w:ascii="宋体" w:hAnsi="宋体" w:cs="宋体" w:eastAsia="宋体"/>
                <w:color w:val="000000"/>
                <w:szCs w:val="21"/>
              </w:rPr>
              <w:t>会计、审计、税务服务</w:t>
            </w:r>
          </w:p>
        </w:tc>
      </w:tr>
      <w:tr>
        <w:trPr/>
        <w:tc>
          <w:tcPr>
            <w:tcW w:w="851" w:type="dxa"/>
            <w:vMerge w:val="continue"/>
            <w:tcBorders>
              <w:top w:val="single" w:sz="4" w:space="0" w:color="000000"/>
              <w:left w:val="single" w:sz="6" w:space="0" w:color="000000"/>
              <w:bottom w:val="single" w:sz="4" w:space="0" w:color="000000"/>
            </w:tcBorders>
            <w:vAlign w:val="center"/>
          </w:tcPr>
          <w:p>
            <w:pPr>
              <w:pStyle w:val="Normal"/>
              <w:autoSpaceDE w:val="false"/>
              <w:snapToGrid w:val="false"/>
              <w:jc w:val="center"/>
              <w:rPr>
                <w:rFonts w:ascii="宋体" w:hAnsi="宋体" w:cs="宋体"/>
                <w:sz w:val="20"/>
                <w:szCs w:val="21"/>
              </w:rPr>
            </w:pPr>
            <w:r>
              <w:rPr>
                <w:rFonts w:cs="宋体" w:ascii="宋体" w:hAnsi="宋体"/>
                <w:sz w:val="20"/>
                <w:szCs w:val="21"/>
              </w:rPr>
            </w:r>
          </w:p>
        </w:tc>
        <w:tc>
          <w:tcPr>
            <w:tcW w:w="2268" w:type="dxa"/>
            <w:vMerge w:val="continue"/>
            <w:tcBorders>
              <w:top w:val="single" w:sz="4" w:space="0" w:color="000000"/>
              <w:left w:val="single" w:sz="4" w:space="0" w:color="000000"/>
              <w:bottom w:val="single" w:sz="4" w:space="0" w:color="000000"/>
            </w:tcBorders>
            <w:vAlign w:val="center"/>
          </w:tcPr>
          <w:p>
            <w:pPr>
              <w:pStyle w:val="Normal"/>
              <w:autoSpaceDE w:val="false"/>
              <w:snapToGrid w:val="false"/>
              <w:rPr>
                <w:rFonts w:ascii="宋体" w:hAnsi="宋体" w:cs="宋体"/>
                <w:sz w:val="20"/>
                <w:szCs w:val="21"/>
              </w:rPr>
            </w:pPr>
            <w:r>
              <w:rPr>
                <w:rFonts w:cs="宋体" w:ascii="宋体" w:hAnsi="宋体"/>
                <w:sz w:val="20"/>
                <w:szCs w:val="21"/>
              </w:rPr>
            </w:r>
          </w:p>
        </w:tc>
        <w:tc>
          <w:tcPr>
            <w:tcW w:w="5969"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ind w:right="105" w:hanging="0"/>
              <w:rPr>
                <w:rFonts w:ascii="宋体" w:hAnsi="宋体" w:cs="宋体"/>
                <w:b/>
                <w:b/>
                <w:bCs/>
                <w:sz w:val="20"/>
                <w:szCs w:val="20"/>
              </w:rPr>
            </w:pPr>
            <w:r>
              <w:rPr>
                <w:rFonts w:cs="宋体" w:ascii="宋体" w:hAnsi="宋体"/>
                <w:b/>
                <w:bCs/>
                <w:sz w:val="20"/>
                <w:szCs w:val="20"/>
                <w:lang w:val="en-US" w:eastAsia="zh-CN"/>
              </w:rPr>
              <w:t>1</w:t>
            </w:r>
            <w:r>
              <w:rPr>
                <w:rFonts w:ascii="宋体" w:hAnsi="宋体" w:cs="宋体"/>
                <w:b/>
                <w:bCs/>
                <w:sz w:val="20"/>
                <w:szCs w:val="20"/>
                <w:lang w:val="en-US" w:eastAsia="zh-CN"/>
              </w:rPr>
              <w:t>、</w:t>
            </w:r>
            <w:r>
              <w:rPr>
                <w:rFonts w:ascii="宋体" w:hAnsi="宋体" w:cs="宋体"/>
                <w:b/>
                <w:bCs/>
                <w:sz w:val="20"/>
                <w:szCs w:val="20"/>
              </w:rPr>
              <w:t>两次招标失败转竞争性谈判的采购方案</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谈判策略：综合得分最高</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评审规则：综合评估</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谈判小组组成方式：从湖南联通专家库中随机抽取</w:t>
            </w:r>
            <w:r>
              <w:rPr>
                <w:rFonts w:eastAsia="宋体" w:cs="宋体" w:ascii="宋体" w:hAnsi="宋体"/>
                <w:sz w:val="20"/>
                <w:szCs w:val="20"/>
              </w:rPr>
              <w:t>5</w:t>
            </w:r>
            <w:r>
              <w:rPr>
                <w:rFonts w:ascii="宋体" w:hAnsi="宋体" w:cs="宋体" w:eastAsia="宋体"/>
                <w:sz w:val="20"/>
                <w:szCs w:val="20"/>
              </w:rPr>
              <w:t>人</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中标原则：符合商务技术要求的，综合得分最高的中标</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若招标失败转竞争性谈判时初步评审通过的投标人不足两家，经评审委员会认定该价格具备竞争性，则可继续与通过初步评审的投标人进行价格谈判。</w:t>
            </w:r>
          </w:p>
          <w:p>
            <w:pPr>
              <w:pStyle w:val="Normal"/>
              <w:autoSpaceDE w:val="false"/>
              <w:ind w:right="105" w:hanging="0"/>
              <w:rPr>
                <w:rFonts w:ascii="宋体" w:hAnsi="宋体" w:cs="宋体"/>
                <w:b/>
                <w:b/>
                <w:bCs/>
                <w:sz w:val="20"/>
                <w:szCs w:val="20"/>
              </w:rPr>
            </w:pPr>
            <w:r>
              <w:rPr>
                <w:rFonts w:cs="宋体" w:ascii="宋体" w:hAnsi="宋体"/>
                <w:b/>
                <w:bCs/>
                <w:sz w:val="20"/>
                <w:szCs w:val="20"/>
                <w:lang w:val="en-US" w:eastAsia="zh-CN"/>
              </w:rPr>
              <w:t>2</w:t>
            </w:r>
            <w:r>
              <w:rPr>
                <w:rFonts w:ascii="宋体" w:hAnsi="宋体" w:cs="宋体"/>
                <w:b/>
                <w:bCs/>
                <w:sz w:val="20"/>
                <w:szCs w:val="20"/>
                <w:lang w:val="en-US" w:eastAsia="zh-CN"/>
              </w:rPr>
              <w:t>、</w:t>
            </w:r>
            <w:r>
              <w:rPr>
                <w:rFonts w:ascii="宋体" w:hAnsi="宋体" w:cs="宋体"/>
                <w:b/>
                <w:bCs/>
                <w:sz w:val="20"/>
                <w:szCs w:val="20"/>
              </w:rPr>
              <w:t>两次招标失败转单一来源采购的采购方案</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谈判策略：多轮次谈判</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谈判原则：符合商务技术条件，性价比最优</w:t>
            </w:r>
          </w:p>
          <w:p>
            <w:pPr>
              <w:pStyle w:val="Normal"/>
              <w:autoSpaceDE w:val="false"/>
              <w:ind w:right="105" w:hanging="0"/>
              <w:rPr>
                <w:rFonts w:ascii="宋体" w:hAnsi="宋体" w:eastAsia="宋体" w:cs="宋体"/>
                <w:sz w:val="20"/>
                <w:szCs w:val="20"/>
              </w:rPr>
            </w:pPr>
            <w:r>
              <w:rPr>
                <w:rFonts w:ascii="宋体" w:hAnsi="宋体" w:cs="宋体" w:eastAsia="宋体"/>
                <w:sz w:val="20"/>
                <w:szCs w:val="20"/>
              </w:rPr>
              <w:t>谈判小组组成方式：从湖南联通专家库中随机抽取</w:t>
            </w:r>
            <w:r>
              <w:rPr>
                <w:rFonts w:eastAsia="宋体" w:cs="宋体" w:ascii="宋体" w:hAnsi="宋体"/>
                <w:sz w:val="20"/>
                <w:szCs w:val="20"/>
              </w:rPr>
              <w:t>3</w:t>
            </w:r>
            <w:r>
              <w:rPr>
                <w:rFonts w:ascii="宋体" w:hAnsi="宋体" w:cs="宋体" w:eastAsia="宋体"/>
                <w:sz w:val="20"/>
                <w:szCs w:val="20"/>
              </w:rPr>
              <w:t>人</w:t>
            </w:r>
          </w:p>
          <w:p>
            <w:pPr>
              <w:pStyle w:val="Normal"/>
              <w:autoSpaceDE w:val="false"/>
              <w:ind w:right="105" w:hanging="0"/>
              <w:rPr>
                <w:rFonts w:ascii="宋体" w:hAnsi="宋体" w:cs="宋体"/>
                <w:b/>
                <w:b/>
                <w:bCs/>
                <w:sz w:val="20"/>
                <w:szCs w:val="20"/>
              </w:rPr>
            </w:pPr>
            <w:r>
              <w:rPr>
                <w:rFonts w:cs="宋体" w:ascii="宋体" w:hAnsi="宋体"/>
                <w:b/>
                <w:bCs/>
                <w:sz w:val="20"/>
                <w:szCs w:val="20"/>
                <w:lang w:val="en-US" w:eastAsia="zh-CN"/>
              </w:rPr>
              <w:t>3</w:t>
            </w:r>
            <w:r>
              <w:rPr>
                <w:rFonts w:ascii="宋体" w:hAnsi="宋体" w:cs="宋体"/>
                <w:b/>
                <w:bCs/>
                <w:sz w:val="20"/>
                <w:szCs w:val="20"/>
                <w:lang w:val="en-US" w:eastAsia="zh-CN"/>
              </w:rPr>
              <w:t>、</w:t>
            </w:r>
            <w:r>
              <w:rPr>
                <w:rFonts w:ascii="宋体" w:hAnsi="宋体" w:cs="宋体"/>
                <w:b/>
                <w:bCs/>
                <w:sz w:val="20"/>
                <w:szCs w:val="20"/>
              </w:rPr>
              <w:t>两次招标失败后招标人可根据项目情况重新组织招标。</w:t>
            </w:r>
          </w:p>
          <w:p>
            <w:pPr>
              <w:pStyle w:val="Normal"/>
              <w:autoSpaceDE w:val="false"/>
              <w:ind w:right="105" w:hanging="0"/>
              <w:rPr>
                <w:rFonts w:ascii="宋体" w:hAnsi="宋体" w:cs="宋体"/>
                <w:sz w:val="20"/>
                <w:szCs w:val="20"/>
              </w:rPr>
            </w:pPr>
            <w:r>
              <w:rPr>
                <w:rFonts w:cs="宋体" w:ascii="宋体" w:hAnsi="宋体"/>
                <w:b/>
                <w:bCs/>
                <w:sz w:val="20"/>
                <w:szCs w:val="20"/>
                <w:lang w:val="en-US" w:eastAsia="zh-CN"/>
              </w:rPr>
              <w:t>4</w:t>
            </w:r>
            <w:r>
              <w:rPr>
                <w:rFonts w:ascii="宋体" w:hAnsi="宋体" w:cs="宋体"/>
                <w:b/>
                <w:bCs/>
                <w:sz w:val="20"/>
                <w:szCs w:val="20"/>
                <w:lang w:val="en-US" w:eastAsia="zh-CN"/>
              </w:rPr>
              <w:t>、</w:t>
            </w:r>
            <w:r>
              <w:rPr>
                <w:rFonts w:ascii="宋体" w:hAnsi="宋体" w:cs="宋体"/>
                <w:b/>
                <w:bCs/>
                <w:sz w:val="20"/>
                <w:szCs w:val="20"/>
              </w:rPr>
              <w:t>两次招标失败后采用谈判方式进行采购的，谈判文件可以直接采用第二次招标的招标文件，也可重新编制谈判文件。。</w:t>
            </w:r>
          </w:p>
        </w:tc>
      </w:tr>
      <w:tr>
        <w:trPr/>
        <w:tc>
          <w:tcPr>
            <w:tcW w:w="851" w:type="dxa"/>
            <w:vMerge w:val="continue"/>
            <w:tcBorders>
              <w:top w:val="single" w:sz="4" w:space="0" w:color="000000"/>
              <w:left w:val="single" w:sz="6" w:space="0" w:color="000000"/>
              <w:bottom w:val="single" w:sz="4" w:space="0" w:color="000000"/>
            </w:tcBorders>
            <w:vAlign w:val="center"/>
          </w:tcPr>
          <w:p>
            <w:pPr>
              <w:pStyle w:val="Normal"/>
              <w:autoSpaceDE w:val="false"/>
              <w:snapToGrid w:val="false"/>
              <w:jc w:val="center"/>
              <w:rPr>
                <w:rFonts w:ascii="宋体" w:hAnsi="宋体" w:cs="宋体"/>
                <w:sz w:val="20"/>
                <w:szCs w:val="21"/>
              </w:rPr>
            </w:pPr>
            <w:r>
              <w:rPr>
                <w:rFonts w:cs="宋体" w:ascii="宋体" w:hAnsi="宋体"/>
                <w:sz w:val="20"/>
                <w:szCs w:val="21"/>
              </w:rPr>
            </w:r>
          </w:p>
        </w:tc>
        <w:tc>
          <w:tcPr>
            <w:tcW w:w="2268" w:type="dxa"/>
            <w:vMerge w:val="continue"/>
            <w:tcBorders>
              <w:top w:val="single" w:sz="4" w:space="0" w:color="000000"/>
              <w:left w:val="single" w:sz="4" w:space="0" w:color="000000"/>
              <w:bottom w:val="single" w:sz="4" w:space="0" w:color="000000"/>
            </w:tcBorders>
            <w:vAlign w:val="center"/>
          </w:tcPr>
          <w:p>
            <w:pPr>
              <w:pStyle w:val="Normal"/>
              <w:autoSpaceDE w:val="false"/>
              <w:snapToGrid w:val="false"/>
              <w:rPr>
                <w:rFonts w:ascii="宋体" w:hAnsi="宋体" w:cs="宋体"/>
                <w:sz w:val="20"/>
                <w:szCs w:val="21"/>
              </w:rPr>
            </w:pPr>
            <w:r>
              <w:rPr>
                <w:rFonts w:cs="宋体" w:ascii="宋体" w:hAnsi="宋体"/>
                <w:sz w:val="20"/>
                <w:szCs w:val="21"/>
              </w:rPr>
            </w:r>
          </w:p>
        </w:tc>
        <w:tc>
          <w:tcPr>
            <w:tcW w:w="5969"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auto" w:line="276"/>
              <w:rPr>
                <w:rFonts w:ascii="宋体" w:hAnsi="宋体" w:cs="宋体"/>
                <w:sz w:val="20"/>
                <w:szCs w:val="20"/>
              </w:rPr>
            </w:pPr>
            <w:r>
              <w:rPr>
                <w:rFonts w:ascii="宋体" w:hAnsi="宋体" w:cs="宋体"/>
                <w:sz w:val="20"/>
                <w:szCs w:val="20"/>
              </w:rPr>
              <w:t>投标人提出异议问题的截止时间和方式：</w:t>
            </w:r>
          </w:p>
          <w:p>
            <w:pPr>
              <w:pStyle w:val="Normal"/>
              <w:autoSpaceDE w:val="false"/>
              <w:ind w:right="105" w:hanging="0"/>
              <w:rPr>
                <w:rFonts w:ascii="宋体" w:hAnsi="宋体" w:cs="宋体"/>
                <w:sz w:val="20"/>
                <w:szCs w:val="20"/>
              </w:rPr>
            </w:pPr>
            <w:r>
              <w:rPr>
                <w:rFonts w:ascii="宋体" w:hAnsi="宋体" w:cs="宋体"/>
                <w:sz w:val="20"/>
                <w:szCs w:val="20"/>
              </w:rPr>
              <w:t>截止时间：潜在投标人或者其他利害关系人对招标文件有异议的，应当在投标截止时间</w:t>
            </w:r>
            <w:r>
              <w:rPr>
                <w:rFonts w:cs="宋体" w:ascii="宋体" w:hAnsi="宋体"/>
                <w:sz w:val="20"/>
                <w:szCs w:val="20"/>
              </w:rPr>
              <w:t>10</w:t>
            </w:r>
            <w:r>
              <w:rPr>
                <w:rFonts w:ascii="宋体" w:hAnsi="宋体" w:cs="宋体"/>
                <w:sz w:val="20"/>
                <w:szCs w:val="20"/>
              </w:rPr>
              <w:t>日前提出。提出方式：通过中国联通合作方自服务门户</w:t>
            </w:r>
            <w:r>
              <w:rPr>
                <w:rFonts w:cs="宋体" w:ascii="宋体" w:hAnsi="宋体"/>
                <w:sz w:val="20"/>
                <w:szCs w:val="20"/>
              </w:rPr>
              <w:t>(https://www.cuecp.cn)“</w:t>
            </w:r>
            <w:r>
              <w:rPr>
                <w:rFonts w:ascii="宋体" w:hAnsi="宋体" w:cs="宋体"/>
                <w:sz w:val="20"/>
                <w:szCs w:val="20"/>
              </w:rPr>
              <w:t>联通交易平台”提交澄清疑问，将纸质版澄清文件盖章，经扫描后与可编辑的</w:t>
            </w:r>
            <w:r>
              <w:rPr>
                <w:rFonts w:cs="宋体" w:ascii="宋体" w:hAnsi="宋体"/>
                <w:sz w:val="20"/>
                <w:szCs w:val="20"/>
              </w:rPr>
              <w:t>OFFICE</w:t>
            </w:r>
            <w:r>
              <w:rPr>
                <w:rFonts w:ascii="宋体" w:hAnsi="宋体" w:cs="宋体"/>
                <w:sz w:val="20"/>
                <w:szCs w:val="20"/>
              </w:rPr>
              <w:t>版本以附件的形式上传；并及时以电话或邮件方式与招标代理机构联系以便确认澄清疑问上传情况。</w:t>
            </w:r>
          </w:p>
        </w:tc>
      </w:tr>
    </w:tbl>
    <w:p>
      <w:pPr>
        <w:sectPr>
          <w:headerReference w:type="default" r:id="rId6"/>
          <w:footerReference w:type="default" r:id="rId7"/>
          <w:type w:val="nextPage"/>
          <w:pgSz w:w="11906" w:h="16838"/>
          <w:pgMar w:left="1797" w:right="1797" w:header="851" w:top="1440" w:footer="992" w:bottom="1440" w:gutter="0"/>
          <w:pgNumType w:fmt="decimal"/>
          <w:formProt w:val="false"/>
          <w:textDirection w:val="lrTb"/>
          <w:docGrid w:type="lines" w:linePitch="312" w:charSpace="4294966680"/>
        </w:sectPr>
      </w:pPr>
    </w:p>
    <w:p>
      <w:pPr>
        <w:pStyle w:val="Heading2"/>
        <w:jc w:val="left"/>
        <w:rPr>
          <w:rFonts w:ascii="宋体" w:hAnsi="宋体" w:cs="宋体"/>
          <w:sz w:val="24"/>
        </w:rPr>
      </w:pPr>
      <w:bookmarkStart w:id="18" w:name="__RefHeading___Toc13677"/>
      <w:bookmarkEnd w:id="18"/>
      <w:r>
        <w:rPr>
          <w:rFonts w:cs="宋体" w:ascii="宋体" w:hAnsi="宋体"/>
          <w:sz w:val="24"/>
        </w:rPr>
        <w:t>1</w:t>
      </w:r>
      <w:r>
        <w:rPr>
          <w:rFonts w:ascii="宋体" w:hAnsi="宋体" w:cs="宋体"/>
          <w:sz w:val="24"/>
        </w:rPr>
        <w:t>．总则</w:t>
      </w:r>
    </w:p>
    <w:p>
      <w:pPr>
        <w:pStyle w:val="Heading3"/>
        <w:ind w:firstLine="480"/>
        <w:rPr>
          <w:rFonts w:ascii="宋体" w:hAnsi="宋体" w:cs="宋体"/>
          <w:sz w:val="24"/>
        </w:rPr>
      </w:pPr>
      <w:r>
        <w:rPr>
          <w:rFonts w:cs="宋体" w:ascii="宋体" w:hAnsi="宋体"/>
          <w:sz w:val="24"/>
        </w:rPr>
        <w:t xml:space="preserve">1.1  </w:t>
      </w:r>
      <w:r>
        <w:rPr>
          <w:rFonts w:ascii="宋体" w:hAnsi="宋体" w:cs="宋体"/>
          <w:sz w:val="24"/>
        </w:rPr>
        <w:t>项目概况</w:t>
      </w:r>
    </w:p>
    <w:p>
      <w:pPr>
        <w:pStyle w:val="00"/>
        <w:ind w:firstLine="480"/>
        <w:rPr>
          <w:rFonts w:ascii="宋体" w:hAnsi="宋体" w:cs="宋体"/>
          <w:szCs w:val="24"/>
        </w:rPr>
      </w:pPr>
      <w:r>
        <w:rPr>
          <w:rFonts w:cs="宋体" w:ascii="宋体" w:hAnsi="宋体"/>
          <w:szCs w:val="24"/>
        </w:rPr>
        <w:t xml:space="preserve">1.1.1  </w:t>
      </w:r>
      <w:r>
        <w:rPr>
          <w:rFonts w:ascii="宋体" w:hAnsi="宋体" w:cs="宋体"/>
          <w:szCs w:val="24"/>
        </w:rPr>
        <w:t>根据《中华人民共和国招标投标法》（以下简称《招标投标法》）《中国人民共和国招标投标法实施条例》（以下简称《实施条例》）和《通信工程建设项目招标投标管理办法》（以下简称《管理办法》）等有关法律、法规和规章的规定，本招标项目已具备招标条件，现对本项目进行招标。</w:t>
      </w:r>
    </w:p>
    <w:p>
      <w:pPr>
        <w:pStyle w:val="00"/>
        <w:ind w:firstLine="480"/>
        <w:rPr>
          <w:rFonts w:ascii="宋体" w:hAnsi="宋体" w:cs="宋体"/>
          <w:szCs w:val="24"/>
        </w:rPr>
      </w:pPr>
      <w:r>
        <w:rPr>
          <w:rFonts w:cs="宋体" w:ascii="宋体" w:hAnsi="宋体"/>
          <w:szCs w:val="24"/>
        </w:rPr>
        <w:t xml:space="preserve">1.1.2  </w:t>
      </w:r>
      <w:r>
        <w:rPr>
          <w:rFonts w:ascii="宋体" w:hAnsi="宋体" w:cs="宋体"/>
          <w:szCs w:val="24"/>
        </w:rPr>
        <w:t>招标人：招标人单位名称及联系方式见投标人须知前附表。</w:t>
      </w:r>
    </w:p>
    <w:p>
      <w:pPr>
        <w:pStyle w:val="00"/>
        <w:ind w:firstLine="480"/>
        <w:rPr>
          <w:rFonts w:ascii="宋体" w:hAnsi="宋体" w:cs="宋体"/>
          <w:szCs w:val="24"/>
        </w:rPr>
      </w:pPr>
      <w:r>
        <w:rPr>
          <w:rFonts w:cs="宋体" w:ascii="宋体" w:hAnsi="宋体"/>
          <w:szCs w:val="24"/>
        </w:rPr>
        <w:t xml:space="preserve">1.1.3  </w:t>
      </w:r>
      <w:r>
        <w:rPr>
          <w:rFonts w:ascii="宋体" w:hAnsi="宋体" w:cs="宋体"/>
          <w:szCs w:val="24"/>
        </w:rPr>
        <w:t>招标项目名称：项目名称及招标编号见投标人须知前附表。</w:t>
      </w:r>
    </w:p>
    <w:p>
      <w:pPr>
        <w:pStyle w:val="Heading3"/>
        <w:ind w:firstLine="480"/>
        <w:rPr>
          <w:rFonts w:ascii="宋体" w:hAnsi="宋体" w:cs="宋体"/>
          <w:sz w:val="24"/>
        </w:rPr>
      </w:pPr>
      <w:r>
        <w:rPr>
          <w:rFonts w:cs="宋体" w:ascii="宋体" w:hAnsi="宋体"/>
          <w:sz w:val="24"/>
        </w:rPr>
        <w:t xml:space="preserve">1.2  </w:t>
      </w:r>
      <w:r>
        <w:rPr>
          <w:rFonts w:ascii="宋体" w:hAnsi="宋体" w:cs="宋体"/>
          <w:sz w:val="24"/>
        </w:rPr>
        <w:t>资金来源和落实情况</w:t>
      </w:r>
    </w:p>
    <w:p>
      <w:pPr>
        <w:pStyle w:val="00"/>
        <w:ind w:firstLine="480"/>
        <w:rPr>
          <w:rFonts w:ascii="宋体" w:hAnsi="宋体" w:cs="宋体"/>
          <w:szCs w:val="24"/>
        </w:rPr>
      </w:pPr>
      <w:r>
        <w:rPr>
          <w:rFonts w:ascii="宋体" w:hAnsi="宋体" w:cs="宋体"/>
          <w:szCs w:val="24"/>
        </w:rPr>
        <w:t>本项目资金已落实，资金来源见投标人须知前附表。</w:t>
      </w:r>
    </w:p>
    <w:p>
      <w:pPr>
        <w:pStyle w:val="Heading3"/>
        <w:ind w:firstLine="480"/>
        <w:rPr>
          <w:rFonts w:ascii="宋体" w:hAnsi="宋体" w:cs="宋体"/>
          <w:sz w:val="24"/>
        </w:rPr>
      </w:pPr>
      <w:r>
        <w:rPr>
          <w:rFonts w:cs="宋体" w:ascii="宋体" w:hAnsi="宋体"/>
          <w:sz w:val="24"/>
        </w:rPr>
        <w:t xml:space="preserve">1.3  </w:t>
      </w:r>
      <w:r>
        <w:rPr>
          <w:rFonts w:ascii="宋体" w:hAnsi="宋体" w:cs="宋体"/>
          <w:sz w:val="24"/>
        </w:rPr>
        <w:t>招标范围</w:t>
      </w:r>
    </w:p>
    <w:p>
      <w:pPr>
        <w:pStyle w:val="00"/>
        <w:ind w:firstLine="480"/>
        <w:rPr>
          <w:rFonts w:ascii="宋体" w:hAnsi="宋体" w:cs="宋体"/>
          <w:szCs w:val="24"/>
        </w:rPr>
      </w:pPr>
      <w:r>
        <w:rPr>
          <w:rFonts w:ascii="宋体" w:hAnsi="宋体" w:cs="宋体"/>
          <w:szCs w:val="24"/>
        </w:rPr>
        <w:t>本项目招标范围见投标人须知前附表。</w:t>
      </w:r>
    </w:p>
    <w:p>
      <w:pPr>
        <w:pStyle w:val="Heading3"/>
        <w:ind w:firstLine="480"/>
        <w:rPr>
          <w:rFonts w:ascii="宋体" w:hAnsi="宋体" w:cs="宋体"/>
          <w:sz w:val="24"/>
        </w:rPr>
      </w:pPr>
      <w:r>
        <w:rPr>
          <w:rFonts w:cs="宋体" w:ascii="宋体" w:hAnsi="宋体"/>
          <w:sz w:val="24"/>
        </w:rPr>
        <w:t xml:space="preserve">1.4  </w:t>
      </w:r>
      <w:r>
        <w:rPr>
          <w:rFonts w:ascii="宋体" w:hAnsi="宋体" w:cs="宋体"/>
          <w:sz w:val="24"/>
        </w:rPr>
        <w:t>标包划分</w:t>
      </w:r>
    </w:p>
    <w:p>
      <w:pPr>
        <w:pStyle w:val="00"/>
        <w:ind w:firstLine="480"/>
        <w:rPr>
          <w:rFonts w:ascii="宋体" w:hAnsi="宋体" w:cs="宋体"/>
          <w:szCs w:val="24"/>
        </w:rPr>
      </w:pPr>
      <w:r>
        <w:rPr>
          <w:rFonts w:ascii="宋体" w:hAnsi="宋体" w:cs="宋体"/>
          <w:szCs w:val="24"/>
        </w:rPr>
        <w:t>本项目标包划分情况见投标人须知前附表。</w:t>
      </w:r>
    </w:p>
    <w:p>
      <w:pPr>
        <w:pStyle w:val="Heading3"/>
        <w:ind w:firstLine="480"/>
        <w:rPr>
          <w:rFonts w:ascii="宋体" w:hAnsi="宋体" w:cs="宋体"/>
          <w:sz w:val="24"/>
        </w:rPr>
      </w:pPr>
      <w:r>
        <w:rPr>
          <w:rFonts w:cs="宋体" w:ascii="宋体" w:hAnsi="宋体"/>
          <w:sz w:val="24"/>
        </w:rPr>
        <w:t xml:space="preserve">1.5  </w:t>
      </w:r>
      <w:r>
        <w:rPr>
          <w:rFonts w:ascii="宋体" w:hAnsi="宋体" w:cs="宋体"/>
          <w:sz w:val="24"/>
        </w:rPr>
        <w:t>招标方式</w:t>
      </w:r>
    </w:p>
    <w:p>
      <w:pPr>
        <w:pStyle w:val="00"/>
        <w:ind w:firstLine="480"/>
        <w:rPr>
          <w:rFonts w:ascii="宋体" w:hAnsi="宋体" w:cs="宋体"/>
          <w:szCs w:val="24"/>
        </w:rPr>
      </w:pPr>
      <w:r>
        <w:rPr>
          <w:rFonts w:cs="宋体" w:ascii="宋体" w:hAnsi="宋体"/>
          <w:szCs w:val="24"/>
        </w:rPr>
        <w:t xml:space="preserve">1.5.1  </w:t>
      </w:r>
      <w:r>
        <w:rPr>
          <w:rFonts w:ascii="宋体" w:hAnsi="宋体" w:cs="宋体"/>
          <w:szCs w:val="24"/>
        </w:rPr>
        <w:t>招标方式见投标人须知前附表。</w:t>
      </w:r>
    </w:p>
    <w:p>
      <w:pPr>
        <w:pStyle w:val="00"/>
        <w:ind w:firstLine="480"/>
        <w:rPr>
          <w:rFonts w:ascii="宋体" w:hAnsi="宋体" w:cs="宋体"/>
          <w:szCs w:val="24"/>
        </w:rPr>
      </w:pPr>
      <w:r>
        <w:rPr>
          <w:rFonts w:cs="宋体" w:ascii="宋体" w:hAnsi="宋体"/>
          <w:szCs w:val="24"/>
        </w:rPr>
        <w:t xml:space="preserve">1.5.2  </w:t>
      </w:r>
      <w:r>
        <w:rPr>
          <w:rFonts w:ascii="宋体" w:hAnsi="宋体" w:cs="宋体"/>
          <w:szCs w:val="24"/>
        </w:rPr>
        <w:t>公开招标：是指招标人以招标公告的方式邀请不特定的法人或者其他组织投标。</w:t>
      </w:r>
    </w:p>
    <w:p>
      <w:pPr>
        <w:pStyle w:val="00"/>
        <w:ind w:firstLine="480"/>
        <w:rPr>
          <w:rFonts w:ascii="宋体" w:hAnsi="宋体" w:cs="宋体"/>
          <w:szCs w:val="24"/>
        </w:rPr>
      </w:pPr>
      <w:r>
        <w:rPr>
          <w:rFonts w:cs="宋体" w:ascii="宋体" w:hAnsi="宋体"/>
          <w:szCs w:val="24"/>
        </w:rPr>
        <w:t xml:space="preserve">1.5.3  </w:t>
      </w:r>
      <w:r>
        <w:rPr>
          <w:rFonts w:ascii="宋体" w:hAnsi="宋体" w:cs="宋体"/>
          <w:szCs w:val="24"/>
        </w:rPr>
        <w:t>邀请招标：是指招标人以投标邀请书的方式邀请特定的法人或者其他组织投标。</w:t>
      </w:r>
    </w:p>
    <w:p>
      <w:pPr>
        <w:pStyle w:val="Heading3"/>
        <w:ind w:firstLine="480"/>
        <w:rPr>
          <w:rFonts w:ascii="宋体" w:hAnsi="宋体" w:cs="宋体"/>
          <w:sz w:val="24"/>
        </w:rPr>
      </w:pPr>
      <w:r>
        <w:rPr>
          <w:rFonts w:cs="宋体" w:ascii="宋体" w:hAnsi="宋体"/>
          <w:sz w:val="24"/>
        </w:rPr>
        <w:t xml:space="preserve">1.6  </w:t>
      </w:r>
      <w:r>
        <w:rPr>
          <w:rFonts w:ascii="宋体" w:hAnsi="宋体" w:cs="宋体"/>
          <w:sz w:val="24"/>
        </w:rPr>
        <w:t>招标组织形式</w:t>
      </w:r>
    </w:p>
    <w:p>
      <w:pPr>
        <w:pStyle w:val="00"/>
        <w:ind w:firstLine="480"/>
        <w:rPr>
          <w:rFonts w:ascii="宋体" w:hAnsi="宋体" w:cs="宋体"/>
          <w:szCs w:val="24"/>
        </w:rPr>
      </w:pPr>
      <w:r>
        <w:rPr>
          <w:rFonts w:ascii="宋体" w:hAnsi="宋体" w:cs="宋体"/>
          <w:szCs w:val="24"/>
        </w:rPr>
        <w:t>本项目由招标人委托招标代理机构采用代理招标的方式进行，招标组织形式、招标代理机构名称及联系方式见投标人须知前附表。</w:t>
      </w:r>
    </w:p>
    <w:p>
      <w:pPr>
        <w:pStyle w:val="Heading3"/>
        <w:ind w:firstLine="480"/>
        <w:rPr>
          <w:rFonts w:ascii="宋体" w:hAnsi="宋体" w:cs="宋体"/>
          <w:sz w:val="24"/>
        </w:rPr>
      </w:pPr>
      <w:r>
        <w:rPr>
          <w:rFonts w:cs="宋体" w:ascii="宋体" w:hAnsi="宋体"/>
          <w:sz w:val="24"/>
        </w:rPr>
        <w:t xml:space="preserve">1.7  </w:t>
      </w:r>
      <w:r>
        <w:rPr>
          <w:rFonts w:ascii="宋体" w:hAnsi="宋体" w:cs="宋体"/>
          <w:sz w:val="24"/>
        </w:rPr>
        <w:t>资格审查</w:t>
      </w:r>
    </w:p>
    <w:p>
      <w:pPr>
        <w:pStyle w:val="00"/>
        <w:ind w:firstLine="480"/>
        <w:rPr>
          <w:rFonts w:ascii="宋体" w:hAnsi="宋体" w:cs="宋体"/>
          <w:szCs w:val="24"/>
        </w:rPr>
      </w:pPr>
      <w:r>
        <w:rPr>
          <w:rFonts w:cs="宋体" w:ascii="宋体" w:hAnsi="宋体"/>
          <w:szCs w:val="24"/>
        </w:rPr>
        <w:t xml:space="preserve">1.7.1  </w:t>
      </w:r>
      <w:r>
        <w:rPr>
          <w:rFonts w:ascii="宋体" w:hAnsi="宋体" w:cs="宋体"/>
          <w:szCs w:val="24"/>
        </w:rPr>
        <w:t>本招标项目资格审查方式见投标人须知前附表。</w:t>
      </w:r>
    </w:p>
    <w:p>
      <w:pPr>
        <w:pStyle w:val="00"/>
        <w:ind w:firstLine="480"/>
        <w:rPr>
          <w:rFonts w:ascii="宋体" w:hAnsi="宋体" w:cs="宋体"/>
          <w:szCs w:val="24"/>
        </w:rPr>
      </w:pPr>
      <w:r>
        <w:rPr>
          <w:rFonts w:cs="宋体" w:ascii="宋体" w:hAnsi="宋体"/>
          <w:szCs w:val="24"/>
        </w:rPr>
        <w:t xml:space="preserve">1.7.2  </w:t>
      </w:r>
      <w:r>
        <w:rPr>
          <w:rFonts w:ascii="宋体" w:hAnsi="宋体" w:cs="宋体"/>
          <w:szCs w:val="24"/>
        </w:rPr>
        <w:t>资格预审：是指在投标前对投标人进行的资格审查。采用资格预审方式的，资格条件已经在招标文件发出前的“资格预审文件”中做出规定。</w:t>
      </w:r>
    </w:p>
    <w:p>
      <w:pPr>
        <w:pStyle w:val="00"/>
        <w:ind w:firstLine="488"/>
        <w:rPr>
          <w:rFonts w:ascii="宋体" w:hAnsi="宋体" w:cs="宋体"/>
          <w:spacing w:val="2"/>
          <w:szCs w:val="24"/>
        </w:rPr>
      </w:pPr>
      <w:r>
        <w:rPr>
          <w:rFonts w:cs="宋体" w:ascii="宋体" w:hAnsi="宋体"/>
          <w:spacing w:val="2"/>
          <w:szCs w:val="24"/>
        </w:rPr>
        <w:t xml:space="preserve">1.7.3  </w:t>
      </w:r>
      <w:r>
        <w:rPr>
          <w:rFonts w:ascii="宋体" w:hAnsi="宋体" w:cs="宋体"/>
          <w:spacing w:val="2"/>
          <w:szCs w:val="24"/>
        </w:rPr>
        <w:t>资格后审：是指在开标后由评标委员会根据招标文件的规定对投标人进行的资格审查。采用资格后审方式的，投标人应当具备的资格条件见投标人须知前附表。</w:t>
      </w:r>
    </w:p>
    <w:p>
      <w:pPr>
        <w:pStyle w:val="00"/>
        <w:ind w:firstLine="480"/>
        <w:rPr>
          <w:rFonts w:ascii="宋体" w:hAnsi="宋体" w:cs="宋体"/>
          <w:szCs w:val="24"/>
        </w:rPr>
      </w:pPr>
      <w:r>
        <w:rPr>
          <w:rFonts w:cs="宋体" w:ascii="宋体" w:hAnsi="宋体"/>
          <w:szCs w:val="24"/>
        </w:rPr>
        <w:t xml:space="preserve">1.7.4  </w:t>
      </w:r>
      <w:r>
        <w:rPr>
          <w:rFonts w:ascii="宋体" w:hAnsi="宋体" w:cs="宋体"/>
          <w:szCs w:val="24"/>
        </w:rPr>
        <w:t>采用资格后审的，招标人必须在招标文件中详细规定资格审查标准和方法。</w:t>
      </w:r>
    </w:p>
    <w:p>
      <w:pPr>
        <w:pStyle w:val="00"/>
        <w:ind w:firstLine="480"/>
        <w:rPr>
          <w:rFonts w:ascii="宋体" w:hAnsi="宋体" w:cs="宋体"/>
          <w:szCs w:val="24"/>
        </w:rPr>
      </w:pPr>
      <w:r>
        <w:rPr>
          <w:rFonts w:cs="宋体" w:ascii="宋体" w:hAnsi="宋体"/>
          <w:szCs w:val="24"/>
        </w:rPr>
        <w:t xml:space="preserve">1.7.5 </w:t>
      </w:r>
      <w:r>
        <w:rPr>
          <w:rFonts w:ascii="宋体" w:hAnsi="宋体" w:cs="宋体"/>
          <w:szCs w:val="24"/>
        </w:rPr>
        <w:t>资格后审一般包括下列内容：</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）资格要求；</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）其他业绩要求；</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）审查标准和方法。</w:t>
      </w:r>
    </w:p>
    <w:p>
      <w:pPr>
        <w:pStyle w:val="00"/>
        <w:ind w:firstLine="480"/>
        <w:rPr>
          <w:rFonts w:ascii="宋体" w:hAnsi="宋体" w:cs="宋体"/>
          <w:szCs w:val="24"/>
        </w:rPr>
      </w:pPr>
      <w:r>
        <w:rPr>
          <w:rFonts w:cs="宋体" w:ascii="宋体" w:hAnsi="宋体"/>
          <w:szCs w:val="24"/>
        </w:rPr>
        <w:t xml:space="preserve">1.7.6  </w:t>
      </w:r>
      <w:r>
        <w:rPr>
          <w:rFonts w:ascii="宋体" w:hAnsi="宋体" w:cs="宋体"/>
          <w:szCs w:val="24"/>
        </w:rPr>
        <w:t>资格后审不合格的投标人，评标委员会应当否决其投标。</w:t>
      </w:r>
    </w:p>
    <w:p>
      <w:pPr>
        <w:pStyle w:val="Heading3"/>
        <w:ind w:firstLine="480"/>
        <w:rPr>
          <w:rFonts w:ascii="宋体" w:hAnsi="宋体" w:cs="宋体"/>
          <w:sz w:val="24"/>
        </w:rPr>
      </w:pPr>
      <w:r>
        <w:rPr>
          <w:rFonts w:cs="宋体" w:ascii="宋体" w:hAnsi="宋体"/>
          <w:sz w:val="24"/>
        </w:rPr>
        <w:t xml:space="preserve">1.8  </w:t>
      </w:r>
      <w:r>
        <w:rPr>
          <w:rFonts w:ascii="宋体" w:hAnsi="宋体" w:cs="宋体"/>
          <w:sz w:val="24"/>
        </w:rPr>
        <w:t>投标人不得存在的情形</w:t>
      </w:r>
    </w:p>
    <w:p>
      <w:pPr>
        <w:pStyle w:val="00"/>
        <w:ind w:firstLine="480"/>
        <w:rPr>
          <w:rFonts w:ascii="宋体" w:hAnsi="宋体" w:cs="宋体"/>
          <w:szCs w:val="24"/>
        </w:rPr>
      </w:pPr>
      <w:r>
        <w:rPr>
          <w:rFonts w:cs="宋体" w:ascii="宋体" w:hAnsi="宋体"/>
          <w:szCs w:val="24"/>
        </w:rPr>
        <w:t xml:space="preserve">1.8.1  </w:t>
      </w:r>
      <w:r>
        <w:rPr>
          <w:rFonts w:ascii="宋体" w:hAnsi="宋体" w:cs="宋体"/>
          <w:szCs w:val="24"/>
        </w:rPr>
        <w:t>投标人不得存在下列情形之一：</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w:t>
      </w:r>
      <w:bookmarkStart w:id="19" w:name="_Hlk98855160"/>
      <w:r>
        <w:rPr>
          <w:rFonts w:ascii="宋体" w:hAnsi="宋体" w:cs="宋体"/>
          <w:szCs w:val="24"/>
        </w:rPr>
        <w:t>为招标人不具有独立法人资格的附属机构（单位）</w:t>
      </w:r>
      <w:bookmarkEnd w:id="19"/>
      <w:r>
        <w:rPr>
          <w:rFonts w:ascii="宋体" w:hAnsi="宋体" w:cs="宋体"/>
          <w:szCs w:val="24"/>
        </w:rPr>
        <w:t xml:space="preserve">； </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 xml:space="preserve">）被责令停业的； </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 xml:space="preserve">）被暂停或者取消投标资格的； </w:t>
      </w:r>
    </w:p>
    <w:p>
      <w:pPr>
        <w:pStyle w:val="00"/>
        <w:ind w:firstLine="480"/>
        <w:rPr>
          <w:rFonts w:ascii="宋体" w:hAnsi="宋体" w:cs="宋体"/>
          <w:szCs w:val="24"/>
        </w:rPr>
      </w:pPr>
      <w:r>
        <w:rPr>
          <w:rFonts w:ascii="宋体" w:hAnsi="宋体" w:cs="宋体"/>
          <w:szCs w:val="24"/>
        </w:rPr>
        <w:t>（</w:t>
      </w:r>
      <w:r>
        <w:rPr>
          <w:rFonts w:cs="宋体" w:ascii="宋体" w:hAnsi="宋体"/>
          <w:szCs w:val="24"/>
        </w:rPr>
        <w:t>4</w:t>
      </w:r>
      <w:r>
        <w:rPr>
          <w:rFonts w:ascii="宋体" w:hAnsi="宋体" w:cs="宋体"/>
          <w:szCs w:val="24"/>
        </w:rPr>
        <w:t>）财产被接管或者冻结的；</w:t>
      </w:r>
    </w:p>
    <w:p>
      <w:pPr>
        <w:pStyle w:val="00"/>
        <w:ind w:firstLine="480"/>
        <w:rPr>
          <w:rFonts w:ascii="宋体" w:hAnsi="宋体" w:cs="宋体"/>
          <w:szCs w:val="24"/>
        </w:rPr>
      </w:pPr>
      <w:bookmarkStart w:id="20" w:name="_Hlk98344444"/>
      <w:bookmarkEnd w:id="20"/>
      <w:r>
        <w:rPr>
          <w:rFonts w:ascii="宋体" w:hAnsi="宋体" w:cs="宋体"/>
          <w:szCs w:val="24"/>
        </w:rPr>
        <w:t>（</w:t>
      </w:r>
      <w:r>
        <w:rPr>
          <w:rFonts w:cs="宋体" w:ascii="宋体" w:hAnsi="宋体"/>
          <w:szCs w:val="24"/>
        </w:rPr>
        <w:t>5</w:t>
      </w:r>
      <w:r>
        <w:rPr>
          <w:rFonts w:ascii="宋体" w:hAnsi="宋体" w:cs="宋体"/>
          <w:szCs w:val="24"/>
        </w:rPr>
        <w:t>）</w:t>
      </w:r>
      <w:bookmarkStart w:id="21" w:name="_Hlk98855175"/>
      <w:r>
        <w:rPr>
          <w:rFonts w:ascii="宋体" w:hAnsi="宋体" w:cs="宋体"/>
          <w:szCs w:val="24"/>
        </w:rPr>
        <w:t>在最近三年内有骗取中标、严重违约、重大工程质量或者安全问题的</w:t>
      </w:r>
      <w:bookmarkEnd w:id="21"/>
      <w:r>
        <w:rPr>
          <w:rFonts w:ascii="宋体" w:hAnsi="宋体" w:cs="宋体"/>
          <w:szCs w:val="24"/>
        </w:rPr>
        <w:t>；</w:t>
      </w:r>
    </w:p>
    <w:p>
      <w:pPr>
        <w:pStyle w:val="00"/>
        <w:ind w:firstLine="480"/>
        <w:rPr>
          <w:rFonts w:ascii="宋体" w:hAnsi="宋体" w:cs="宋体"/>
          <w:szCs w:val="24"/>
        </w:rPr>
      </w:pPr>
      <w:bookmarkStart w:id="22" w:name="_Hlk98344444"/>
      <w:bookmarkEnd w:id="22"/>
      <w:r>
        <w:rPr>
          <w:rFonts w:ascii="宋体" w:hAnsi="宋体" w:cs="宋体"/>
          <w:szCs w:val="24"/>
        </w:rPr>
        <w:t>（</w:t>
      </w:r>
      <w:r>
        <w:rPr>
          <w:rFonts w:cs="宋体" w:ascii="宋体" w:hAnsi="宋体"/>
          <w:szCs w:val="24"/>
        </w:rPr>
        <w:t>6</w:t>
      </w:r>
      <w:r>
        <w:rPr>
          <w:rFonts w:ascii="宋体" w:hAnsi="宋体" w:cs="宋体"/>
          <w:szCs w:val="24"/>
        </w:rPr>
        <w:t>）法律法规限定的其他情形；</w:t>
      </w:r>
    </w:p>
    <w:p>
      <w:pPr>
        <w:pStyle w:val="00"/>
        <w:ind w:firstLine="480"/>
        <w:rPr>
          <w:rFonts w:ascii="宋体" w:hAnsi="宋体" w:cs="宋体"/>
          <w:szCs w:val="24"/>
        </w:rPr>
      </w:pPr>
      <w:r>
        <w:rPr>
          <w:rFonts w:ascii="宋体" w:hAnsi="宋体" w:cs="宋体"/>
          <w:szCs w:val="24"/>
        </w:rPr>
        <w:t>（</w:t>
      </w:r>
      <w:r>
        <w:rPr>
          <w:rFonts w:cs="宋体" w:ascii="宋体" w:hAnsi="宋体"/>
          <w:szCs w:val="24"/>
        </w:rPr>
        <w:t>7</w:t>
      </w:r>
      <w:r>
        <w:rPr>
          <w:rFonts w:ascii="宋体" w:hAnsi="宋体" w:cs="宋体"/>
          <w:szCs w:val="24"/>
        </w:rPr>
        <w:t>）招标文件规定的其他情形：见投标人须知前附表。</w:t>
      </w:r>
    </w:p>
    <w:p>
      <w:pPr>
        <w:pStyle w:val="00"/>
        <w:ind w:firstLine="480"/>
        <w:rPr>
          <w:rFonts w:ascii="宋体" w:hAnsi="宋体" w:cs="宋体"/>
          <w:szCs w:val="24"/>
        </w:rPr>
      </w:pPr>
      <w:r>
        <w:rPr>
          <w:rFonts w:cs="宋体" w:ascii="宋体" w:hAnsi="宋体"/>
          <w:szCs w:val="24"/>
        </w:rPr>
        <w:t xml:space="preserve">1.8.2  </w:t>
      </w:r>
      <w:r>
        <w:rPr>
          <w:rFonts w:ascii="宋体" w:hAnsi="宋体" w:cs="宋体"/>
          <w:szCs w:val="24"/>
        </w:rPr>
        <w:t>单位负责人为同一人或者存在控股、管理关系的不同单位，不得同时参加本项目中同一标包投标或者未划分标包的同一招标项目投标。</w:t>
      </w:r>
    </w:p>
    <w:p>
      <w:pPr>
        <w:pStyle w:val="Heading3"/>
        <w:ind w:firstLine="480"/>
        <w:rPr>
          <w:rFonts w:ascii="宋体" w:hAnsi="宋体" w:cs="宋体"/>
          <w:sz w:val="24"/>
        </w:rPr>
      </w:pPr>
      <w:r>
        <w:rPr>
          <w:rFonts w:cs="宋体" w:ascii="宋体" w:hAnsi="宋体"/>
          <w:sz w:val="24"/>
        </w:rPr>
        <w:t xml:space="preserve">1.9  </w:t>
      </w:r>
      <w:r>
        <w:rPr>
          <w:rFonts w:ascii="宋体" w:hAnsi="宋体" w:cs="宋体"/>
          <w:sz w:val="24"/>
        </w:rPr>
        <w:t>合格的货物和服务</w:t>
      </w:r>
    </w:p>
    <w:p>
      <w:pPr>
        <w:pStyle w:val="00"/>
        <w:ind w:firstLine="480"/>
        <w:rPr>
          <w:rFonts w:ascii="宋体" w:hAnsi="宋体" w:cs="宋体"/>
          <w:szCs w:val="24"/>
        </w:rPr>
      </w:pPr>
      <w:r>
        <w:rPr>
          <w:rFonts w:cs="宋体" w:ascii="宋体" w:hAnsi="宋体"/>
          <w:szCs w:val="24"/>
        </w:rPr>
        <w:t xml:space="preserve">1.9.1  </w:t>
      </w:r>
      <w:r>
        <w:rPr>
          <w:rFonts w:ascii="宋体" w:hAnsi="宋体" w:cs="宋体"/>
          <w:spacing w:val="-4"/>
          <w:szCs w:val="24"/>
        </w:rPr>
        <w:t>投标人提供的所有货物及其有关服务的原产地，均应当来自中国或者是与中国有正常贸易往来的国家或者地区。招标人的支付也仅限于这些货物和服务。</w:t>
      </w:r>
    </w:p>
    <w:p>
      <w:pPr>
        <w:pStyle w:val="00"/>
        <w:ind w:firstLine="480"/>
        <w:rPr>
          <w:rFonts w:ascii="宋体" w:hAnsi="宋体" w:cs="宋体"/>
          <w:szCs w:val="24"/>
        </w:rPr>
      </w:pPr>
      <w:r>
        <w:rPr>
          <w:rFonts w:cs="宋体" w:ascii="宋体" w:hAnsi="宋体"/>
          <w:szCs w:val="24"/>
        </w:rPr>
        <w:t xml:space="preserve">1.9.2  </w:t>
      </w:r>
      <w:r>
        <w:rPr>
          <w:rFonts w:ascii="宋体" w:hAnsi="宋体" w:cs="宋体"/>
          <w:szCs w:val="24"/>
        </w:rPr>
        <w:t>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pPr>
        <w:pStyle w:val="00"/>
        <w:ind w:firstLine="480"/>
        <w:rPr>
          <w:rFonts w:ascii="宋体" w:hAnsi="宋体" w:cs="宋体"/>
          <w:szCs w:val="24"/>
        </w:rPr>
      </w:pPr>
      <w:r>
        <w:rPr>
          <w:rFonts w:cs="宋体" w:ascii="宋体" w:hAnsi="宋体"/>
          <w:szCs w:val="24"/>
        </w:rPr>
        <w:t xml:space="preserve">1.9.3  </w:t>
      </w:r>
      <w:r>
        <w:rPr>
          <w:rFonts w:ascii="宋体" w:hAnsi="宋体" w:cs="宋体"/>
          <w:szCs w:val="24"/>
        </w:rPr>
        <w:t>投标人提供的所有货物及其有关服务应当符合国家规定的资格条件。</w:t>
      </w:r>
    </w:p>
    <w:p>
      <w:pPr>
        <w:pStyle w:val="Heading3"/>
        <w:ind w:firstLine="480"/>
        <w:rPr>
          <w:rFonts w:ascii="宋体" w:hAnsi="宋体" w:cs="宋体"/>
          <w:sz w:val="24"/>
        </w:rPr>
      </w:pPr>
      <w:r>
        <w:rPr>
          <w:rFonts w:cs="宋体" w:ascii="宋体" w:hAnsi="宋体"/>
          <w:sz w:val="24"/>
        </w:rPr>
        <w:t xml:space="preserve">1.10  </w:t>
      </w:r>
      <w:r>
        <w:rPr>
          <w:rFonts w:ascii="宋体" w:hAnsi="宋体" w:cs="宋体"/>
          <w:sz w:val="24"/>
        </w:rPr>
        <w:t>投标费用</w:t>
      </w:r>
    </w:p>
    <w:p>
      <w:pPr>
        <w:pStyle w:val="00"/>
        <w:ind w:firstLine="480"/>
        <w:rPr>
          <w:rFonts w:ascii="宋体" w:hAnsi="宋体" w:cs="宋体"/>
          <w:szCs w:val="24"/>
        </w:rPr>
      </w:pPr>
      <w:r>
        <w:rPr>
          <w:rFonts w:ascii="宋体" w:hAnsi="宋体" w:cs="宋体"/>
          <w:szCs w:val="24"/>
        </w:rPr>
        <w:t>不论结果如何，投标人自行承担所有准备和参与投标有关的费用。</w:t>
      </w:r>
    </w:p>
    <w:p>
      <w:pPr>
        <w:pStyle w:val="Heading3"/>
        <w:ind w:firstLine="480"/>
        <w:rPr>
          <w:rFonts w:ascii="宋体" w:hAnsi="宋体" w:cs="宋体"/>
          <w:sz w:val="24"/>
        </w:rPr>
      </w:pPr>
      <w:r>
        <w:rPr>
          <w:rFonts w:cs="宋体" w:ascii="宋体" w:hAnsi="宋体"/>
          <w:sz w:val="24"/>
        </w:rPr>
        <w:t xml:space="preserve">1.11  </w:t>
      </w:r>
      <w:r>
        <w:rPr>
          <w:rFonts w:ascii="宋体" w:hAnsi="宋体" w:cs="宋体"/>
          <w:sz w:val="24"/>
        </w:rPr>
        <w:t>保密</w:t>
      </w:r>
    </w:p>
    <w:p>
      <w:pPr>
        <w:pStyle w:val="00"/>
        <w:ind w:firstLine="480"/>
        <w:rPr>
          <w:rFonts w:ascii="宋体" w:hAnsi="宋体" w:cs="宋体"/>
          <w:szCs w:val="24"/>
        </w:rPr>
      </w:pPr>
      <w:r>
        <w:rPr>
          <w:rFonts w:ascii="宋体" w:hAnsi="宋体" w:cs="宋体"/>
          <w:szCs w:val="24"/>
        </w:rPr>
        <w:t>参与招标投标活动的各方应当对招标文件和投标文件中的商业和技术等秘密保密，违者应当对由此造成的后果承担法律责任。</w:t>
      </w:r>
    </w:p>
    <w:p>
      <w:pPr>
        <w:pStyle w:val="Heading2"/>
        <w:jc w:val="left"/>
        <w:rPr>
          <w:rFonts w:ascii="宋体" w:hAnsi="宋体" w:cs="宋体"/>
          <w:sz w:val="24"/>
        </w:rPr>
      </w:pPr>
      <w:bookmarkStart w:id="23" w:name="__RefHeading___Toc991"/>
      <w:r>
        <w:rPr>
          <w:rFonts w:cs="宋体" w:ascii="宋体" w:hAnsi="宋体"/>
          <w:sz w:val="24"/>
        </w:rPr>
        <w:t>2</w:t>
      </w:r>
      <w:r>
        <w:rPr>
          <w:rFonts w:ascii="宋体" w:hAnsi="宋体" w:cs="宋体"/>
          <w:sz w:val="24"/>
        </w:rPr>
        <w:t>．招标文件</w:t>
      </w:r>
      <w:bookmarkEnd w:id="23"/>
      <w:r>
        <w:rPr>
          <w:rFonts w:ascii="宋体" w:hAnsi="宋体" w:cs="宋体"/>
          <w:sz w:val="24"/>
        </w:rPr>
        <w:t xml:space="preserve"> </w:t>
      </w:r>
    </w:p>
    <w:p>
      <w:pPr>
        <w:pStyle w:val="Heading3"/>
        <w:ind w:firstLine="480"/>
        <w:rPr>
          <w:rFonts w:ascii="宋体" w:hAnsi="宋体" w:cs="宋体"/>
          <w:sz w:val="24"/>
        </w:rPr>
      </w:pPr>
      <w:r>
        <w:rPr>
          <w:rFonts w:cs="宋体" w:ascii="宋体" w:hAnsi="宋体"/>
          <w:sz w:val="24"/>
        </w:rPr>
        <w:t xml:space="preserve">2.1  </w:t>
      </w:r>
      <w:r>
        <w:rPr>
          <w:rFonts w:ascii="宋体" w:hAnsi="宋体" w:cs="宋体"/>
          <w:sz w:val="24"/>
        </w:rPr>
        <w:t>招标文件的组成</w:t>
      </w:r>
    </w:p>
    <w:p>
      <w:pPr>
        <w:pStyle w:val="00"/>
        <w:ind w:firstLine="480"/>
        <w:rPr>
          <w:rFonts w:ascii="宋体" w:hAnsi="宋体" w:cs="宋体"/>
          <w:szCs w:val="24"/>
        </w:rPr>
      </w:pPr>
      <w:r>
        <w:rPr>
          <w:rFonts w:cs="宋体" w:ascii="宋体" w:hAnsi="宋体"/>
          <w:szCs w:val="24"/>
        </w:rPr>
        <w:t xml:space="preserve">2.1.1  </w:t>
      </w:r>
      <w:r>
        <w:rPr>
          <w:rFonts w:ascii="宋体" w:hAnsi="宋体" w:cs="宋体"/>
          <w:szCs w:val="24"/>
        </w:rPr>
        <w:t>招标文件一般由以下部分组成：</w:t>
      </w:r>
    </w:p>
    <w:p>
      <w:pPr>
        <w:pStyle w:val="00"/>
        <w:ind w:firstLine="480"/>
        <w:rPr>
          <w:rFonts w:ascii="宋体" w:hAnsi="宋体" w:cs="宋体"/>
          <w:szCs w:val="24"/>
        </w:rPr>
      </w:pPr>
      <w:r>
        <w:rPr>
          <w:rFonts w:ascii="宋体" w:hAnsi="宋体" w:cs="宋体"/>
          <w:szCs w:val="24"/>
        </w:rPr>
        <w:t>第一章  招标公告</w:t>
      </w:r>
      <w:r>
        <w:rPr>
          <w:rFonts w:cs="宋体" w:ascii="宋体" w:hAnsi="宋体"/>
          <w:szCs w:val="24"/>
        </w:rPr>
        <w:t>/</w:t>
      </w:r>
      <w:r>
        <w:rPr>
          <w:rFonts w:ascii="宋体" w:hAnsi="宋体" w:cs="宋体"/>
          <w:szCs w:val="24"/>
        </w:rPr>
        <w:t>投标邀请书</w:t>
      </w:r>
    </w:p>
    <w:p>
      <w:pPr>
        <w:pStyle w:val="00"/>
        <w:ind w:firstLine="480"/>
        <w:rPr>
          <w:rFonts w:ascii="宋体" w:hAnsi="宋体" w:cs="宋体"/>
          <w:szCs w:val="24"/>
        </w:rPr>
      </w:pPr>
      <w:r>
        <w:rPr>
          <w:rFonts w:ascii="宋体" w:hAnsi="宋体" w:cs="宋体"/>
          <w:szCs w:val="24"/>
        </w:rPr>
        <w:t>第二章  投标人须知</w:t>
      </w:r>
    </w:p>
    <w:p>
      <w:pPr>
        <w:pStyle w:val="00"/>
        <w:ind w:firstLine="480"/>
        <w:rPr>
          <w:rFonts w:ascii="宋体" w:hAnsi="宋体" w:cs="宋体"/>
          <w:szCs w:val="24"/>
        </w:rPr>
      </w:pPr>
      <w:r>
        <w:rPr>
          <w:rFonts w:ascii="宋体" w:hAnsi="宋体" w:cs="宋体"/>
          <w:szCs w:val="24"/>
        </w:rPr>
        <w:t>第三章  评标办法</w:t>
      </w:r>
    </w:p>
    <w:p>
      <w:pPr>
        <w:pStyle w:val="00"/>
        <w:ind w:firstLine="480"/>
        <w:rPr>
          <w:rFonts w:ascii="宋体" w:hAnsi="宋体" w:cs="宋体"/>
          <w:szCs w:val="24"/>
        </w:rPr>
      </w:pPr>
      <w:r>
        <w:rPr>
          <w:rFonts w:ascii="宋体" w:hAnsi="宋体" w:cs="宋体"/>
          <w:szCs w:val="24"/>
        </w:rPr>
        <w:t>第四章  合同条款</w:t>
      </w:r>
    </w:p>
    <w:p>
      <w:pPr>
        <w:pStyle w:val="00"/>
        <w:ind w:firstLine="480"/>
        <w:rPr>
          <w:rFonts w:ascii="宋体" w:hAnsi="宋体" w:cs="宋体"/>
          <w:szCs w:val="24"/>
        </w:rPr>
      </w:pPr>
      <w:r>
        <w:rPr>
          <w:rFonts w:ascii="宋体" w:hAnsi="宋体" w:cs="宋体"/>
          <w:szCs w:val="24"/>
        </w:rPr>
        <w:t>第五章  技术标准和要求（包括网络与信息安全有关要求）</w:t>
      </w:r>
    </w:p>
    <w:p>
      <w:pPr>
        <w:pStyle w:val="00"/>
        <w:ind w:firstLine="480"/>
        <w:rPr>
          <w:rFonts w:ascii="宋体" w:hAnsi="宋体" w:cs="宋体"/>
          <w:szCs w:val="24"/>
        </w:rPr>
      </w:pPr>
      <w:r>
        <w:rPr>
          <w:rFonts w:ascii="宋体" w:hAnsi="宋体" w:cs="宋体"/>
          <w:szCs w:val="24"/>
        </w:rPr>
        <w:t>第六章  投标文件格式</w:t>
      </w:r>
    </w:p>
    <w:p>
      <w:pPr>
        <w:pStyle w:val="00"/>
        <w:ind w:firstLine="480"/>
        <w:rPr>
          <w:rFonts w:ascii="宋体" w:hAnsi="宋体" w:cs="宋体"/>
          <w:szCs w:val="24"/>
        </w:rPr>
      </w:pPr>
      <w:r>
        <w:rPr>
          <w:rFonts w:ascii="宋体" w:hAnsi="宋体" w:cs="宋体"/>
          <w:szCs w:val="24"/>
        </w:rPr>
        <w:t>第七章  其他</w:t>
      </w:r>
    </w:p>
    <w:p>
      <w:pPr>
        <w:pStyle w:val="00"/>
        <w:ind w:firstLine="480"/>
        <w:rPr>
          <w:rFonts w:ascii="宋体" w:hAnsi="宋体" w:cs="宋体"/>
          <w:szCs w:val="24"/>
        </w:rPr>
      </w:pPr>
      <w:r>
        <w:rPr>
          <w:rFonts w:ascii="宋体" w:hAnsi="宋体" w:cs="宋体"/>
          <w:szCs w:val="24"/>
        </w:rPr>
        <w:t>招标人另有规定的，见投标人须知前附表。</w:t>
      </w:r>
    </w:p>
    <w:p>
      <w:pPr>
        <w:pStyle w:val="00"/>
        <w:ind w:firstLine="480"/>
        <w:rPr>
          <w:rFonts w:ascii="宋体" w:hAnsi="宋体" w:cs="宋体"/>
          <w:szCs w:val="24"/>
        </w:rPr>
      </w:pPr>
      <w:r>
        <w:rPr>
          <w:rFonts w:cs="宋体" w:ascii="宋体" w:hAnsi="宋体"/>
          <w:szCs w:val="24"/>
        </w:rPr>
        <w:t xml:space="preserve">2.1.2  </w:t>
      </w:r>
      <w:r>
        <w:rPr>
          <w:rFonts w:ascii="宋体" w:hAnsi="宋体" w:cs="宋体"/>
          <w:szCs w:val="24"/>
        </w:rPr>
        <w:t>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pPr>
        <w:pStyle w:val="00"/>
        <w:ind w:firstLine="480"/>
        <w:rPr>
          <w:rFonts w:ascii="宋体" w:hAnsi="宋体" w:cs="宋体"/>
          <w:szCs w:val="24"/>
        </w:rPr>
      </w:pPr>
      <w:r>
        <w:rPr>
          <w:rFonts w:cs="宋体" w:ascii="宋体" w:hAnsi="宋体"/>
          <w:szCs w:val="24"/>
        </w:rPr>
        <w:t xml:space="preserve">2.1.3  </w:t>
      </w:r>
      <w:r>
        <w:rPr>
          <w:rFonts w:ascii="宋体" w:hAnsi="宋体" w:cs="宋体"/>
          <w:szCs w:val="24"/>
        </w:rPr>
        <w:t>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pPr>
        <w:pStyle w:val="00"/>
        <w:ind w:firstLine="480"/>
        <w:rPr>
          <w:rFonts w:ascii="宋体" w:hAnsi="宋体" w:cs="宋体"/>
          <w:szCs w:val="24"/>
        </w:rPr>
      </w:pPr>
      <w:r>
        <w:rPr>
          <w:rFonts w:cs="宋体" w:ascii="宋体" w:hAnsi="宋体"/>
          <w:szCs w:val="24"/>
        </w:rPr>
        <w:t xml:space="preserve">2.1.4  </w:t>
      </w:r>
      <w:r>
        <w:rPr>
          <w:rFonts w:ascii="宋体" w:hAnsi="宋体" w:cs="宋体"/>
          <w:szCs w:val="24"/>
        </w:rPr>
        <w:t>招标人可以要求以某一单项报价核定是否低于成本，具体要求见投标人须知前附表。</w:t>
      </w:r>
    </w:p>
    <w:p>
      <w:pPr>
        <w:pStyle w:val="Heading3"/>
        <w:ind w:firstLine="480"/>
        <w:rPr>
          <w:rFonts w:ascii="宋体" w:hAnsi="宋体" w:cs="宋体"/>
          <w:sz w:val="24"/>
        </w:rPr>
      </w:pPr>
      <w:r>
        <w:rPr>
          <w:rFonts w:cs="宋体" w:ascii="宋体" w:hAnsi="宋体"/>
          <w:sz w:val="24"/>
        </w:rPr>
        <w:t xml:space="preserve">2.2  </w:t>
      </w:r>
      <w:r>
        <w:rPr>
          <w:rFonts w:ascii="宋体" w:hAnsi="宋体" w:cs="宋体"/>
          <w:sz w:val="24"/>
        </w:rPr>
        <w:t>踏勘现场</w:t>
      </w:r>
    </w:p>
    <w:p>
      <w:pPr>
        <w:pStyle w:val="00"/>
        <w:ind w:firstLine="480"/>
        <w:rPr>
          <w:rFonts w:ascii="宋体" w:hAnsi="宋体" w:cs="宋体"/>
          <w:szCs w:val="24"/>
        </w:rPr>
      </w:pPr>
      <w:r>
        <w:rPr>
          <w:rFonts w:cs="宋体" w:ascii="宋体" w:hAnsi="宋体"/>
          <w:szCs w:val="24"/>
        </w:rPr>
        <w:t xml:space="preserve">2.2.1  </w:t>
      </w:r>
      <w:r>
        <w:rPr>
          <w:rFonts w:ascii="宋体" w:hAnsi="宋体" w:cs="宋体"/>
          <w:szCs w:val="24"/>
        </w:rPr>
        <w:t xml:space="preserve">投标人须知前附表规定组织踏勘现场的，招标人按照投标人须知前附表规定的时间、地点组织投标人踏勘项目现场。 </w:t>
      </w:r>
    </w:p>
    <w:p>
      <w:pPr>
        <w:pStyle w:val="00"/>
        <w:ind w:firstLine="480"/>
        <w:rPr>
          <w:rFonts w:ascii="宋体" w:hAnsi="宋体" w:cs="宋体"/>
          <w:szCs w:val="24"/>
        </w:rPr>
      </w:pPr>
      <w:r>
        <w:rPr>
          <w:rFonts w:cs="宋体" w:ascii="宋体" w:hAnsi="宋体"/>
          <w:szCs w:val="24"/>
        </w:rPr>
        <w:t xml:space="preserve">2.2.2  </w:t>
      </w:r>
      <w:r>
        <w:rPr>
          <w:rFonts w:ascii="宋体" w:hAnsi="宋体" w:cs="宋体"/>
          <w:szCs w:val="24"/>
        </w:rPr>
        <w:t>潜在投标人踏勘现场发生的费用自理。</w:t>
      </w:r>
    </w:p>
    <w:p>
      <w:pPr>
        <w:pStyle w:val="00"/>
        <w:ind w:firstLine="480"/>
        <w:rPr>
          <w:rFonts w:ascii="宋体" w:hAnsi="宋体" w:cs="宋体"/>
          <w:szCs w:val="24"/>
        </w:rPr>
      </w:pPr>
      <w:r>
        <w:rPr>
          <w:rFonts w:cs="宋体" w:ascii="宋体" w:hAnsi="宋体"/>
          <w:szCs w:val="24"/>
        </w:rPr>
        <w:t xml:space="preserve">2.2.3  </w:t>
      </w:r>
      <w:r>
        <w:rPr>
          <w:rFonts w:ascii="宋体" w:hAnsi="宋体" w:cs="宋体"/>
          <w:szCs w:val="24"/>
        </w:rPr>
        <w:t>除招标人的原因外，潜在投标人自行负责在踏勘现场中所发生的人员伤亡和财产损失。</w:t>
      </w:r>
    </w:p>
    <w:p>
      <w:pPr>
        <w:pStyle w:val="00"/>
        <w:ind w:firstLine="480"/>
        <w:rPr>
          <w:rFonts w:ascii="宋体" w:hAnsi="宋体" w:cs="宋体"/>
          <w:szCs w:val="24"/>
        </w:rPr>
      </w:pPr>
      <w:r>
        <w:rPr>
          <w:rFonts w:cs="宋体" w:ascii="宋体" w:hAnsi="宋体"/>
          <w:szCs w:val="24"/>
        </w:rPr>
        <w:t xml:space="preserve">2.2.4  </w:t>
      </w:r>
      <w:r>
        <w:rPr>
          <w:rFonts w:ascii="宋体" w:hAnsi="宋体" w:cs="宋体"/>
          <w:szCs w:val="24"/>
        </w:rPr>
        <w:t>招标人在踏勘现场中介绍的项目现场和相关的周边环境情况，供潜在投标人在编制投标文件时参考，招标人不对投标人据此作出的判断和决策负责。</w:t>
      </w:r>
    </w:p>
    <w:p>
      <w:pPr>
        <w:pStyle w:val="Heading3"/>
        <w:ind w:firstLine="480"/>
        <w:rPr>
          <w:rFonts w:ascii="宋体" w:hAnsi="宋体" w:cs="宋体"/>
          <w:sz w:val="24"/>
        </w:rPr>
      </w:pPr>
      <w:r>
        <w:rPr>
          <w:rFonts w:cs="宋体" w:ascii="宋体" w:hAnsi="宋体"/>
          <w:sz w:val="24"/>
        </w:rPr>
        <w:t xml:space="preserve">2.3  </w:t>
      </w:r>
      <w:r>
        <w:rPr>
          <w:rFonts w:ascii="宋体" w:hAnsi="宋体" w:cs="宋体"/>
          <w:sz w:val="24"/>
        </w:rPr>
        <w:t>投标预备会</w:t>
      </w:r>
    </w:p>
    <w:p>
      <w:pPr>
        <w:pStyle w:val="00"/>
        <w:ind w:firstLine="480"/>
        <w:rPr>
          <w:rFonts w:ascii="宋体" w:hAnsi="宋体" w:cs="宋体"/>
          <w:szCs w:val="24"/>
        </w:rPr>
      </w:pPr>
      <w:r>
        <w:rPr>
          <w:rFonts w:ascii="宋体" w:hAnsi="宋体" w:cs="宋体"/>
          <w:szCs w:val="24"/>
        </w:rPr>
        <w:t>投标人须知前附表规定召开投标预备会的，招标人按照投标人须知前附表规定的时间和地点召开投标预备会，澄清潜在投标人提出的问题。</w:t>
      </w:r>
    </w:p>
    <w:p>
      <w:pPr>
        <w:pStyle w:val="Heading3"/>
        <w:ind w:firstLine="480"/>
        <w:rPr>
          <w:rFonts w:ascii="宋体" w:hAnsi="宋体" w:cs="宋体"/>
          <w:sz w:val="24"/>
        </w:rPr>
      </w:pPr>
      <w:r>
        <w:rPr>
          <w:rFonts w:cs="宋体" w:ascii="宋体" w:hAnsi="宋体"/>
          <w:sz w:val="24"/>
        </w:rPr>
        <w:t xml:space="preserve">2.4  </w:t>
      </w:r>
      <w:r>
        <w:rPr>
          <w:rFonts w:ascii="宋体" w:hAnsi="宋体" w:cs="宋体"/>
          <w:sz w:val="24"/>
        </w:rPr>
        <w:t>招标文件的澄清和修改</w:t>
      </w:r>
    </w:p>
    <w:p>
      <w:pPr>
        <w:pStyle w:val="00"/>
        <w:ind w:firstLine="480"/>
        <w:rPr>
          <w:rFonts w:ascii="宋体" w:hAnsi="宋体" w:cs="宋体"/>
          <w:szCs w:val="24"/>
        </w:rPr>
      </w:pPr>
      <w:r>
        <w:rPr>
          <w:rFonts w:cs="宋体" w:ascii="宋体" w:hAnsi="宋体"/>
          <w:szCs w:val="24"/>
        </w:rPr>
        <w:t xml:space="preserve">2.4.1  </w:t>
      </w:r>
      <w:r>
        <w:rPr>
          <w:rFonts w:ascii="宋体" w:hAnsi="宋体" w:cs="宋体"/>
          <w:szCs w:val="24"/>
        </w:rPr>
        <w:t>投标人对招标文件有疑问的，应当按照投标人须知前附表规定的时间和方式，要求招标人对招标文件进行澄清。</w:t>
      </w:r>
    </w:p>
    <w:p>
      <w:pPr>
        <w:pStyle w:val="00"/>
        <w:ind w:firstLine="480"/>
        <w:rPr>
          <w:rFonts w:ascii="宋体" w:hAnsi="宋体" w:cs="宋体"/>
          <w:szCs w:val="24"/>
        </w:rPr>
      </w:pPr>
      <w:r>
        <w:rPr>
          <w:rFonts w:cs="宋体" w:ascii="宋体" w:hAnsi="宋体"/>
          <w:szCs w:val="24"/>
        </w:rPr>
        <w:t xml:space="preserve">2.4.2  </w:t>
      </w:r>
      <w:r>
        <w:rPr>
          <w:rFonts w:ascii="宋体" w:hAnsi="宋体" w:cs="宋体"/>
          <w:szCs w:val="24"/>
        </w:rPr>
        <w:t>招标人应当按照投标人须知前附表规定的时间和方式，将澄清或者修改内容发给所有购买招标文件的投标人，但不指明问题的来源。</w:t>
      </w:r>
    </w:p>
    <w:p>
      <w:pPr>
        <w:pStyle w:val="00"/>
        <w:ind w:firstLine="480"/>
        <w:rPr>
          <w:rFonts w:ascii="宋体" w:hAnsi="宋体" w:cs="宋体"/>
          <w:szCs w:val="24"/>
        </w:rPr>
      </w:pPr>
      <w:r>
        <w:rPr>
          <w:rFonts w:cs="宋体" w:ascii="宋体" w:hAnsi="宋体"/>
          <w:szCs w:val="24"/>
        </w:rPr>
        <w:t xml:space="preserve">2.4.3  </w:t>
      </w:r>
      <w:r>
        <w:rPr>
          <w:rFonts w:ascii="宋体" w:hAnsi="宋体" w:cs="宋体"/>
          <w:szCs w:val="24"/>
        </w:rPr>
        <w:t>如澄清或者修改的内容可能影响投标文件编制的，应当在递交投标文件截止时间至少</w:t>
      </w:r>
      <w:r>
        <w:rPr>
          <w:rFonts w:cs="宋体" w:ascii="宋体" w:hAnsi="宋体"/>
          <w:szCs w:val="24"/>
        </w:rPr>
        <w:t>15</w:t>
      </w:r>
      <w:r>
        <w:rPr>
          <w:rFonts w:ascii="宋体" w:hAnsi="宋体" w:cs="宋体"/>
          <w:szCs w:val="24"/>
        </w:rPr>
        <w:t>日前发出，不足</w:t>
      </w:r>
      <w:r>
        <w:rPr>
          <w:rFonts w:cs="宋体" w:ascii="宋体" w:hAnsi="宋体"/>
          <w:szCs w:val="24"/>
        </w:rPr>
        <w:t>15</w:t>
      </w:r>
      <w:r>
        <w:rPr>
          <w:rFonts w:ascii="宋体" w:hAnsi="宋体" w:cs="宋体"/>
          <w:szCs w:val="24"/>
        </w:rPr>
        <w:t>日的，招标人应当相应顺延投标截止时间。</w:t>
      </w:r>
    </w:p>
    <w:p>
      <w:pPr>
        <w:pStyle w:val="00"/>
        <w:ind w:firstLine="480"/>
        <w:rPr>
          <w:rFonts w:ascii="宋体" w:hAnsi="宋体" w:cs="宋体"/>
          <w:szCs w:val="24"/>
        </w:rPr>
      </w:pPr>
      <w:r>
        <w:rPr>
          <w:rFonts w:cs="宋体" w:ascii="宋体" w:hAnsi="宋体"/>
          <w:szCs w:val="24"/>
        </w:rPr>
        <w:t xml:space="preserve">2.4.4  </w:t>
      </w:r>
      <w:r>
        <w:rPr>
          <w:rFonts w:ascii="宋体" w:hAnsi="宋体" w:cs="宋体"/>
          <w:szCs w:val="24"/>
        </w:rPr>
        <w:t>投标人收到澄清或者修改后，应当按照投标人须知前附表规定的时间和方式通知招标人，确认已收到该澄清或者修改。</w:t>
      </w:r>
    </w:p>
    <w:p>
      <w:pPr>
        <w:pStyle w:val="00"/>
        <w:ind w:firstLine="480"/>
        <w:rPr>
          <w:rFonts w:ascii="宋体" w:hAnsi="宋体" w:cs="宋体"/>
          <w:szCs w:val="24"/>
        </w:rPr>
      </w:pPr>
      <w:r>
        <w:rPr>
          <w:rFonts w:cs="宋体" w:ascii="宋体" w:hAnsi="宋体"/>
          <w:szCs w:val="24"/>
        </w:rPr>
        <w:t xml:space="preserve">2.4.5  </w:t>
      </w:r>
      <w:r>
        <w:rPr>
          <w:rFonts w:ascii="宋体" w:hAnsi="宋体" w:cs="宋体"/>
          <w:spacing w:val="4"/>
          <w:szCs w:val="24"/>
        </w:rPr>
        <w:t>所有关于招标文件的澄清和修改均作为招标文件的补充部分。当招标文件、</w:t>
      </w:r>
      <w:r>
        <w:rPr>
          <w:rFonts w:ascii="宋体" w:hAnsi="宋体" w:cs="宋体"/>
          <w:spacing w:val="10"/>
          <w:szCs w:val="24"/>
        </w:rPr>
        <w:t>招标文件的澄清或者修改等在同一内容的表述上不一致时，以最后发出的书面文件为准。</w:t>
      </w:r>
    </w:p>
    <w:p>
      <w:pPr>
        <w:pStyle w:val="Heading2"/>
        <w:jc w:val="left"/>
        <w:rPr>
          <w:rFonts w:ascii="宋体" w:hAnsi="宋体" w:cs="宋体"/>
          <w:sz w:val="24"/>
        </w:rPr>
      </w:pPr>
      <w:bookmarkStart w:id="24" w:name="__RefHeading___Toc12036"/>
      <w:bookmarkEnd w:id="24"/>
      <w:r>
        <w:rPr>
          <w:rFonts w:cs="宋体" w:ascii="宋体" w:hAnsi="宋体"/>
          <w:sz w:val="24"/>
        </w:rPr>
        <w:t>3</w:t>
      </w:r>
      <w:r>
        <w:rPr>
          <w:rFonts w:ascii="宋体" w:hAnsi="宋体" w:cs="宋体"/>
          <w:sz w:val="24"/>
        </w:rPr>
        <w:t>．投标文件</w:t>
      </w:r>
    </w:p>
    <w:p>
      <w:pPr>
        <w:pStyle w:val="Heading3"/>
        <w:ind w:firstLine="480"/>
        <w:rPr>
          <w:rFonts w:ascii="宋体" w:hAnsi="宋体" w:cs="宋体"/>
          <w:sz w:val="24"/>
        </w:rPr>
      </w:pPr>
      <w:r>
        <w:rPr>
          <w:rFonts w:cs="宋体" w:ascii="宋体" w:hAnsi="宋体"/>
          <w:sz w:val="24"/>
        </w:rPr>
        <w:t xml:space="preserve">3.1  </w:t>
      </w:r>
      <w:r>
        <w:rPr>
          <w:rFonts w:ascii="宋体" w:hAnsi="宋体" w:cs="宋体"/>
          <w:sz w:val="24"/>
        </w:rPr>
        <w:t>投标文件的组成</w:t>
      </w:r>
    </w:p>
    <w:p>
      <w:pPr>
        <w:pStyle w:val="00"/>
        <w:ind w:firstLine="480"/>
        <w:rPr>
          <w:rFonts w:ascii="宋体" w:hAnsi="宋体" w:cs="宋体"/>
          <w:szCs w:val="24"/>
        </w:rPr>
      </w:pPr>
      <w:r>
        <w:rPr>
          <w:rFonts w:ascii="宋体" w:hAnsi="宋体" w:cs="宋体"/>
          <w:szCs w:val="24"/>
        </w:rPr>
        <w:t>投标人应当按照投标人须知前附表的要求制作并递交投标文件。投标文件组成见投标人须知前附表。</w:t>
      </w:r>
    </w:p>
    <w:p>
      <w:pPr>
        <w:pStyle w:val="Heading3"/>
        <w:ind w:firstLine="480"/>
        <w:rPr>
          <w:rFonts w:ascii="宋体" w:hAnsi="宋体" w:cs="宋体"/>
          <w:sz w:val="24"/>
        </w:rPr>
      </w:pPr>
      <w:r>
        <w:rPr>
          <w:rFonts w:cs="宋体" w:ascii="宋体" w:hAnsi="宋体"/>
          <w:sz w:val="24"/>
        </w:rPr>
        <w:t xml:space="preserve">3.2  </w:t>
      </w:r>
      <w:r>
        <w:rPr>
          <w:rFonts w:ascii="宋体" w:hAnsi="宋体" w:cs="宋体"/>
          <w:sz w:val="24"/>
        </w:rPr>
        <w:t>投标文件的编制</w:t>
      </w:r>
    </w:p>
    <w:p>
      <w:pPr>
        <w:pStyle w:val="00"/>
        <w:ind w:firstLine="480"/>
        <w:rPr>
          <w:rFonts w:ascii="宋体" w:hAnsi="宋体" w:cs="宋体"/>
          <w:szCs w:val="24"/>
        </w:rPr>
      </w:pPr>
      <w:r>
        <w:rPr>
          <w:rFonts w:cs="宋体" w:ascii="宋体" w:hAnsi="宋体"/>
          <w:szCs w:val="24"/>
        </w:rPr>
        <w:t xml:space="preserve">3.2.1  </w:t>
      </w:r>
      <w:r>
        <w:rPr>
          <w:rFonts w:ascii="宋体" w:hAnsi="宋体" w:cs="宋体"/>
          <w:szCs w:val="24"/>
        </w:rPr>
        <w:t>投标人应当按照招标文件的要求编制投标文件，投标文件应当对招标文件提出的实质性要求和条件作出响应。</w:t>
      </w:r>
    </w:p>
    <w:p>
      <w:pPr>
        <w:pStyle w:val="00"/>
        <w:ind w:firstLine="480"/>
        <w:rPr>
          <w:rFonts w:ascii="宋体" w:hAnsi="宋体" w:cs="宋体"/>
          <w:szCs w:val="24"/>
        </w:rPr>
      </w:pPr>
      <w:r>
        <w:rPr>
          <w:rFonts w:cs="宋体" w:ascii="宋体" w:hAnsi="宋体"/>
          <w:szCs w:val="24"/>
        </w:rPr>
        <w:t xml:space="preserve">3.2.2  </w:t>
      </w:r>
      <w:r>
        <w:rPr>
          <w:rFonts w:ascii="宋体" w:hAnsi="宋体" w:cs="宋体"/>
          <w:szCs w:val="24"/>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pPr>
        <w:pStyle w:val="00"/>
        <w:ind w:firstLine="480"/>
        <w:rPr>
          <w:rFonts w:ascii="宋体" w:hAnsi="宋体" w:cs="宋体"/>
          <w:szCs w:val="24"/>
        </w:rPr>
      </w:pPr>
      <w:r>
        <w:rPr>
          <w:rFonts w:cs="宋体" w:ascii="宋体" w:hAnsi="宋体"/>
          <w:szCs w:val="24"/>
        </w:rPr>
        <w:t xml:space="preserve">3.2.3  </w:t>
      </w:r>
      <w:r>
        <w:rPr>
          <w:rFonts w:ascii="宋体" w:hAnsi="宋体" w:cs="宋体"/>
          <w:szCs w:val="24"/>
        </w:rPr>
        <w:t>投标人递交的投标文件以及投标人与招标人就有关投标的所有往来函电均应当使用中文。投标人递交的证明文件和文献可以使用另一种语言，但相应内容应当译成中文，在解释投标文件时以中文译本为准。</w:t>
      </w:r>
    </w:p>
    <w:p>
      <w:pPr>
        <w:pStyle w:val="00"/>
        <w:ind w:firstLine="480"/>
        <w:rPr>
          <w:rFonts w:ascii="宋体" w:hAnsi="宋体" w:cs="宋体"/>
          <w:szCs w:val="24"/>
        </w:rPr>
      </w:pPr>
      <w:r>
        <w:rPr>
          <w:rFonts w:cs="宋体" w:ascii="宋体" w:hAnsi="宋体"/>
          <w:szCs w:val="24"/>
        </w:rPr>
        <w:t xml:space="preserve">3.2.4  </w:t>
      </w:r>
      <w:r>
        <w:rPr>
          <w:rFonts w:ascii="宋体" w:hAnsi="宋体" w:cs="宋体"/>
          <w:szCs w:val="24"/>
        </w:rPr>
        <w:t>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pPr>
        <w:pStyle w:val="Heading3"/>
        <w:ind w:firstLine="480"/>
        <w:rPr>
          <w:rFonts w:ascii="宋体" w:hAnsi="宋体" w:cs="宋体"/>
          <w:sz w:val="24"/>
        </w:rPr>
      </w:pPr>
      <w:r>
        <w:rPr>
          <w:rFonts w:cs="宋体" w:ascii="宋体" w:hAnsi="宋体"/>
          <w:sz w:val="24"/>
        </w:rPr>
        <w:t xml:space="preserve">3.3  </w:t>
      </w:r>
      <w:r>
        <w:rPr>
          <w:rFonts w:ascii="宋体" w:hAnsi="宋体" w:cs="宋体"/>
          <w:sz w:val="24"/>
        </w:rPr>
        <w:t>投标报价</w:t>
      </w:r>
    </w:p>
    <w:p>
      <w:pPr>
        <w:pStyle w:val="00"/>
        <w:ind w:firstLine="480"/>
        <w:rPr>
          <w:rFonts w:ascii="宋体" w:hAnsi="宋体" w:cs="宋体"/>
          <w:szCs w:val="24"/>
        </w:rPr>
      </w:pPr>
      <w:r>
        <w:rPr>
          <w:rFonts w:cs="宋体" w:ascii="宋体" w:hAnsi="宋体"/>
          <w:szCs w:val="24"/>
        </w:rPr>
        <w:t xml:space="preserve">3.3.1  </w:t>
      </w:r>
      <w:r>
        <w:rPr>
          <w:rFonts w:ascii="宋体" w:hAnsi="宋体" w:cs="宋体"/>
          <w:szCs w:val="24"/>
        </w:rPr>
        <w:t>投标人应当根据招标文件要求进行报价，投标人应当报出符合招标文件要求的拟提供投标货物的单价（如适用）和总价。</w:t>
      </w:r>
    </w:p>
    <w:p>
      <w:pPr>
        <w:pStyle w:val="00"/>
        <w:ind w:firstLine="480"/>
        <w:rPr>
          <w:rFonts w:ascii="宋体" w:hAnsi="宋体" w:cs="宋体"/>
          <w:szCs w:val="24"/>
        </w:rPr>
      </w:pPr>
      <w:r>
        <w:rPr>
          <w:rFonts w:cs="宋体" w:ascii="宋体" w:hAnsi="宋体"/>
          <w:szCs w:val="24"/>
        </w:rPr>
        <w:t xml:space="preserve">3.3.2  </w:t>
      </w:r>
      <w:r>
        <w:rPr>
          <w:rFonts w:ascii="宋体" w:hAnsi="宋体" w:cs="宋体"/>
          <w:szCs w:val="24"/>
        </w:rPr>
        <w:t>投标货币：人民币。</w:t>
      </w:r>
    </w:p>
    <w:p>
      <w:pPr>
        <w:pStyle w:val="00"/>
        <w:ind w:firstLine="480"/>
        <w:rPr>
          <w:rFonts w:ascii="宋体" w:hAnsi="宋体" w:cs="宋体"/>
          <w:szCs w:val="24"/>
        </w:rPr>
      </w:pPr>
      <w:r>
        <w:rPr>
          <w:rFonts w:cs="宋体" w:ascii="宋体" w:hAnsi="宋体"/>
          <w:szCs w:val="24"/>
        </w:rPr>
        <w:t xml:space="preserve">3.3.3  </w:t>
      </w:r>
      <w:r>
        <w:rPr>
          <w:rFonts w:ascii="宋体" w:hAnsi="宋体" w:cs="宋体"/>
          <w:szCs w:val="24"/>
        </w:rPr>
        <w:t>招标人设有最高投标限价的，投标人的投标报价不得超过最高投标限价，否则其投标将被否决。最高投标限价或者其计算方法见投标人须知前附表。</w:t>
      </w:r>
    </w:p>
    <w:p>
      <w:pPr>
        <w:pStyle w:val="00"/>
        <w:ind w:firstLine="480"/>
        <w:rPr>
          <w:rFonts w:ascii="宋体" w:hAnsi="宋体" w:cs="宋体"/>
          <w:szCs w:val="24"/>
        </w:rPr>
      </w:pPr>
      <w:r>
        <w:rPr>
          <w:rFonts w:cs="宋体" w:ascii="宋体" w:hAnsi="宋体"/>
          <w:szCs w:val="24"/>
        </w:rPr>
        <w:t xml:space="preserve">3.3.4  </w:t>
      </w:r>
      <w:r>
        <w:rPr>
          <w:rFonts w:ascii="宋体" w:hAnsi="宋体" w:cs="宋体"/>
          <w:szCs w:val="24"/>
        </w:rPr>
        <w:t>招标人不接受投标人的任何低于成本报价的不正当竞争方式。</w:t>
      </w:r>
    </w:p>
    <w:p>
      <w:pPr>
        <w:pStyle w:val="00"/>
        <w:ind w:firstLine="480"/>
        <w:rPr>
          <w:rFonts w:ascii="宋体" w:hAnsi="宋体" w:cs="宋体"/>
          <w:szCs w:val="24"/>
        </w:rPr>
      </w:pPr>
      <w:r>
        <w:rPr>
          <w:rFonts w:cs="宋体" w:ascii="宋体" w:hAnsi="宋体"/>
          <w:szCs w:val="24"/>
        </w:rPr>
        <w:t xml:space="preserve">3.3.5  </w:t>
      </w:r>
      <w:r>
        <w:rPr>
          <w:rFonts w:ascii="宋体" w:hAnsi="宋体" w:cs="宋体"/>
          <w:szCs w:val="24"/>
        </w:rPr>
        <w:t>只有在招标文件要求或者允许报优惠价时，投标人才可以报出。投标人优惠报价的数额，开标时也必须当众宣读。关于优惠条件的规定见投标人须知前附表。</w:t>
      </w:r>
    </w:p>
    <w:p>
      <w:pPr>
        <w:pStyle w:val="00"/>
        <w:ind w:firstLine="480"/>
        <w:rPr>
          <w:rFonts w:ascii="宋体" w:hAnsi="宋体" w:cs="宋体"/>
          <w:szCs w:val="24"/>
        </w:rPr>
      </w:pPr>
      <w:r>
        <w:rPr>
          <w:rFonts w:cs="宋体" w:ascii="宋体" w:hAnsi="宋体"/>
          <w:szCs w:val="24"/>
        </w:rPr>
        <w:t xml:space="preserve">3.3.6  </w:t>
      </w:r>
      <w:r>
        <w:rPr>
          <w:rFonts w:ascii="宋体" w:hAnsi="宋体" w:cs="宋体"/>
          <w:szCs w:val="24"/>
        </w:rPr>
        <w:t>投标报价的具体要求见投标人须知前附表。</w:t>
      </w:r>
    </w:p>
    <w:p>
      <w:pPr>
        <w:pStyle w:val="Heading3"/>
        <w:ind w:firstLine="480"/>
        <w:rPr>
          <w:rFonts w:ascii="宋体" w:hAnsi="宋体" w:cs="宋体"/>
          <w:sz w:val="24"/>
        </w:rPr>
      </w:pPr>
      <w:r>
        <w:rPr>
          <w:rFonts w:cs="宋体" w:ascii="宋体" w:hAnsi="宋体"/>
          <w:sz w:val="24"/>
        </w:rPr>
        <w:t xml:space="preserve">3.4  </w:t>
      </w:r>
      <w:r>
        <w:rPr>
          <w:rFonts w:ascii="宋体" w:hAnsi="宋体" w:cs="宋体"/>
          <w:sz w:val="24"/>
        </w:rPr>
        <w:t>投标有效期</w:t>
      </w:r>
    </w:p>
    <w:p>
      <w:pPr>
        <w:pStyle w:val="00"/>
        <w:ind w:firstLine="480"/>
        <w:rPr>
          <w:rFonts w:ascii="宋体" w:hAnsi="宋体" w:cs="宋体"/>
          <w:szCs w:val="24"/>
        </w:rPr>
      </w:pPr>
      <w:r>
        <w:rPr>
          <w:rFonts w:cs="宋体" w:ascii="宋体" w:hAnsi="宋体"/>
          <w:szCs w:val="24"/>
        </w:rPr>
        <w:t xml:space="preserve">3.4.1  </w:t>
      </w:r>
      <w:r>
        <w:rPr>
          <w:rFonts w:ascii="宋体" w:hAnsi="宋体" w:cs="宋体"/>
          <w:szCs w:val="24"/>
        </w:rPr>
        <w:t>投标有效期从递交投标文件截止日起计算。投标有效期的具体时间见投标人须知前附表。在此期间，投标人不得要求撤销或者修改其投标文件。投标有效期不满足招标文件要求的投标将被否决。</w:t>
      </w:r>
    </w:p>
    <w:p>
      <w:pPr>
        <w:pStyle w:val="00"/>
        <w:ind w:firstLine="480"/>
        <w:rPr>
          <w:rFonts w:ascii="宋体" w:hAnsi="宋体" w:cs="宋体"/>
          <w:szCs w:val="24"/>
        </w:rPr>
      </w:pPr>
      <w:r>
        <w:rPr>
          <w:rFonts w:cs="宋体" w:ascii="宋体" w:hAnsi="宋体"/>
          <w:szCs w:val="24"/>
        </w:rPr>
        <w:t xml:space="preserve">3.4.2  </w:t>
      </w:r>
      <w:r>
        <w:rPr>
          <w:rFonts w:ascii="宋体" w:hAnsi="宋体" w:cs="宋体"/>
          <w:szCs w:val="24"/>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pPr>
        <w:pStyle w:val="Heading3"/>
        <w:ind w:firstLine="480"/>
        <w:rPr>
          <w:rFonts w:ascii="宋体" w:hAnsi="宋体" w:cs="宋体"/>
          <w:sz w:val="24"/>
        </w:rPr>
      </w:pPr>
      <w:r>
        <w:rPr>
          <w:rFonts w:cs="宋体" w:ascii="宋体" w:hAnsi="宋体"/>
          <w:sz w:val="24"/>
        </w:rPr>
        <w:t xml:space="preserve">3.5  </w:t>
      </w:r>
      <w:r>
        <w:rPr>
          <w:rFonts w:ascii="宋体" w:hAnsi="宋体" w:cs="宋体"/>
          <w:sz w:val="24"/>
        </w:rPr>
        <w:t>投标保证金</w:t>
      </w:r>
    </w:p>
    <w:p>
      <w:pPr>
        <w:pStyle w:val="00"/>
        <w:ind w:firstLine="480"/>
        <w:rPr>
          <w:rFonts w:ascii="宋体" w:hAnsi="宋体" w:cs="宋体"/>
          <w:szCs w:val="24"/>
        </w:rPr>
      </w:pPr>
      <w:r>
        <w:rPr>
          <w:rFonts w:cs="宋体" w:ascii="宋体" w:hAnsi="宋体"/>
          <w:szCs w:val="24"/>
        </w:rPr>
        <w:t xml:space="preserve">3.5.1  </w:t>
      </w:r>
      <w:r>
        <w:rPr>
          <w:rFonts w:ascii="宋体" w:hAnsi="宋体" w:cs="宋体"/>
          <w:szCs w:val="24"/>
        </w:rPr>
        <w:t>招标人要求投标人递交投标保证金的，投标人必须在递交投标文件的同时，按照投标人须知前附表的规定递交投标保证金。投标保证金一般不超过项目估算价的</w:t>
      </w:r>
      <w:r>
        <w:rPr>
          <w:rFonts w:cs="宋体" w:ascii="宋体" w:hAnsi="宋体"/>
          <w:szCs w:val="24"/>
        </w:rPr>
        <w:t>2%</w:t>
      </w:r>
      <w:r>
        <w:rPr>
          <w:rFonts w:ascii="宋体" w:hAnsi="宋体" w:cs="宋体"/>
          <w:szCs w:val="24"/>
        </w:rPr>
        <w:t>，但最高不得超过</w:t>
      </w:r>
      <w:r>
        <w:rPr>
          <w:rFonts w:cs="宋体" w:ascii="宋体" w:hAnsi="宋体"/>
          <w:szCs w:val="24"/>
        </w:rPr>
        <w:t>80</w:t>
      </w:r>
      <w:r>
        <w:rPr>
          <w:rFonts w:ascii="宋体" w:hAnsi="宋体" w:cs="宋体"/>
          <w:szCs w:val="24"/>
        </w:rPr>
        <w:t>万元人民币，本招标项目的投标保证金金额见投标人须知前附表。</w:t>
      </w:r>
    </w:p>
    <w:p>
      <w:pPr>
        <w:pStyle w:val="00"/>
        <w:ind w:firstLine="480"/>
        <w:rPr>
          <w:rFonts w:ascii="宋体" w:hAnsi="宋体" w:cs="宋体"/>
          <w:szCs w:val="24"/>
        </w:rPr>
      </w:pPr>
      <w:r>
        <w:rPr>
          <w:rFonts w:cs="宋体" w:ascii="宋体" w:hAnsi="宋体"/>
          <w:szCs w:val="24"/>
        </w:rPr>
        <w:t xml:space="preserve">3.5.2  </w:t>
      </w:r>
      <w:r>
        <w:rPr>
          <w:rFonts w:ascii="宋体" w:hAnsi="宋体" w:cs="宋体"/>
          <w:szCs w:val="24"/>
        </w:rPr>
        <w:t>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pPr>
        <w:pStyle w:val="00"/>
        <w:ind w:firstLine="480"/>
        <w:rPr>
          <w:rFonts w:ascii="宋体" w:hAnsi="宋体" w:cs="宋体"/>
          <w:szCs w:val="24"/>
        </w:rPr>
      </w:pPr>
      <w:r>
        <w:rPr>
          <w:rFonts w:cs="宋体" w:ascii="宋体" w:hAnsi="宋体"/>
          <w:szCs w:val="24"/>
        </w:rPr>
        <w:t xml:space="preserve">3.5.3  </w:t>
      </w:r>
      <w:r>
        <w:rPr>
          <w:rFonts w:ascii="宋体" w:hAnsi="宋体" w:cs="宋体"/>
          <w:szCs w:val="24"/>
        </w:rPr>
        <w:t>招标人最迟应当在书面合同签订后</w:t>
      </w:r>
      <w:r>
        <w:rPr>
          <w:rFonts w:cs="宋体" w:ascii="宋体" w:hAnsi="宋体"/>
          <w:szCs w:val="24"/>
        </w:rPr>
        <w:t>5</w:t>
      </w:r>
      <w:r>
        <w:rPr>
          <w:rFonts w:ascii="宋体" w:hAnsi="宋体" w:cs="宋体"/>
          <w:szCs w:val="24"/>
        </w:rPr>
        <w:t>日内向中标人和未中标的投标人退还投标保证金及银行同期存款利息。</w:t>
      </w:r>
    </w:p>
    <w:p>
      <w:pPr>
        <w:pStyle w:val="00"/>
        <w:ind w:firstLine="480"/>
        <w:rPr>
          <w:rFonts w:ascii="宋体" w:hAnsi="宋体" w:cs="宋体"/>
          <w:szCs w:val="24"/>
        </w:rPr>
      </w:pPr>
      <w:r>
        <w:rPr>
          <w:rFonts w:cs="宋体" w:ascii="宋体" w:hAnsi="宋体"/>
          <w:szCs w:val="24"/>
        </w:rPr>
        <w:t xml:space="preserve">3.5.4  </w:t>
      </w:r>
      <w:r>
        <w:rPr>
          <w:rFonts w:ascii="宋体" w:hAnsi="宋体" w:cs="宋体"/>
          <w:szCs w:val="24"/>
        </w:rPr>
        <w:t>发生下列情形之一时，投标保证金可不予退还：</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）投标人在招标文件中规定的投标有效期内撤销投标的；</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）中标人无正当理由不与招标人在规定期限内订立合同、在签订合同时向招标人提出附加条件，或者不按照招标文件要求递交履约保证金的；</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）投标人有串通投标、弄虚作假等行为的；</w:t>
      </w:r>
    </w:p>
    <w:p>
      <w:pPr>
        <w:pStyle w:val="00"/>
        <w:ind w:firstLine="480"/>
        <w:rPr>
          <w:rFonts w:ascii="宋体" w:hAnsi="宋体" w:cs="宋体"/>
          <w:szCs w:val="24"/>
        </w:rPr>
      </w:pPr>
      <w:r>
        <w:rPr>
          <w:rFonts w:ascii="宋体" w:hAnsi="宋体" w:cs="宋体"/>
          <w:szCs w:val="24"/>
        </w:rPr>
        <w:t>（</w:t>
      </w:r>
      <w:r>
        <w:rPr>
          <w:rFonts w:cs="宋体" w:ascii="宋体" w:hAnsi="宋体"/>
          <w:szCs w:val="24"/>
        </w:rPr>
        <w:t>4</w:t>
      </w:r>
      <w:r>
        <w:rPr>
          <w:rFonts w:ascii="宋体" w:hAnsi="宋体" w:cs="宋体"/>
          <w:szCs w:val="24"/>
        </w:rPr>
        <w:t>）其他规定见投标人须知前附表。</w:t>
      </w:r>
    </w:p>
    <w:p>
      <w:pPr>
        <w:pStyle w:val="00"/>
        <w:ind w:firstLine="480"/>
        <w:rPr>
          <w:rFonts w:ascii="宋体" w:hAnsi="宋体" w:cs="宋体"/>
          <w:szCs w:val="24"/>
        </w:rPr>
      </w:pPr>
      <w:r>
        <w:rPr>
          <w:rFonts w:cs="宋体" w:ascii="宋体" w:hAnsi="宋体"/>
          <w:szCs w:val="24"/>
        </w:rPr>
        <w:t xml:space="preserve">3.5.5  </w:t>
      </w:r>
      <w:r>
        <w:rPr>
          <w:rFonts w:ascii="宋体" w:hAnsi="宋体" w:cs="宋体"/>
          <w:szCs w:val="24"/>
        </w:rPr>
        <w:t>未递交投标保证金或者递交的投标保证金有瑕疵的投标将被否决。</w:t>
      </w:r>
    </w:p>
    <w:p>
      <w:pPr>
        <w:pStyle w:val="Heading3"/>
        <w:ind w:firstLine="480"/>
        <w:rPr>
          <w:rFonts w:ascii="宋体" w:hAnsi="宋体" w:cs="宋体"/>
          <w:sz w:val="24"/>
        </w:rPr>
      </w:pPr>
      <w:r>
        <w:rPr>
          <w:rFonts w:cs="宋体" w:ascii="宋体" w:hAnsi="宋体"/>
          <w:sz w:val="24"/>
        </w:rPr>
        <w:t xml:space="preserve">3.6  </w:t>
      </w:r>
      <w:r>
        <w:rPr>
          <w:rFonts w:ascii="宋体" w:hAnsi="宋体" w:cs="宋体"/>
          <w:sz w:val="24"/>
        </w:rPr>
        <w:t>备选投标方案</w:t>
      </w:r>
    </w:p>
    <w:p>
      <w:pPr>
        <w:pStyle w:val="00"/>
        <w:ind w:firstLine="480"/>
        <w:rPr>
          <w:rFonts w:ascii="宋体" w:hAnsi="宋体" w:cs="宋体"/>
          <w:szCs w:val="24"/>
        </w:rPr>
      </w:pPr>
      <w:r>
        <w:rPr>
          <w:rFonts w:cs="宋体" w:ascii="宋体" w:hAnsi="宋体"/>
          <w:szCs w:val="24"/>
        </w:rPr>
        <w:t xml:space="preserve">3.6.1  </w:t>
      </w:r>
      <w:r>
        <w:rPr>
          <w:rFonts w:ascii="宋体" w:hAnsi="宋体" w:cs="宋体"/>
          <w:szCs w:val="24"/>
        </w:rPr>
        <w:t>除投标人须知前附表另有规定外，投标人不得递交备选投标方案。</w:t>
      </w:r>
    </w:p>
    <w:p>
      <w:pPr>
        <w:pStyle w:val="00"/>
        <w:ind w:firstLine="480"/>
        <w:rPr>
          <w:rFonts w:ascii="宋体" w:hAnsi="宋体" w:cs="宋体"/>
          <w:szCs w:val="24"/>
        </w:rPr>
      </w:pPr>
      <w:r>
        <w:rPr>
          <w:rFonts w:cs="宋体" w:ascii="宋体" w:hAnsi="宋体"/>
          <w:szCs w:val="24"/>
        </w:rPr>
        <w:t xml:space="preserve">3.6.2  </w:t>
      </w:r>
      <w:r>
        <w:rPr>
          <w:rFonts w:ascii="宋体" w:hAnsi="宋体" w:cs="宋体"/>
          <w:szCs w:val="24"/>
        </w:rPr>
        <w:t>若招标人在招标文件中邀请投标人递交备选方案，则投标人除按照招标文件规定的基本方案编制和递交投标文件外，可以附加递交备选投标方案。</w:t>
      </w:r>
    </w:p>
    <w:p>
      <w:pPr>
        <w:pStyle w:val="00"/>
        <w:ind w:firstLine="480"/>
        <w:rPr>
          <w:rFonts w:ascii="宋体" w:hAnsi="宋体" w:cs="宋体"/>
          <w:szCs w:val="24"/>
        </w:rPr>
      </w:pPr>
      <w:r>
        <w:rPr>
          <w:rFonts w:cs="宋体" w:ascii="宋体" w:hAnsi="宋体"/>
          <w:szCs w:val="24"/>
        </w:rPr>
        <w:t xml:space="preserve">3.6.3  </w:t>
      </w:r>
      <w:r>
        <w:rPr>
          <w:rFonts w:ascii="宋体" w:hAnsi="宋体" w:cs="宋体"/>
          <w:szCs w:val="24"/>
        </w:rPr>
        <w:t>备选投标方案应当说明其对基本方案的改进意见和带来的效益，并附必要的图纸、设计计算、技术要求及其他有关资料，在封面上应当注明“备选投标方案”字样。</w:t>
      </w:r>
    </w:p>
    <w:p>
      <w:pPr>
        <w:pStyle w:val="00"/>
        <w:ind w:firstLine="480"/>
        <w:rPr>
          <w:rFonts w:ascii="宋体" w:hAnsi="宋体" w:cs="宋体"/>
          <w:szCs w:val="24"/>
        </w:rPr>
      </w:pPr>
      <w:r>
        <w:rPr>
          <w:rFonts w:cs="宋体" w:ascii="宋体" w:hAnsi="宋体"/>
          <w:szCs w:val="24"/>
        </w:rPr>
        <w:t xml:space="preserve">3.6.4  </w:t>
      </w:r>
      <w:r>
        <w:rPr>
          <w:rFonts w:ascii="宋体" w:hAnsi="宋体" w:cs="宋体"/>
          <w:szCs w:val="24"/>
        </w:rPr>
        <w:t>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pPr>
        <w:pStyle w:val="Heading3"/>
        <w:ind w:firstLine="480"/>
        <w:rPr>
          <w:rFonts w:ascii="宋体" w:hAnsi="宋体" w:cs="宋体"/>
          <w:sz w:val="24"/>
        </w:rPr>
      </w:pPr>
      <w:r>
        <w:rPr>
          <w:rFonts w:cs="宋体" w:ascii="宋体" w:hAnsi="宋体"/>
          <w:sz w:val="24"/>
        </w:rPr>
        <w:t xml:space="preserve">3.7  </w:t>
      </w:r>
      <w:r>
        <w:rPr>
          <w:rFonts w:ascii="宋体" w:hAnsi="宋体" w:cs="宋体"/>
          <w:sz w:val="24"/>
        </w:rPr>
        <w:t>投标文件的式样、密封和标记（递交纸质文件适用）</w:t>
      </w:r>
    </w:p>
    <w:p>
      <w:pPr>
        <w:pStyle w:val="00"/>
        <w:ind w:firstLine="480"/>
        <w:rPr>
          <w:rFonts w:ascii="宋体" w:hAnsi="宋体" w:cs="宋体"/>
          <w:szCs w:val="24"/>
        </w:rPr>
      </w:pPr>
      <w:r>
        <w:rPr>
          <w:rFonts w:cs="宋体" w:ascii="宋体" w:hAnsi="宋体"/>
          <w:szCs w:val="24"/>
        </w:rPr>
        <w:t xml:space="preserve">3.7.1  </w:t>
      </w:r>
      <w:r>
        <w:rPr>
          <w:rFonts w:ascii="宋体" w:hAnsi="宋体" w:cs="宋体"/>
          <w:szCs w:val="24"/>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pPr>
        <w:pStyle w:val="00"/>
        <w:ind w:firstLine="480"/>
        <w:rPr>
          <w:rFonts w:ascii="宋体" w:hAnsi="宋体" w:cs="宋体"/>
          <w:szCs w:val="24"/>
        </w:rPr>
      </w:pPr>
      <w:r>
        <w:rPr>
          <w:rFonts w:cs="宋体" w:ascii="宋体" w:hAnsi="宋体"/>
          <w:szCs w:val="24"/>
        </w:rPr>
        <w:t xml:space="preserve">3.7.2  </w:t>
      </w:r>
      <w:r>
        <w:rPr>
          <w:rFonts w:ascii="宋体" w:hAnsi="宋体" w:cs="宋体"/>
          <w:szCs w:val="24"/>
        </w:rPr>
        <w:t>每份投标文件的正本、副本及电子版应当分别装订，并于封面上明确标明“正本”“副本”和“电子版”字样。</w:t>
      </w:r>
    </w:p>
    <w:p>
      <w:pPr>
        <w:pStyle w:val="00"/>
        <w:ind w:firstLine="480"/>
        <w:rPr>
          <w:rFonts w:ascii="宋体" w:hAnsi="宋体" w:cs="宋体"/>
          <w:szCs w:val="24"/>
        </w:rPr>
      </w:pPr>
      <w:r>
        <w:rPr>
          <w:rFonts w:cs="宋体" w:ascii="宋体" w:hAnsi="宋体"/>
          <w:szCs w:val="24"/>
        </w:rPr>
        <w:t xml:space="preserve">3.7.3  </w:t>
      </w:r>
      <w:r>
        <w:rPr>
          <w:rFonts w:ascii="宋体" w:hAnsi="宋体" w:cs="宋体"/>
          <w:szCs w:val="24"/>
        </w:rPr>
        <w:t>投标文件应当按照招标文件规定密封包装，并于封装封面上明确标明“正本”“副本”和“电子版”字样。密封的所有粘接缝隙必须加盖单位公章或者由投标人的法定代表人或者其委托代理人签字。</w:t>
      </w:r>
    </w:p>
    <w:p>
      <w:pPr>
        <w:pStyle w:val="00"/>
        <w:ind w:firstLine="480"/>
        <w:rPr>
          <w:rFonts w:ascii="宋体" w:hAnsi="宋体" w:cs="宋体"/>
          <w:szCs w:val="24"/>
        </w:rPr>
      </w:pPr>
      <w:r>
        <w:rPr>
          <w:rFonts w:cs="宋体" w:ascii="宋体" w:hAnsi="宋体"/>
          <w:szCs w:val="24"/>
        </w:rPr>
        <w:t xml:space="preserve">3.7.4  </w:t>
      </w:r>
      <w:r>
        <w:rPr>
          <w:rFonts w:ascii="宋体" w:hAnsi="宋体" w:cs="宋体"/>
          <w:szCs w:val="24"/>
        </w:rPr>
        <w:t>外层包封应当写明招标人的名称和地址、项目名称、招标编号，并注明开标时间以前不得开封。还应当写明投标人的名称与地址、邮政编码，以便投标出现逾期送达时能原封退回。</w:t>
      </w:r>
    </w:p>
    <w:p>
      <w:pPr>
        <w:pStyle w:val="00"/>
        <w:ind w:firstLine="480"/>
        <w:rPr>
          <w:rFonts w:ascii="宋体" w:hAnsi="宋体" w:cs="宋体"/>
          <w:szCs w:val="24"/>
        </w:rPr>
      </w:pPr>
      <w:r>
        <w:rPr>
          <w:rFonts w:cs="宋体" w:ascii="宋体" w:hAnsi="宋体"/>
          <w:szCs w:val="24"/>
        </w:rPr>
        <w:t xml:space="preserve">3.7.5  </w:t>
      </w:r>
      <w:r>
        <w:rPr>
          <w:rFonts w:ascii="宋体" w:hAnsi="宋体" w:cs="宋体"/>
          <w:szCs w:val="24"/>
        </w:rPr>
        <w:t>递交投标文件时，招标人应当对符合招标文件规定密封和标记的投标文件进行签收。</w:t>
      </w:r>
    </w:p>
    <w:p>
      <w:pPr>
        <w:pStyle w:val="00"/>
        <w:ind w:firstLine="480"/>
        <w:rPr>
          <w:rFonts w:ascii="宋体" w:hAnsi="宋体" w:cs="宋体"/>
          <w:szCs w:val="24"/>
        </w:rPr>
      </w:pPr>
      <w:r>
        <w:rPr>
          <w:rFonts w:cs="宋体" w:ascii="宋体" w:hAnsi="宋体"/>
          <w:szCs w:val="24"/>
        </w:rPr>
        <w:t xml:space="preserve">3.7.6  </w:t>
      </w:r>
      <w:r>
        <w:rPr>
          <w:rFonts w:ascii="宋体" w:hAnsi="宋体" w:cs="宋体"/>
          <w:szCs w:val="24"/>
        </w:rPr>
        <w:t>招标人对于投标文件密封、标记另有要求的，见投标人须知前附表。</w:t>
      </w:r>
    </w:p>
    <w:p>
      <w:pPr>
        <w:pStyle w:val="Heading3"/>
        <w:ind w:firstLine="480"/>
        <w:rPr>
          <w:rFonts w:ascii="宋体" w:hAnsi="宋体" w:cs="宋体"/>
          <w:sz w:val="24"/>
        </w:rPr>
      </w:pPr>
      <w:r>
        <w:rPr>
          <w:rFonts w:cs="宋体" w:ascii="宋体" w:hAnsi="宋体"/>
          <w:sz w:val="24"/>
        </w:rPr>
        <w:t xml:space="preserve">3.8  </w:t>
      </w:r>
      <w:r>
        <w:rPr>
          <w:rFonts w:ascii="宋体" w:hAnsi="宋体" w:cs="宋体"/>
          <w:sz w:val="24"/>
        </w:rPr>
        <w:t>电子招标的投标文件上传形式</w:t>
      </w:r>
    </w:p>
    <w:p>
      <w:pPr>
        <w:pStyle w:val="00"/>
        <w:ind w:firstLine="480"/>
        <w:rPr>
          <w:rFonts w:ascii="宋体" w:hAnsi="宋体" w:cs="宋体"/>
          <w:szCs w:val="24"/>
        </w:rPr>
      </w:pPr>
      <w:r>
        <w:rPr>
          <w:rFonts w:ascii="宋体" w:hAnsi="宋体" w:cs="宋体"/>
          <w:szCs w:val="24"/>
        </w:rPr>
        <w:t>投标文件应当按照投标人须知前附表要求的形式上传。</w:t>
      </w:r>
    </w:p>
    <w:p>
      <w:pPr>
        <w:pStyle w:val="Heading2"/>
        <w:jc w:val="left"/>
        <w:rPr>
          <w:rFonts w:ascii="宋体" w:hAnsi="宋体" w:cs="宋体"/>
          <w:sz w:val="24"/>
        </w:rPr>
      </w:pPr>
      <w:bookmarkStart w:id="25" w:name="__RefHeading___Toc29719"/>
      <w:bookmarkEnd w:id="25"/>
      <w:r>
        <w:rPr>
          <w:rFonts w:cs="宋体" w:ascii="宋体" w:hAnsi="宋体"/>
          <w:sz w:val="24"/>
        </w:rPr>
        <w:t>4</w:t>
      </w:r>
      <w:r>
        <w:rPr>
          <w:rFonts w:ascii="宋体" w:hAnsi="宋体" w:cs="宋体"/>
          <w:sz w:val="24"/>
        </w:rPr>
        <w:t>．投标</w:t>
      </w:r>
    </w:p>
    <w:p>
      <w:pPr>
        <w:pStyle w:val="Heading3"/>
        <w:ind w:firstLine="480"/>
        <w:rPr>
          <w:rFonts w:ascii="宋体" w:hAnsi="宋体" w:cs="宋体"/>
          <w:sz w:val="24"/>
        </w:rPr>
      </w:pPr>
      <w:r>
        <w:rPr>
          <w:rFonts w:cs="宋体" w:ascii="宋体" w:hAnsi="宋体"/>
          <w:sz w:val="24"/>
        </w:rPr>
        <w:t xml:space="preserve">4.1  </w:t>
      </w:r>
      <w:r>
        <w:rPr>
          <w:rFonts w:ascii="宋体" w:hAnsi="宋体" w:cs="宋体"/>
          <w:sz w:val="24"/>
        </w:rPr>
        <w:t>投标文件的递交</w:t>
      </w:r>
    </w:p>
    <w:p>
      <w:pPr>
        <w:pStyle w:val="00"/>
        <w:ind w:firstLine="480"/>
        <w:rPr>
          <w:rFonts w:ascii="宋体" w:hAnsi="宋体" w:cs="宋体"/>
          <w:szCs w:val="24"/>
        </w:rPr>
      </w:pPr>
      <w:r>
        <w:rPr>
          <w:rFonts w:cs="宋体" w:ascii="宋体" w:hAnsi="宋体"/>
          <w:szCs w:val="24"/>
        </w:rPr>
        <w:t xml:space="preserve">4.1.1  </w:t>
      </w:r>
      <w:r>
        <w:rPr>
          <w:rFonts w:ascii="宋体" w:hAnsi="宋体" w:cs="宋体"/>
          <w:szCs w:val="24"/>
        </w:rPr>
        <w:t>投标文件递交截止时间：见投标人须知前附表。</w:t>
      </w:r>
    </w:p>
    <w:p>
      <w:pPr>
        <w:pStyle w:val="00"/>
        <w:ind w:firstLine="480"/>
        <w:rPr>
          <w:rFonts w:ascii="宋体" w:hAnsi="宋体" w:cs="宋体"/>
          <w:szCs w:val="24"/>
        </w:rPr>
      </w:pPr>
      <w:r>
        <w:rPr>
          <w:rFonts w:cs="宋体" w:ascii="宋体" w:hAnsi="宋体"/>
          <w:szCs w:val="24"/>
        </w:rPr>
        <w:t xml:space="preserve">4.1.2  </w:t>
      </w:r>
      <w:r>
        <w:rPr>
          <w:rFonts w:ascii="宋体" w:hAnsi="宋体" w:cs="宋体"/>
          <w:szCs w:val="24"/>
        </w:rPr>
        <w:t>投标文件递交地点：见投标人须知前附表。</w:t>
      </w:r>
    </w:p>
    <w:p>
      <w:pPr>
        <w:pStyle w:val="00"/>
        <w:ind w:firstLine="480"/>
        <w:rPr>
          <w:rFonts w:ascii="宋体" w:hAnsi="宋体" w:cs="宋体"/>
          <w:szCs w:val="24"/>
        </w:rPr>
      </w:pPr>
      <w:r>
        <w:rPr>
          <w:rFonts w:cs="宋体" w:ascii="宋体" w:hAnsi="宋体"/>
          <w:szCs w:val="24"/>
        </w:rPr>
        <w:t xml:space="preserve">4.1.3  </w:t>
      </w:r>
      <w:r>
        <w:rPr>
          <w:rFonts w:ascii="宋体" w:hAnsi="宋体" w:cs="宋体"/>
          <w:szCs w:val="24"/>
        </w:rPr>
        <w:t>招标人收到投标文件后，向投标人出具签收凭证。</w:t>
      </w:r>
    </w:p>
    <w:p>
      <w:pPr>
        <w:pStyle w:val="00"/>
        <w:ind w:firstLine="480"/>
        <w:rPr>
          <w:rFonts w:ascii="宋体" w:hAnsi="宋体" w:cs="宋体"/>
          <w:spacing w:val="-4"/>
          <w:szCs w:val="24"/>
        </w:rPr>
      </w:pPr>
      <w:r>
        <w:rPr>
          <w:rFonts w:cs="宋体" w:ascii="宋体" w:hAnsi="宋体"/>
          <w:szCs w:val="24"/>
        </w:rPr>
        <w:t xml:space="preserve">4.1.4  </w:t>
      </w:r>
      <w:r>
        <w:rPr>
          <w:rFonts w:ascii="宋体" w:hAnsi="宋体" w:cs="宋体"/>
          <w:spacing w:val="-4"/>
          <w:szCs w:val="24"/>
        </w:rPr>
        <w:t>除投标人须知前附表另有规定外，投标人所递交的投标文件不予退还。</w:t>
      </w:r>
    </w:p>
    <w:p>
      <w:pPr>
        <w:pStyle w:val="00"/>
        <w:ind w:firstLine="480"/>
        <w:rPr>
          <w:rFonts w:ascii="宋体" w:hAnsi="宋体" w:cs="宋体"/>
          <w:szCs w:val="24"/>
        </w:rPr>
      </w:pPr>
      <w:r>
        <w:rPr>
          <w:rFonts w:cs="宋体" w:ascii="宋体" w:hAnsi="宋体"/>
          <w:szCs w:val="24"/>
        </w:rPr>
        <w:t xml:space="preserve">4.1.5  </w:t>
      </w:r>
      <w:r>
        <w:rPr>
          <w:rFonts w:ascii="宋体" w:hAnsi="宋体" w:cs="宋体"/>
          <w:szCs w:val="24"/>
        </w:rPr>
        <w:t>出现下列情形之一时，招标人</w:t>
      </w:r>
      <w:r>
        <w:rPr>
          <w:rFonts w:cs="宋体" w:ascii="宋体" w:hAnsi="宋体"/>
          <w:szCs w:val="24"/>
        </w:rPr>
        <w:t>/</w:t>
      </w:r>
      <w:r>
        <w:rPr>
          <w:rFonts w:ascii="宋体" w:hAnsi="宋体" w:cs="宋体"/>
          <w:szCs w:val="24"/>
        </w:rPr>
        <w:t>招标代理机构不予接收投标文件：</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）逾期送达或者未送达指定地点的；</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）未按照招标文件要求密封的；</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）未通过资格预审的申请人递交的；</w:t>
      </w:r>
    </w:p>
    <w:p>
      <w:pPr>
        <w:pStyle w:val="00"/>
        <w:ind w:firstLine="480"/>
        <w:rPr>
          <w:rFonts w:ascii="宋体" w:hAnsi="宋体" w:cs="宋体"/>
          <w:spacing w:val="-4"/>
          <w:szCs w:val="24"/>
        </w:rPr>
      </w:pPr>
      <w:r>
        <w:rPr>
          <w:rFonts w:ascii="宋体" w:hAnsi="宋体" w:cs="宋体"/>
          <w:szCs w:val="24"/>
        </w:rPr>
        <w:t>（</w:t>
      </w:r>
      <w:r>
        <w:rPr>
          <w:rFonts w:cs="宋体" w:ascii="宋体" w:hAnsi="宋体"/>
          <w:szCs w:val="24"/>
        </w:rPr>
        <w:t>4</w:t>
      </w:r>
      <w:r>
        <w:rPr>
          <w:rFonts w:ascii="宋体" w:hAnsi="宋体" w:cs="宋体"/>
          <w:szCs w:val="24"/>
        </w:rPr>
        <w:t>）</w:t>
      </w:r>
      <w:r>
        <w:rPr>
          <w:rFonts w:ascii="宋体" w:hAnsi="宋体" w:cs="宋体"/>
          <w:spacing w:val="-4"/>
          <w:szCs w:val="24"/>
        </w:rPr>
        <w:t>未按照第一章“招标公告”或者投标邀请书要求获得本项目招标文件的。</w:t>
      </w:r>
    </w:p>
    <w:p>
      <w:pPr>
        <w:pStyle w:val="00"/>
        <w:ind w:firstLine="480"/>
        <w:rPr>
          <w:rFonts w:ascii="宋体" w:hAnsi="宋体" w:cs="宋体"/>
          <w:szCs w:val="24"/>
        </w:rPr>
      </w:pPr>
      <w:r>
        <w:rPr>
          <w:rFonts w:cs="宋体" w:ascii="宋体" w:hAnsi="宋体"/>
          <w:szCs w:val="24"/>
        </w:rPr>
        <w:t xml:space="preserve">4.1.6  </w:t>
      </w:r>
      <w:r>
        <w:rPr>
          <w:rFonts w:ascii="宋体" w:hAnsi="宋体" w:cs="宋体"/>
          <w:szCs w:val="24"/>
        </w:rPr>
        <w:t>招标人采用电子招标投标方式的，投标文件递交异常的处理方式见投标人须知前附表。</w:t>
      </w:r>
    </w:p>
    <w:p>
      <w:pPr>
        <w:pStyle w:val="Heading3"/>
        <w:ind w:firstLine="480"/>
        <w:rPr>
          <w:rFonts w:ascii="宋体" w:hAnsi="宋体" w:cs="宋体"/>
          <w:sz w:val="24"/>
        </w:rPr>
      </w:pPr>
      <w:r>
        <w:rPr>
          <w:rFonts w:cs="宋体" w:ascii="宋体" w:hAnsi="宋体"/>
          <w:sz w:val="24"/>
        </w:rPr>
        <w:t xml:space="preserve">4.2  </w:t>
      </w:r>
      <w:r>
        <w:rPr>
          <w:rFonts w:ascii="宋体" w:hAnsi="宋体" w:cs="宋体"/>
          <w:sz w:val="24"/>
        </w:rPr>
        <w:t>投标文件的修改、撤回和撤销</w:t>
      </w:r>
    </w:p>
    <w:p>
      <w:pPr>
        <w:pStyle w:val="00"/>
        <w:ind w:firstLine="480"/>
        <w:rPr>
          <w:rFonts w:ascii="宋体" w:hAnsi="宋体" w:cs="宋体"/>
          <w:spacing w:val="4"/>
          <w:szCs w:val="24"/>
        </w:rPr>
      </w:pPr>
      <w:r>
        <w:rPr>
          <w:rFonts w:cs="宋体" w:ascii="宋体" w:hAnsi="宋体"/>
          <w:szCs w:val="24"/>
        </w:rPr>
        <w:t xml:space="preserve">4.2.1  </w:t>
      </w:r>
      <w:r>
        <w:rPr>
          <w:rFonts w:ascii="宋体" w:hAnsi="宋体" w:cs="宋体"/>
          <w:spacing w:val="4"/>
          <w:szCs w:val="24"/>
        </w:rPr>
        <w:t>在规定</w:t>
      </w:r>
      <w:r>
        <w:rPr>
          <w:rFonts w:ascii="宋体" w:hAnsi="宋体" w:cs="宋体"/>
          <w:szCs w:val="24"/>
        </w:rPr>
        <w:t>的</w:t>
      </w:r>
      <w:r>
        <w:rPr>
          <w:rFonts w:ascii="宋体" w:hAnsi="宋体" w:cs="宋体"/>
          <w:spacing w:val="4"/>
          <w:szCs w:val="24"/>
        </w:rPr>
        <w:t>投标截止时间前，投标人可以修改或者撤回已递交的投标文件。</w:t>
      </w:r>
    </w:p>
    <w:p>
      <w:pPr>
        <w:pStyle w:val="00"/>
        <w:ind w:firstLine="480"/>
        <w:rPr>
          <w:rFonts w:ascii="宋体" w:hAnsi="宋体" w:cs="宋体"/>
          <w:szCs w:val="24"/>
        </w:rPr>
      </w:pPr>
      <w:r>
        <w:rPr>
          <w:rFonts w:cs="宋体" w:ascii="宋体" w:hAnsi="宋体"/>
          <w:szCs w:val="24"/>
        </w:rPr>
        <w:t xml:space="preserve">4.2.2  </w:t>
      </w:r>
      <w:r>
        <w:rPr>
          <w:rFonts w:ascii="宋体" w:hAnsi="宋体" w:cs="宋体"/>
          <w:szCs w:val="24"/>
        </w:rPr>
        <w:t>投标人修改后的投标文件，应当在规定的投标截止时间前按照招标文件的规定编制、密封、标记、递交。</w:t>
      </w:r>
    </w:p>
    <w:p>
      <w:pPr>
        <w:pStyle w:val="00"/>
        <w:ind w:firstLine="480"/>
        <w:rPr>
          <w:rFonts w:ascii="宋体" w:hAnsi="宋体" w:cs="宋体"/>
          <w:szCs w:val="24"/>
        </w:rPr>
      </w:pPr>
      <w:r>
        <w:rPr>
          <w:rFonts w:cs="宋体" w:ascii="宋体" w:hAnsi="宋体"/>
          <w:szCs w:val="24"/>
        </w:rPr>
        <w:t xml:space="preserve">4.2.3  </w:t>
      </w:r>
      <w:r>
        <w:rPr>
          <w:rFonts w:ascii="宋体" w:hAnsi="宋体" w:cs="宋体"/>
          <w:szCs w:val="24"/>
        </w:rPr>
        <w:t>投标人撤回已递交的投标文件，应当书面通知招标人。招标人已收取投标保证金的，应当自收到投标人书面撤回通知之日起</w:t>
      </w:r>
      <w:r>
        <w:rPr>
          <w:rFonts w:cs="宋体" w:ascii="宋体" w:hAnsi="宋体"/>
          <w:szCs w:val="24"/>
        </w:rPr>
        <w:t>5</w:t>
      </w:r>
      <w:r>
        <w:rPr>
          <w:rFonts w:ascii="宋体" w:hAnsi="宋体" w:cs="宋体"/>
          <w:szCs w:val="24"/>
        </w:rPr>
        <w:t>日内退还。</w:t>
      </w:r>
    </w:p>
    <w:p>
      <w:pPr>
        <w:pStyle w:val="00"/>
        <w:ind w:firstLine="480"/>
        <w:rPr>
          <w:rFonts w:ascii="宋体" w:hAnsi="宋体" w:cs="宋体"/>
          <w:szCs w:val="24"/>
        </w:rPr>
      </w:pPr>
      <w:r>
        <w:rPr>
          <w:rFonts w:cs="宋体" w:ascii="宋体" w:hAnsi="宋体"/>
          <w:szCs w:val="24"/>
        </w:rPr>
        <w:t xml:space="preserve">4.2.4  </w:t>
      </w:r>
      <w:r>
        <w:rPr>
          <w:rFonts w:ascii="宋体" w:hAnsi="宋体" w:cs="宋体"/>
          <w:szCs w:val="24"/>
        </w:rPr>
        <w:t>投标人在规定的投标截止时间后，不得在投标有效期内撤销其投标。否则招标人有权不退还其投标保证金。</w:t>
      </w:r>
    </w:p>
    <w:p>
      <w:pPr>
        <w:pStyle w:val="Heading2"/>
        <w:jc w:val="left"/>
        <w:rPr>
          <w:rFonts w:ascii="宋体" w:hAnsi="宋体" w:cs="宋体"/>
          <w:sz w:val="24"/>
        </w:rPr>
      </w:pPr>
      <w:bookmarkStart w:id="26" w:name="__RefHeading___Toc29574"/>
      <w:bookmarkEnd w:id="26"/>
      <w:r>
        <w:rPr>
          <w:rFonts w:cs="宋体" w:ascii="宋体" w:hAnsi="宋体"/>
          <w:sz w:val="24"/>
        </w:rPr>
        <w:t>5</w:t>
      </w:r>
      <w:r>
        <w:rPr>
          <w:rFonts w:ascii="宋体" w:hAnsi="宋体" w:cs="宋体"/>
          <w:sz w:val="24"/>
        </w:rPr>
        <w:t>．开标</w:t>
      </w:r>
    </w:p>
    <w:p>
      <w:pPr>
        <w:pStyle w:val="Heading3"/>
        <w:ind w:firstLine="480"/>
        <w:rPr>
          <w:rFonts w:ascii="宋体" w:hAnsi="宋体" w:cs="宋体"/>
          <w:sz w:val="24"/>
        </w:rPr>
      </w:pPr>
      <w:r>
        <w:rPr>
          <w:rFonts w:cs="宋体" w:ascii="宋体" w:hAnsi="宋体"/>
          <w:sz w:val="24"/>
        </w:rPr>
        <w:t xml:space="preserve">5.1  </w:t>
      </w:r>
      <w:r>
        <w:rPr>
          <w:rFonts w:ascii="宋体" w:hAnsi="宋体" w:cs="宋体"/>
          <w:sz w:val="24"/>
        </w:rPr>
        <w:t>开标时间和地点</w:t>
      </w:r>
    </w:p>
    <w:p>
      <w:pPr>
        <w:pStyle w:val="00"/>
        <w:ind w:firstLine="480"/>
        <w:rPr>
          <w:rFonts w:ascii="宋体" w:hAnsi="宋体" w:cs="宋体"/>
          <w:szCs w:val="24"/>
        </w:rPr>
      </w:pPr>
      <w:r>
        <w:rPr>
          <w:rFonts w:ascii="宋体" w:hAnsi="宋体" w:cs="宋体"/>
          <w:szCs w:val="24"/>
        </w:rPr>
        <w:t>招标人将按照投标人须知前附表规定的时间和地点公开开标，参加开标的投标人代表应当签名报到，以证明其出席开标。开标时间和投标截止时间应当为同一时间。</w:t>
      </w:r>
    </w:p>
    <w:p>
      <w:pPr>
        <w:pStyle w:val="Heading3"/>
        <w:ind w:firstLine="480"/>
        <w:rPr>
          <w:rFonts w:ascii="宋体" w:hAnsi="宋体" w:cs="宋体"/>
          <w:sz w:val="24"/>
        </w:rPr>
      </w:pPr>
      <w:r>
        <w:rPr>
          <w:rFonts w:cs="宋体" w:ascii="宋体" w:hAnsi="宋体"/>
          <w:sz w:val="24"/>
        </w:rPr>
        <w:t xml:space="preserve">5.2  </w:t>
      </w:r>
      <w:r>
        <w:rPr>
          <w:rFonts w:ascii="宋体" w:hAnsi="宋体" w:cs="宋体"/>
          <w:sz w:val="24"/>
        </w:rPr>
        <w:t>开标程序</w:t>
      </w:r>
    </w:p>
    <w:p>
      <w:pPr>
        <w:pStyle w:val="00"/>
        <w:ind w:firstLine="480"/>
        <w:rPr>
          <w:rFonts w:ascii="宋体" w:hAnsi="宋体" w:cs="宋体"/>
          <w:szCs w:val="24"/>
        </w:rPr>
      </w:pPr>
      <w:r>
        <w:rPr>
          <w:rFonts w:cs="宋体" w:ascii="宋体" w:hAnsi="宋体"/>
          <w:szCs w:val="24"/>
        </w:rPr>
        <w:t xml:space="preserve">5.2.1  </w:t>
      </w:r>
      <w:r>
        <w:rPr>
          <w:rFonts w:ascii="宋体" w:hAnsi="宋体" w:cs="宋体"/>
          <w:szCs w:val="24"/>
        </w:rPr>
        <w:t>开标会议由招标人或者其委托的招标代理机构组织并主持，邀请所有的投标人或者其代表出席。投标人代表或者招标人委托的公证机构对投标文件密封性进行检查。</w:t>
      </w:r>
    </w:p>
    <w:p>
      <w:pPr>
        <w:pStyle w:val="00"/>
        <w:ind w:firstLine="480"/>
        <w:rPr>
          <w:rFonts w:ascii="宋体" w:hAnsi="宋体" w:cs="宋体"/>
          <w:szCs w:val="24"/>
        </w:rPr>
      </w:pPr>
      <w:r>
        <w:rPr>
          <w:rFonts w:cs="宋体" w:ascii="宋体" w:hAnsi="宋体"/>
          <w:szCs w:val="24"/>
        </w:rPr>
        <w:t xml:space="preserve">5.2.2  </w:t>
      </w:r>
      <w:r>
        <w:rPr>
          <w:rFonts w:ascii="宋体" w:hAnsi="宋体" w:cs="宋体"/>
          <w:szCs w:val="24"/>
        </w:rPr>
        <w:t>招标人在投标文件递交截止时间前收到的所有投标文件在开标时都应当当众予以拆封、宣读，但按照招标文件规定递交合格的书面撤回通知的投标文件不予开封。</w:t>
      </w:r>
    </w:p>
    <w:p>
      <w:pPr>
        <w:pStyle w:val="00"/>
        <w:ind w:firstLine="480"/>
        <w:rPr>
          <w:rFonts w:ascii="宋体" w:hAnsi="宋体" w:cs="宋体"/>
          <w:szCs w:val="24"/>
        </w:rPr>
      </w:pPr>
      <w:r>
        <w:rPr>
          <w:rFonts w:cs="宋体" w:ascii="宋体" w:hAnsi="宋体"/>
          <w:szCs w:val="24"/>
        </w:rPr>
        <w:t xml:space="preserve">5.2.3  </w:t>
      </w:r>
      <w:r>
        <w:rPr>
          <w:rFonts w:ascii="宋体" w:hAnsi="宋体" w:cs="宋体"/>
          <w:szCs w:val="24"/>
        </w:rPr>
        <w:t>开标时，招标人应当当众宣布参加本项目招标的投标人个数及投标文件的密封情况，并宣读收到的所有未撤回的投标文件的“投标一览表”中的内容。“投标一览表”一般包括：投标人名称、投标总报价、交货期、投标保证金以及招标文件中规定的其他内容。</w:t>
      </w:r>
    </w:p>
    <w:p>
      <w:pPr>
        <w:pStyle w:val="00"/>
        <w:ind w:firstLine="480"/>
        <w:rPr>
          <w:rFonts w:ascii="宋体" w:hAnsi="宋体" w:cs="宋体"/>
          <w:szCs w:val="24"/>
        </w:rPr>
      </w:pPr>
      <w:r>
        <w:rPr>
          <w:rFonts w:cs="宋体" w:ascii="宋体" w:hAnsi="宋体"/>
          <w:szCs w:val="24"/>
        </w:rPr>
        <w:t xml:space="preserve">5.2.4  </w:t>
      </w:r>
      <w:r>
        <w:rPr>
          <w:rFonts w:ascii="宋体" w:hAnsi="宋体" w:cs="宋体"/>
          <w:szCs w:val="24"/>
        </w:rPr>
        <w:t>开标内容填写在“开标记录表”中，由唱标人、记录人、投标人代表、监督人签字确认，存档备查。</w:t>
      </w:r>
    </w:p>
    <w:p>
      <w:pPr>
        <w:pStyle w:val="Heading3"/>
        <w:ind w:firstLine="480"/>
        <w:rPr>
          <w:rFonts w:ascii="宋体" w:hAnsi="宋体" w:cs="宋体"/>
          <w:sz w:val="24"/>
        </w:rPr>
      </w:pPr>
      <w:r>
        <w:rPr>
          <w:rFonts w:cs="宋体" w:ascii="宋体" w:hAnsi="宋体"/>
          <w:sz w:val="24"/>
        </w:rPr>
        <w:t xml:space="preserve">5.3  </w:t>
      </w:r>
      <w:r>
        <w:rPr>
          <w:rFonts w:ascii="宋体" w:hAnsi="宋体" w:cs="宋体"/>
          <w:sz w:val="24"/>
        </w:rPr>
        <w:t>异议</w:t>
      </w:r>
    </w:p>
    <w:p>
      <w:pPr>
        <w:pStyle w:val="00"/>
        <w:ind w:firstLine="480"/>
        <w:rPr>
          <w:rFonts w:ascii="宋体" w:hAnsi="宋体" w:cs="宋体"/>
          <w:szCs w:val="24"/>
        </w:rPr>
      </w:pPr>
      <w:r>
        <w:rPr>
          <w:rFonts w:cs="宋体" w:ascii="宋体" w:hAnsi="宋体"/>
          <w:szCs w:val="24"/>
        </w:rPr>
        <w:t xml:space="preserve">5.3.1  </w:t>
      </w:r>
      <w:r>
        <w:rPr>
          <w:rFonts w:ascii="宋体" w:hAnsi="宋体" w:cs="宋体"/>
          <w:szCs w:val="24"/>
        </w:rPr>
        <w:t>投标人对开标有异议的，应当在开标现场提出，招标人应当当场作出答复，并制作记录。</w:t>
      </w:r>
    </w:p>
    <w:p>
      <w:pPr>
        <w:pStyle w:val="00"/>
        <w:ind w:firstLine="480"/>
        <w:rPr>
          <w:rFonts w:ascii="宋体" w:hAnsi="宋体" w:cs="宋体"/>
          <w:szCs w:val="24"/>
        </w:rPr>
      </w:pPr>
      <w:r>
        <w:rPr>
          <w:rFonts w:cs="宋体" w:ascii="宋体" w:hAnsi="宋体"/>
          <w:szCs w:val="24"/>
        </w:rPr>
        <w:t xml:space="preserve">5.3.2  </w:t>
      </w:r>
      <w:r>
        <w:rPr>
          <w:rFonts w:ascii="宋体" w:hAnsi="宋体" w:cs="宋体"/>
          <w:szCs w:val="24"/>
        </w:rPr>
        <w:t>投标人认为存在低于成本价投标情形的，可以在开标现场提出异议，并在评标完成前向招标人递交书面材料，招标人应当及时将书面材料转交给评标委员会。</w:t>
      </w:r>
    </w:p>
    <w:p>
      <w:pPr>
        <w:pStyle w:val="Heading3"/>
        <w:ind w:firstLine="480"/>
        <w:rPr>
          <w:rFonts w:ascii="宋体" w:hAnsi="宋体" w:cs="宋体"/>
          <w:sz w:val="24"/>
        </w:rPr>
      </w:pPr>
      <w:r>
        <w:rPr>
          <w:rFonts w:cs="宋体" w:ascii="宋体" w:hAnsi="宋体"/>
          <w:sz w:val="24"/>
        </w:rPr>
        <w:t xml:space="preserve">5.4  </w:t>
      </w:r>
      <w:r>
        <w:rPr>
          <w:rFonts w:ascii="宋体" w:hAnsi="宋体" w:cs="宋体"/>
          <w:sz w:val="24"/>
        </w:rPr>
        <w:t>电子招标开标的其他要求及异常处理</w:t>
      </w:r>
    </w:p>
    <w:p>
      <w:pPr>
        <w:pStyle w:val="00"/>
        <w:ind w:firstLine="480"/>
        <w:rPr>
          <w:rFonts w:ascii="宋体" w:hAnsi="宋体" w:cs="宋体"/>
          <w:szCs w:val="24"/>
        </w:rPr>
      </w:pPr>
      <w:r>
        <w:rPr>
          <w:rFonts w:ascii="宋体" w:hAnsi="宋体" w:cs="宋体"/>
          <w:szCs w:val="24"/>
        </w:rPr>
        <w:t>招标人采用电子招标投标方式的，开标的其他要求及异常处理方式见投标人须知前附表。</w:t>
      </w:r>
    </w:p>
    <w:p>
      <w:pPr>
        <w:pStyle w:val="Heading2"/>
        <w:jc w:val="left"/>
        <w:rPr>
          <w:rFonts w:ascii="宋体" w:hAnsi="宋体" w:cs="宋体"/>
          <w:sz w:val="24"/>
        </w:rPr>
      </w:pPr>
      <w:bookmarkStart w:id="27" w:name="__RefHeading___Toc25267"/>
      <w:bookmarkEnd w:id="27"/>
      <w:r>
        <w:rPr>
          <w:rFonts w:cs="宋体" w:ascii="宋体" w:hAnsi="宋体"/>
          <w:sz w:val="24"/>
        </w:rPr>
        <w:t>6</w:t>
      </w:r>
      <w:r>
        <w:rPr>
          <w:rFonts w:ascii="宋体" w:hAnsi="宋体" w:cs="宋体"/>
          <w:sz w:val="24"/>
        </w:rPr>
        <w:t>．评标</w:t>
      </w:r>
    </w:p>
    <w:p>
      <w:pPr>
        <w:pStyle w:val="Heading3"/>
        <w:ind w:firstLine="480"/>
        <w:rPr>
          <w:rFonts w:ascii="宋体" w:hAnsi="宋体" w:cs="宋体"/>
          <w:sz w:val="24"/>
        </w:rPr>
      </w:pPr>
      <w:r>
        <w:rPr>
          <w:rFonts w:cs="宋体" w:ascii="宋体" w:hAnsi="宋体"/>
          <w:sz w:val="24"/>
        </w:rPr>
        <w:t xml:space="preserve">6.1  </w:t>
      </w:r>
      <w:r>
        <w:rPr>
          <w:rFonts w:ascii="宋体" w:hAnsi="宋体" w:cs="宋体"/>
          <w:sz w:val="24"/>
        </w:rPr>
        <w:t>评标委员会</w:t>
      </w:r>
    </w:p>
    <w:p>
      <w:pPr>
        <w:pStyle w:val="00"/>
        <w:ind w:firstLine="480"/>
        <w:rPr>
          <w:rFonts w:ascii="宋体" w:hAnsi="宋体" w:cs="宋体"/>
          <w:szCs w:val="24"/>
        </w:rPr>
      </w:pPr>
      <w:r>
        <w:rPr>
          <w:rFonts w:cs="宋体" w:ascii="宋体" w:hAnsi="宋体"/>
          <w:szCs w:val="24"/>
        </w:rPr>
        <w:t xml:space="preserve">6.1.1  </w:t>
      </w:r>
      <w:r>
        <w:rPr>
          <w:rFonts w:ascii="宋体" w:hAnsi="宋体" w:cs="宋体"/>
          <w:szCs w:val="24"/>
        </w:rPr>
        <w:t>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pPr>
        <w:pStyle w:val="00"/>
        <w:ind w:firstLine="480"/>
        <w:rPr>
          <w:rFonts w:ascii="宋体" w:hAnsi="宋体" w:cs="宋体"/>
          <w:szCs w:val="24"/>
        </w:rPr>
      </w:pPr>
      <w:r>
        <w:rPr>
          <w:rFonts w:cs="宋体" w:ascii="宋体" w:hAnsi="宋体"/>
          <w:szCs w:val="24"/>
        </w:rPr>
        <w:t xml:space="preserve">6.1.2  </w:t>
      </w:r>
      <w:r>
        <w:rPr>
          <w:rFonts w:ascii="宋体" w:hAnsi="宋体" w:cs="宋体"/>
          <w:spacing w:val="-4"/>
          <w:szCs w:val="24"/>
        </w:rPr>
        <w:t>评标期间，任何单位和个人不得非法干预或者影响评标的过程和结果。</w:t>
      </w:r>
    </w:p>
    <w:p>
      <w:pPr>
        <w:pStyle w:val="00"/>
        <w:ind w:firstLine="480"/>
        <w:rPr>
          <w:rFonts w:ascii="宋体" w:hAnsi="宋体" w:cs="宋体"/>
          <w:szCs w:val="24"/>
        </w:rPr>
      </w:pPr>
      <w:r>
        <w:rPr>
          <w:rFonts w:cs="宋体" w:ascii="宋体" w:hAnsi="宋体"/>
          <w:szCs w:val="24"/>
        </w:rPr>
        <w:t xml:space="preserve">6.1.3  </w:t>
      </w:r>
      <w:r>
        <w:rPr>
          <w:rFonts w:ascii="宋体" w:hAnsi="宋体" w:cs="宋体"/>
          <w:szCs w:val="24"/>
        </w:rPr>
        <w:t>评标委员会成员名单在中标结果确定前保密。</w:t>
      </w:r>
    </w:p>
    <w:p>
      <w:pPr>
        <w:pStyle w:val="Heading3"/>
        <w:ind w:firstLine="480"/>
        <w:rPr>
          <w:rFonts w:ascii="宋体" w:hAnsi="宋体" w:cs="宋体"/>
          <w:sz w:val="24"/>
        </w:rPr>
      </w:pPr>
      <w:r>
        <w:rPr>
          <w:rFonts w:cs="宋体" w:ascii="宋体" w:hAnsi="宋体"/>
          <w:sz w:val="24"/>
        </w:rPr>
        <w:t xml:space="preserve">6.2  </w:t>
      </w:r>
      <w:r>
        <w:rPr>
          <w:rFonts w:ascii="宋体" w:hAnsi="宋体" w:cs="宋体"/>
          <w:sz w:val="24"/>
        </w:rPr>
        <w:t>评标原则</w:t>
      </w:r>
    </w:p>
    <w:p>
      <w:pPr>
        <w:pStyle w:val="00"/>
        <w:ind w:firstLine="480"/>
        <w:rPr>
          <w:rFonts w:ascii="宋体" w:hAnsi="宋体" w:cs="宋体"/>
          <w:szCs w:val="24"/>
        </w:rPr>
      </w:pPr>
      <w:r>
        <w:rPr>
          <w:rFonts w:cs="宋体" w:ascii="宋体" w:hAnsi="宋体"/>
          <w:szCs w:val="24"/>
        </w:rPr>
        <w:t xml:space="preserve">6.2.1  </w:t>
      </w:r>
      <w:r>
        <w:rPr>
          <w:rFonts w:ascii="宋体" w:hAnsi="宋体" w:cs="宋体"/>
          <w:szCs w:val="24"/>
        </w:rPr>
        <w:t>评标活动遵循公平、公正、科学和择优的原则。</w:t>
      </w:r>
    </w:p>
    <w:p>
      <w:pPr>
        <w:pStyle w:val="00"/>
        <w:ind w:firstLine="480"/>
        <w:rPr>
          <w:rFonts w:ascii="宋体" w:hAnsi="宋体" w:cs="宋体"/>
          <w:szCs w:val="24"/>
        </w:rPr>
      </w:pPr>
      <w:r>
        <w:rPr>
          <w:rFonts w:cs="宋体" w:ascii="宋体" w:hAnsi="宋体"/>
          <w:szCs w:val="24"/>
        </w:rPr>
        <w:t xml:space="preserve">6.2.2  </w:t>
      </w:r>
      <w:r>
        <w:rPr>
          <w:rFonts w:ascii="宋体" w:hAnsi="宋体" w:cs="宋体"/>
          <w:szCs w:val="24"/>
        </w:rPr>
        <w:t>评标委员会按照第三章“评标办法”规定的方法、评审因素、标准和程序对投标文件进行评审。第三章“评标办法”没有规定的方法、评审因素和标准，不得作为评标依据。</w:t>
      </w:r>
    </w:p>
    <w:p>
      <w:pPr>
        <w:pStyle w:val="Heading3"/>
        <w:ind w:firstLine="480"/>
        <w:rPr>
          <w:rFonts w:ascii="宋体" w:hAnsi="宋体" w:cs="宋体"/>
          <w:sz w:val="24"/>
        </w:rPr>
      </w:pPr>
      <w:r>
        <w:rPr>
          <w:rFonts w:cs="宋体" w:ascii="宋体" w:hAnsi="宋体"/>
          <w:sz w:val="24"/>
        </w:rPr>
        <w:t xml:space="preserve">6.3  </w:t>
      </w:r>
      <w:r>
        <w:rPr>
          <w:rFonts w:ascii="宋体" w:hAnsi="宋体" w:cs="宋体"/>
          <w:sz w:val="24"/>
        </w:rPr>
        <w:t>评标方法</w:t>
      </w:r>
    </w:p>
    <w:p>
      <w:pPr>
        <w:pStyle w:val="00"/>
        <w:ind w:firstLine="480"/>
        <w:rPr>
          <w:rFonts w:ascii="宋体" w:hAnsi="宋体" w:cs="宋体"/>
          <w:szCs w:val="24"/>
        </w:rPr>
      </w:pPr>
      <w:r>
        <w:rPr>
          <w:rFonts w:cs="宋体" w:ascii="宋体" w:hAnsi="宋体"/>
          <w:szCs w:val="24"/>
        </w:rPr>
        <w:t xml:space="preserve">6.3.1  </w:t>
      </w:r>
      <w:r>
        <w:rPr>
          <w:rFonts w:ascii="宋体" w:hAnsi="宋体" w:cs="宋体"/>
          <w:szCs w:val="24"/>
        </w:rPr>
        <w:t>招标文件中详细载明下述评标方法之一作为本项目评标所采用的评标方法。评标方法见投标人须知前附表。</w:t>
      </w:r>
    </w:p>
    <w:p>
      <w:pPr>
        <w:pStyle w:val="00"/>
        <w:ind w:firstLine="480"/>
        <w:rPr>
          <w:rFonts w:ascii="宋体" w:hAnsi="宋体" w:cs="宋体"/>
          <w:szCs w:val="24"/>
        </w:rPr>
      </w:pPr>
      <w:r>
        <w:rPr>
          <w:rFonts w:cs="宋体" w:ascii="宋体" w:hAnsi="宋体"/>
          <w:szCs w:val="24"/>
        </w:rPr>
        <w:t xml:space="preserve">6.3.2  </w:t>
      </w:r>
      <w:r>
        <w:rPr>
          <w:rFonts w:ascii="宋体" w:hAnsi="宋体" w:cs="宋体"/>
          <w:szCs w:val="24"/>
        </w:rPr>
        <w:t>采</w:t>
      </w:r>
      <w:r>
        <w:rPr>
          <w:rFonts w:ascii="宋体" w:hAnsi="宋体" w:cs="宋体"/>
          <w:spacing w:val="4"/>
          <w:szCs w:val="24"/>
        </w:rPr>
        <w:t>用经评审的最低投标价法的，能够满足招标文件的实质性要求，并且经评审的最低投标价的投标，应当推荐为中标候选人，但是价格低于成本的除外。</w:t>
      </w:r>
    </w:p>
    <w:p>
      <w:pPr>
        <w:pStyle w:val="00"/>
        <w:ind w:firstLine="480"/>
        <w:rPr>
          <w:rFonts w:ascii="宋体" w:hAnsi="宋体" w:cs="宋体"/>
          <w:szCs w:val="24"/>
        </w:rPr>
      </w:pPr>
      <w:r>
        <w:rPr>
          <w:rFonts w:ascii="宋体" w:hAnsi="宋体" w:cs="宋体"/>
          <w:szCs w:val="24"/>
        </w:rPr>
        <w:t>采用综合评估法的，最大限度地满足招标文件中规定的各项综合评价标准的投标，应当推荐为中标候选人，量化的标准和权重应当在招标文件中明确规定。</w:t>
      </w:r>
    </w:p>
    <w:p>
      <w:pPr>
        <w:pStyle w:val="00"/>
        <w:ind w:firstLine="480"/>
        <w:rPr>
          <w:rFonts w:ascii="宋体" w:hAnsi="宋体" w:cs="宋体"/>
          <w:szCs w:val="24"/>
        </w:rPr>
      </w:pPr>
      <w:r>
        <w:rPr>
          <w:rFonts w:cs="宋体" w:ascii="宋体" w:hAnsi="宋体"/>
          <w:szCs w:val="24"/>
        </w:rPr>
        <w:t xml:space="preserve">6.3.3  </w:t>
      </w:r>
      <w:r>
        <w:rPr>
          <w:rFonts w:ascii="宋体" w:hAnsi="宋体" w:cs="宋体"/>
          <w:szCs w:val="24"/>
        </w:rPr>
        <w:t>法律、法规允许的其他评标方法。</w:t>
      </w:r>
    </w:p>
    <w:p>
      <w:pPr>
        <w:pStyle w:val="Heading3"/>
        <w:ind w:firstLine="480"/>
        <w:rPr>
          <w:rFonts w:ascii="宋体" w:hAnsi="宋体" w:cs="宋体"/>
          <w:sz w:val="24"/>
        </w:rPr>
      </w:pPr>
      <w:r>
        <w:rPr>
          <w:rFonts w:cs="宋体" w:ascii="宋体" w:hAnsi="宋体"/>
          <w:sz w:val="24"/>
        </w:rPr>
        <w:t xml:space="preserve">6.4  </w:t>
      </w:r>
      <w:r>
        <w:rPr>
          <w:rFonts w:ascii="宋体" w:hAnsi="宋体" w:cs="宋体"/>
          <w:sz w:val="24"/>
        </w:rPr>
        <w:t>中标候选人推荐原则</w:t>
      </w:r>
    </w:p>
    <w:p>
      <w:pPr>
        <w:pStyle w:val="00"/>
        <w:ind w:firstLine="488"/>
        <w:rPr>
          <w:rFonts w:ascii="宋体" w:hAnsi="宋体" w:cs="宋体"/>
          <w:spacing w:val="2"/>
          <w:szCs w:val="24"/>
        </w:rPr>
      </w:pPr>
      <w:r>
        <w:rPr>
          <w:rFonts w:ascii="宋体" w:hAnsi="宋体" w:cs="宋体"/>
          <w:spacing w:val="2"/>
          <w:szCs w:val="24"/>
        </w:rPr>
        <w:t>评标委员会应当根据《招标投标法》《实施条例》和《管理办法》的有关规定推荐中标候选人，具体推荐原则见投标人须知前附表。</w:t>
      </w:r>
    </w:p>
    <w:p>
      <w:pPr>
        <w:pStyle w:val="Heading3"/>
        <w:ind w:firstLine="480"/>
        <w:rPr>
          <w:rFonts w:ascii="宋体" w:hAnsi="宋体" w:cs="宋体"/>
          <w:sz w:val="24"/>
        </w:rPr>
      </w:pPr>
      <w:r>
        <w:rPr>
          <w:rFonts w:cs="宋体" w:ascii="宋体" w:hAnsi="宋体"/>
          <w:sz w:val="24"/>
        </w:rPr>
        <w:t xml:space="preserve">6.5  </w:t>
      </w:r>
      <w:r>
        <w:rPr>
          <w:rFonts w:ascii="宋体" w:hAnsi="宋体" w:cs="宋体"/>
          <w:sz w:val="24"/>
        </w:rPr>
        <w:t>评标报告</w:t>
      </w:r>
    </w:p>
    <w:p>
      <w:pPr>
        <w:pStyle w:val="00"/>
        <w:ind w:firstLine="480"/>
        <w:rPr>
          <w:rFonts w:ascii="宋体" w:hAnsi="宋体" w:cs="宋体"/>
          <w:szCs w:val="24"/>
        </w:rPr>
      </w:pPr>
      <w:r>
        <w:rPr>
          <w:rFonts w:ascii="宋体" w:hAnsi="宋体" w:cs="宋体"/>
          <w:szCs w:val="24"/>
        </w:rPr>
        <w:t>评标完成后，评标委员会应当根据《招标投标法》《实施条例》和《管理办法》的有关规定及时向招标人提交评标报告和中标候选人名单。</w:t>
      </w:r>
    </w:p>
    <w:p>
      <w:pPr>
        <w:pStyle w:val="Heading2"/>
        <w:jc w:val="left"/>
        <w:rPr>
          <w:rFonts w:ascii="宋体" w:hAnsi="宋体" w:cs="宋体"/>
          <w:sz w:val="24"/>
        </w:rPr>
      </w:pPr>
      <w:bookmarkStart w:id="28" w:name="__RefHeading___Toc113"/>
      <w:bookmarkEnd w:id="28"/>
      <w:r>
        <w:rPr>
          <w:rFonts w:cs="宋体" w:ascii="宋体" w:hAnsi="宋体"/>
          <w:sz w:val="24"/>
        </w:rPr>
        <w:t>7</w:t>
      </w:r>
      <w:r>
        <w:rPr>
          <w:rFonts w:ascii="宋体" w:hAnsi="宋体" w:cs="宋体"/>
          <w:sz w:val="24"/>
        </w:rPr>
        <w:t>．中标</w:t>
      </w:r>
    </w:p>
    <w:p>
      <w:pPr>
        <w:pStyle w:val="Heading3"/>
        <w:ind w:firstLine="480"/>
        <w:rPr>
          <w:rFonts w:ascii="宋体" w:hAnsi="宋体" w:cs="宋体"/>
          <w:sz w:val="24"/>
        </w:rPr>
      </w:pPr>
      <w:r>
        <w:rPr>
          <w:rFonts w:cs="宋体" w:ascii="宋体" w:hAnsi="宋体"/>
          <w:sz w:val="24"/>
        </w:rPr>
        <w:t xml:space="preserve">7.1  </w:t>
      </w:r>
      <w:r>
        <w:rPr>
          <w:rFonts w:ascii="宋体" w:hAnsi="宋体" w:cs="宋体"/>
          <w:sz w:val="24"/>
        </w:rPr>
        <w:t>中标候选人公示</w:t>
      </w:r>
    </w:p>
    <w:p>
      <w:pPr>
        <w:pStyle w:val="00"/>
        <w:ind w:firstLine="480"/>
        <w:rPr>
          <w:rFonts w:ascii="宋体" w:hAnsi="宋体" w:cs="宋体"/>
          <w:szCs w:val="24"/>
        </w:rPr>
      </w:pPr>
      <w:r>
        <w:rPr>
          <w:rFonts w:cs="宋体" w:ascii="宋体" w:hAnsi="宋体"/>
          <w:szCs w:val="24"/>
        </w:rPr>
        <w:t xml:space="preserve">7.1.1  </w:t>
      </w:r>
      <w:r>
        <w:rPr>
          <w:rFonts w:ascii="宋体" w:hAnsi="宋体" w:cs="宋体"/>
          <w:szCs w:val="24"/>
        </w:rPr>
        <w:t>依法必须进行招标的通信工程建设项目，采用公开招标方式的，招标人在收到评标报告之日起</w:t>
      </w:r>
      <w:r>
        <w:rPr>
          <w:rFonts w:cs="宋体" w:ascii="宋体" w:hAnsi="宋体"/>
          <w:szCs w:val="24"/>
        </w:rPr>
        <w:t>3</w:t>
      </w:r>
      <w:r>
        <w:rPr>
          <w:rFonts w:ascii="宋体" w:hAnsi="宋体" w:cs="宋体"/>
          <w:szCs w:val="24"/>
        </w:rPr>
        <w:t>日内在“资格预审公告”或者“招标公告”发布媒介公示全部中标候选人，公示期不少于</w:t>
      </w:r>
      <w:r>
        <w:rPr>
          <w:rFonts w:cs="宋体" w:ascii="宋体" w:hAnsi="宋体"/>
          <w:szCs w:val="24"/>
        </w:rPr>
        <w:t>3</w:t>
      </w:r>
      <w:r>
        <w:rPr>
          <w:rFonts w:ascii="宋体" w:hAnsi="宋体" w:cs="宋体"/>
          <w:szCs w:val="24"/>
        </w:rPr>
        <w:t>日。</w:t>
      </w:r>
    </w:p>
    <w:p>
      <w:pPr>
        <w:pStyle w:val="00"/>
        <w:ind w:firstLine="480"/>
        <w:rPr>
          <w:rFonts w:ascii="宋体" w:hAnsi="宋体" w:cs="宋体"/>
          <w:szCs w:val="24"/>
        </w:rPr>
      </w:pPr>
      <w:r>
        <w:rPr>
          <w:rFonts w:cs="宋体" w:ascii="宋体" w:hAnsi="宋体"/>
          <w:szCs w:val="24"/>
        </w:rPr>
        <w:t xml:space="preserve">7.1.2  </w:t>
      </w:r>
      <w:r>
        <w:rPr>
          <w:rFonts w:ascii="宋体" w:hAnsi="宋体" w:cs="宋体"/>
          <w:szCs w:val="24"/>
        </w:rPr>
        <w:t>依法必须进行招标的通信工程建设项目，采用邀请招标方式的，招标人在收到评标报告之日起</w:t>
      </w:r>
      <w:r>
        <w:rPr>
          <w:rFonts w:cs="宋体" w:ascii="宋体" w:hAnsi="宋体"/>
          <w:szCs w:val="24"/>
        </w:rPr>
        <w:t>3</w:t>
      </w:r>
      <w:r>
        <w:rPr>
          <w:rFonts w:ascii="宋体" w:hAnsi="宋体" w:cs="宋体"/>
          <w:szCs w:val="24"/>
        </w:rPr>
        <w:t>日内在通信工程建设项目招标投标管理信息平台公示全部中标候选人，公示期不少于</w:t>
      </w:r>
      <w:r>
        <w:rPr>
          <w:rFonts w:cs="宋体" w:ascii="宋体" w:hAnsi="宋体"/>
          <w:szCs w:val="24"/>
        </w:rPr>
        <w:t>3</w:t>
      </w:r>
      <w:r>
        <w:rPr>
          <w:rFonts w:ascii="宋体" w:hAnsi="宋体" w:cs="宋体"/>
          <w:szCs w:val="24"/>
        </w:rPr>
        <w:t>日。其他公示媒介见投标人须知前附表。</w:t>
      </w:r>
    </w:p>
    <w:p>
      <w:pPr>
        <w:pStyle w:val="00"/>
        <w:ind w:firstLine="480"/>
        <w:rPr>
          <w:rFonts w:ascii="宋体" w:hAnsi="宋体" w:cs="宋体"/>
          <w:szCs w:val="24"/>
        </w:rPr>
      </w:pPr>
      <w:r>
        <w:rPr>
          <w:rFonts w:cs="宋体" w:ascii="宋体" w:hAnsi="宋体"/>
          <w:szCs w:val="24"/>
        </w:rPr>
        <w:t xml:space="preserve">7.1.3  </w:t>
      </w:r>
      <w:r>
        <w:rPr>
          <w:rFonts w:ascii="宋体" w:hAnsi="宋体" w:cs="宋体"/>
          <w:szCs w:val="24"/>
        </w:rPr>
        <w:t>投标人或者其他利害关系人对依法必须进行招标项目的评标结果有异议的，应当在中标候选人公示期间提出。</w:t>
      </w:r>
    </w:p>
    <w:p>
      <w:pPr>
        <w:pStyle w:val="Heading3"/>
        <w:ind w:firstLine="480"/>
        <w:rPr>
          <w:rFonts w:ascii="宋体" w:hAnsi="宋体" w:cs="宋体"/>
          <w:sz w:val="24"/>
        </w:rPr>
      </w:pPr>
      <w:r>
        <w:rPr>
          <w:rFonts w:cs="宋体" w:ascii="宋体" w:hAnsi="宋体"/>
          <w:sz w:val="24"/>
        </w:rPr>
        <w:t xml:space="preserve">7.2  </w:t>
      </w:r>
      <w:r>
        <w:rPr>
          <w:rFonts w:ascii="宋体" w:hAnsi="宋体" w:cs="宋体"/>
          <w:sz w:val="24"/>
        </w:rPr>
        <w:t>确定中标人</w:t>
      </w:r>
    </w:p>
    <w:p>
      <w:pPr>
        <w:pStyle w:val="00"/>
        <w:ind w:firstLine="480"/>
        <w:rPr>
          <w:rFonts w:ascii="宋体" w:hAnsi="宋体" w:cs="宋体"/>
          <w:szCs w:val="24"/>
        </w:rPr>
      </w:pPr>
      <w:r>
        <w:rPr>
          <w:rFonts w:cs="宋体" w:ascii="宋体" w:hAnsi="宋体"/>
          <w:szCs w:val="24"/>
        </w:rPr>
        <w:t xml:space="preserve">7.2.1  </w:t>
      </w:r>
      <w:r>
        <w:rPr>
          <w:rFonts w:ascii="宋体" w:hAnsi="宋体" w:cs="宋体"/>
          <w:szCs w:val="24"/>
        </w:rPr>
        <w:t>除投标人须知前附表规定评标委员会直接确定中标人外，招标人依据评标委员会推荐的中标候选人确定中标人，中标人数量见投标人须知前附表。</w:t>
      </w:r>
    </w:p>
    <w:p>
      <w:pPr>
        <w:pStyle w:val="00"/>
        <w:ind w:firstLine="480"/>
        <w:rPr>
          <w:rFonts w:ascii="宋体" w:hAnsi="宋体" w:cs="宋体"/>
          <w:szCs w:val="24"/>
        </w:rPr>
      </w:pPr>
      <w:r>
        <w:rPr>
          <w:rFonts w:cs="宋体" w:ascii="宋体" w:hAnsi="宋体"/>
          <w:szCs w:val="24"/>
        </w:rPr>
        <w:t xml:space="preserve">7.2.2  </w:t>
      </w:r>
      <w:r>
        <w:rPr>
          <w:rFonts w:ascii="宋体" w:hAnsi="宋体" w:cs="宋体"/>
          <w:szCs w:val="24"/>
        </w:rPr>
        <w:t>招标人根据评标委员会推荐的中标候选人名单排序依次确定中标人，具体中标原则见投标人须知前附表。</w:t>
      </w:r>
    </w:p>
    <w:p>
      <w:pPr>
        <w:pStyle w:val="00"/>
        <w:ind w:firstLine="480"/>
        <w:rPr>
          <w:rFonts w:ascii="宋体" w:hAnsi="宋体" w:cs="宋体"/>
          <w:szCs w:val="24"/>
        </w:rPr>
      </w:pPr>
      <w:r>
        <w:rPr>
          <w:rFonts w:cs="宋体" w:ascii="宋体" w:hAnsi="宋体"/>
          <w:szCs w:val="24"/>
        </w:rPr>
        <w:t xml:space="preserve">7.2.3  </w:t>
      </w:r>
      <w:r>
        <w:rPr>
          <w:rFonts w:ascii="宋体" w:hAnsi="宋体" w:cs="宋体"/>
          <w:szCs w:val="24"/>
        </w:rPr>
        <w:t>在签订合同之前，中标人放弃中标或者不能履行合同的，招标人可以按照评标委员会提出的中标候选人名单排序依次确定其他中标候选人为中标人，也可以重新招标。</w:t>
      </w:r>
    </w:p>
    <w:p>
      <w:pPr>
        <w:pStyle w:val="Heading3"/>
        <w:ind w:firstLine="480"/>
        <w:rPr>
          <w:rFonts w:ascii="宋体" w:hAnsi="宋体" w:cs="宋体"/>
          <w:sz w:val="24"/>
        </w:rPr>
      </w:pPr>
      <w:bookmarkStart w:id="29" w:name="OLE_LINK6"/>
      <w:bookmarkStart w:id="30" w:name="OLE_LINK7"/>
      <w:r>
        <w:rPr>
          <w:rFonts w:cs="宋体" w:ascii="宋体" w:hAnsi="宋体"/>
          <w:sz w:val="24"/>
        </w:rPr>
        <w:t xml:space="preserve">7.3  </w:t>
      </w:r>
      <w:r>
        <w:rPr>
          <w:rFonts w:ascii="宋体" w:hAnsi="宋体" w:cs="宋体"/>
          <w:sz w:val="24"/>
        </w:rPr>
        <w:t>中标通知</w:t>
      </w:r>
    </w:p>
    <w:p>
      <w:pPr>
        <w:pStyle w:val="00"/>
        <w:ind w:firstLine="480"/>
        <w:rPr>
          <w:rFonts w:ascii="宋体" w:hAnsi="宋体" w:cs="宋体"/>
          <w:szCs w:val="24"/>
        </w:rPr>
      </w:pPr>
      <w:r>
        <w:rPr>
          <w:rFonts w:cs="宋体" w:ascii="宋体" w:hAnsi="宋体"/>
          <w:szCs w:val="24"/>
        </w:rPr>
        <w:t xml:space="preserve">7.3.1  </w:t>
      </w:r>
      <w:r>
        <w:rPr>
          <w:rFonts w:ascii="宋体" w:hAnsi="宋体" w:cs="宋体"/>
          <w:szCs w:val="24"/>
        </w:rPr>
        <w:t>在中标通知书发出前，中标候选人的经营、财务状况发生较大变化或者存在违法行为，可能影响其履约能力的，投标人应当主动告知招标人。</w:t>
      </w:r>
      <w:bookmarkEnd w:id="29"/>
      <w:bookmarkEnd w:id="30"/>
      <w:r>
        <w:rPr>
          <w:rFonts w:ascii="宋体" w:hAnsi="宋体" w:cs="宋体"/>
          <w:szCs w:val="24"/>
        </w:rPr>
        <w:t>招标人认为可能影响其履约能力的，应当在发出中标通知书前由原评标委员会按照招标文件规定的标准和方法审查确认。</w:t>
      </w:r>
    </w:p>
    <w:p>
      <w:pPr>
        <w:pStyle w:val="00"/>
        <w:ind w:firstLine="480"/>
        <w:rPr>
          <w:rFonts w:ascii="宋体" w:hAnsi="宋体" w:cs="宋体"/>
          <w:szCs w:val="24"/>
        </w:rPr>
      </w:pPr>
      <w:r>
        <w:rPr>
          <w:rFonts w:cs="宋体" w:ascii="宋体" w:hAnsi="宋体"/>
          <w:szCs w:val="24"/>
        </w:rPr>
        <w:t xml:space="preserve">7.3.2  </w:t>
      </w:r>
      <w:r>
        <w:rPr>
          <w:rFonts w:ascii="宋体" w:hAnsi="宋体" w:cs="宋体"/>
          <w:szCs w:val="24"/>
        </w:rPr>
        <w:t>中标人确定后，招标人应当自行或者委托招标代理机构向中标人发出中标通知书，同时通知未中标人。</w:t>
      </w:r>
    </w:p>
    <w:p>
      <w:pPr>
        <w:pStyle w:val="00"/>
        <w:ind w:firstLine="480"/>
        <w:rPr>
          <w:rFonts w:ascii="宋体" w:hAnsi="宋体" w:cs="宋体"/>
          <w:szCs w:val="24"/>
        </w:rPr>
      </w:pPr>
      <w:r>
        <w:rPr>
          <w:rFonts w:cs="宋体" w:ascii="宋体" w:hAnsi="宋体"/>
          <w:szCs w:val="24"/>
        </w:rPr>
        <w:t xml:space="preserve">7.3.3  </w:t>
      </w:r>
      <w:r>
        <w:rPr>
          <w:rFonts w:ascii="宋体" w:hAnsi="宋体" w:cs="宋体"/>
          <w:szCs w:val="24"/>
        </w:rPr>
        <w:t>中标通知书是招标投标档案和合同的组成部分。</w:t>
      </w:r>
    </w:p>
    <w:p>
      <w:pPr>
        <w:pStyle w:val="00"/>
        <w:ind w:firstLine="480"/>
        <w:rPr>
          <w:rFonts w:ascii="宋体" w:hAnsi="宋体" w:cs="宋体"/>
          <w:szCs w:val="24"/>
        </w:rPr>
      </w:pPr>
      <w:r>
        <w:rPr>
          <w:rFonts w:cs="宋体" w:ascii="宋体" w:hAnsi="宋体"/>
          <w:szCs w:val="24"/>
        </w:rPr>
        <w:t xml:space="preserve">7.3.4  </w:t>
      </w:r>
      <w:r>
        <w:rPr>
          <w:rFonts w:ascii="宋体" w:hAnsi="宋体" w:cs="宋体"/>
          <w:szCs w:val="24"/>
        </w:rPr>
        <w:t>中标通知书对招标人和中标人具有法律约束力。中标通知书发出后，招标人改变中标结果或者中标人放弃中标的，应当承担法律责任。</w:t>
      </w:r>
    </w:p>
    <w:p>
      <w:pPr>
        <w:pStyle w:val="Heading2"/>
        <w:jc w:val="left"/>
        <w:rPr>
          <w:rFonts w:ascii="宋体" w:hAnsi="宋体" w:cs="宋体"/>
          <w:sz w:val="24"/>
        </w:rPr>
      </w:pPr>
      <w:bookmarkStart w:id="31" w:name="__RefHeading___Toc2648"/>
      <w:bookmarkEnd w:id="31"/>
      <w:r>
        <w:rPr>
          <w:rFonts w:cs="宋体" w:ascii="宋体" w:hAnsi="宋体"/>
          <w:sz w:val="24"/>
        </w:rPr>
        <w:t>8</w:t>
      </w:r>
      <w:r>
        <w:rPr>
          <w:rFonts w:ascii="宋体" w:hAnsi="宋体" w:cs="宋体"/>
          <w:sz w:val="24"/>
        </w:rPr>
        <w:t>．合同签订</w:t>
      </w:r>
    </w:p>
    <w:p>
      <w:pPr>
        <w:pStyle w:val="Heading3"/>
        <w:ind w:firstLine="480"/>
        <w:rPr>
          <w:rFonts w:ascii="宋体" w:hAnsi="宋体" w:cs="宋体"/>
          <w:sz w:val="24"/>
        </w:rPr>
      </w:pPr>
      <w:r>
        <w:rPr>
          <w:rFonts w:cs="宋体" w:ascii="宋体" w:hAnsi="宋体"/>
          <w:sz w:val="24"/>
        </w:rPr>
        <w:t xml:space="preserve">8.1  </w:t>
      </w:r>
      <w:r>
        <w:rPr>
          <w:rFonts w:ascii="宋体" w:hAnsi="宋体" w:cs="宋体"/>
          <w:sz w:val="24"/>
        </w:rPr>
        <w:t>履约保证金</w:t>
      </w:r>
    </w:p>
    <w:p>
      <w:pPr>
        <w:pStyle w:val="00"/>
        <w:ind w:firstLine="480"/>
        <w:rPr>
          <w:rFonts w:ascii="宋体" w:hAnsi="宋体" w:cs="宋体"/>
          <w:szCs w:val="24"/>
        </w:rPr>
      </w:pPr>
      <w:r>
        <w:rPr>
          <w:rFonts w:cs="宋体" w:ascii="宋体" w:hAnsi="宋体"/>
          <w:szCs w:val="24"/>
        </w:rPr>
        <w:t xml:space="preserve">8.1.1  </w:t>
      </w:r>
      <w:r>
        <w:rPr>
          <w:rFonts w:ascii="宋体" w:hAnsi="宋体" w:cs="宋体"/>
          <w:szCs w:val="24"/>
        </w:rPr>
        <w:t>在签订合同前，中标人应当按照投标人须知前附表中规定的履约保证金的金额和形式向招标人递交履约保证金。</w:t>
      </w:r>
    </w:p>
    <w:p>
      <w:pPr>
        <w:pStyle w:val="00"/>
        <w:ind w:firstLine="480"/>
        <w:rPr>
          <w:rFonts w:ascii="宋体" w:hAnsi="宋体" w:cs="宋体"/>
          <w:szCs w:val="24"/>
        </w:rPr>
      </w:pPr>
      <w:r>
        <w:rPr>
          <w:rFonts w:cs="宋体" w:ascii="宋体" w:hAnsi="宋体"/>
          <w:szCs w:val="24"/>
        </w:rPr>
        <w:t xml:space="preserve">8.1.2  </w:t>
      </w:r>
      <w:r>
        <w:rPr>
          <w:rFonts w:ascii="宋体" w:hAnsi="宋体" w:cs="宋体"/>
          <w:szCs w:val="24"/>
        </w:rPr>
        <w:t>中标人不能按照招标文件要求递交履约担保的，视为放弃中标，其投标保证金不予退还，给招标人造成的损失超过投标保证金数额的，中标人还应当对超过部分予以赔偿。</w:t>
      </w:r>
    </w:p>
    <w:p>
      <w:pPr>
        <w:pStyle w:val="Heading3"/>
        <w:ind w:firstLine="480"/>
        <w:rPr>
          <w:rFonts w:ascii="宋体" w:hAnsi="宋体" w:cs="宋体"/>
          <w:sz w:val="24"/>
        </w:rPr>
      </w:pPr>
      <w:r>
        <w:rPr>
          <w:rFonts w:cs="宋体" w:ascii="宋体" w:hAnsi="宋体"/>
          <w:sz w:val="24"/>
        </w:rPr>
        <w:t xml:space="preserve">8.2  </w:t>
      </w:r>
      <w:r>
        <w:rPr>
          <w:rFonts w:ascii="宋体" w:hAnsi="宋体" w:cs="宋体"/>
          <w:sz w:val="24"/>
        </w:rPr>
        <w:t>合同签订</w:t>
      </w:r>
    </w:p>
    <w:p>
      <w:pPr>
        <w:pStyle w:val="00"/>
        <w:ind w:firstLine="480"/>
        <w:rPr>
          <w:rFonts w:ascii="宋体" w:hAnsi="宋体" w:cs="宋体"/>
          <w:szCs w:val="24"/>
        </w:rPr>
      </w:pPr>
      <w:r>
        <w:rPr>
          <w:rFonts w:cs="宋体" w:ascii="宋体" w:hAnsi="宋体"/>
          <w:szCs w:val="24"/>
        </w:rPr>
        <w:t xml:space="preserve">8.2.1  </w:t>
      </w:r>
      <w:r>
        <w:rPr>
          <w:rFonts w:ascii="宋体" w:hAnsi="宋体" w:cs="宋体"/>
          <w:szCs w:val="24"/>
        </w:rPr>
        <w:t>招标人和中标人应当自中标通知书发出之日起</w:t>
      </w:r>
      <w:r>
        <w:rPr>
          <w:rFonts w:cs="宋体" w:ascii="宋体" w:hAnsi="宋体"/>
          <w:szCs w:val="24"/>
        </w:rPr>
        <w:t>30</w:t>
      </w:r>
      <w:r>
        <w:rPr>
          <w:rFonts w:ascii="宋体" w:hAnsi="宋体" w:cs="宋体"/>
          <w:szCs w:val="24"/>
        </w:rPr>
        <w:t>日内，根据招标文件和中标人的投标文件订立书面合同。招标人和中标人不得订立背离合同实质性内容的其他协议。</w:t>
      </w:r>
    </w:p>
    <w:p>
      <w:pPr>
        <w:pStyle w:val="00"/>
        <w:ind w:firstLine="480"/>
        <w:rPr>
          <w:rFonts w:ascii="宋体" w:hAnsi="宋体" w:cs="宋体"/>
          <w:szCs w:val="24"/>
        </w:rPr>
      </w:pPr>
      <w:r>
        <w:rPr>
          <w:rFonts w:cs="宋体" w:ascii="宋体" w:hAnsi="宋体"/>
          <w:szCs w:val="24"/>
        </w:rPr>
        <w:t xml:space="preserve">8.2.2  </w:t>
      </w:r>
      <w:r>
        <w:rPr>
          <w:rFonts w:ascii="宋体" w:hAnsi="宋体" w:cs="宋体"/>
          <w:szCs w:val="24"/>
        </w:rPr>
        <w:t>中标人无正当理由拒签合同的，招标人取消其中标资格，其投标保证金不予退还；给招标人造成的损失超过投标保证金数额的，中标人还应当对超过部分予以赔偿。</w:t>
      </w:r>
    </w:p>
    <w:p>
      <w:pPr>
        <w:pStyle w:val="Heading2"/>
        <w:jc w:val="left"/>
        <w:rPr>
          <w:rFonts w:ascii="宋体" w:hAnsi="宋体" w:cs="宋体"/>
          <w:sz w:val="24"/>
        </w:rPr>
      </w:pPr>
      <w:bookmarkStart w:id="32" w:name="__RefHeading___Toc5227"/>
      <w:bookmarkEnd w:id="32"/>
      <w:r>
        <w:rPr>
          <w:rFonts w:cs="宋体" w:ascii="宋体" w:hAnsi="宋体"/>
          <w:sz w:val="24"/>
        </w:rPr>
        <w:t>9</w:t>
      </w:r>
      <w:r>
        <w:rPr>
          <w:rFonts w:ascii="宋体" w:hAnsi="宋体" w:cs="宋体"/>
          <w:sz w:val="24"/>
        </w:rPr>
        <w:t>．招标代理服务费</w:t>
      </w:r>
    </w:p>
    <w:p>
      <w:pPr>
        <w:pStyle w:val="00"/>
        <w:ind w:firstLine="480"/>
        <w:rPr>
          <w:rFonts w:ascii="宋体" w:hAnsi="宋体" w:cs="宋体"/>
          <w:szCs w:val="24"/>
        </w:rPr>
      </w:pPr>
      <w:r>
        <w:rPr>
          <w:rFonts w:ascii="宋体" w:hAnsi="宋体" w:cs="宋体"/>
          <w:szCs w:val="24"/>
        </w:rPr>
        <w:t>中标人应当按照招标文件规定交纳招标代理服务费，招标人和招标代理机构另有约定的从其约定。招标代理服务费的金额、交纳方式和时限见投标人须知前附表。</w:t>
      </w:r>
    </w:p>
    <w:p>
      <w:pPr>
        <w:pStyle w:val="Heading2"/>
        <w:jc w:val="left"/>
        <w:rPr>
          <w:rFonts w:ascii="宋体" w:hAnsi="宋体" w:cs="宋体"/>
          <w:sz w:val="24"/>
        </w:rPr>
      </w:pPr>
      <w:bookmarkStart w:id="33" w:name="__RefHeading___Toc19274"/>
      <w:bookmarkEnd w:id="33"/>
      <w:r>
        <w:rPr>
          <w:rFonts w:cs="宋体" w:ascii="宋体" w:hAnsi="宋体"/>
          <w:sz w:val="24"/>
        </w:rPr>
        <w:t>10</w:t>
      </w:r>
      <w:r>
        <w:rPr>
          <w:rFonts w:ascii="宋体" w:hAnsi="宋体" w:cs="宋体"/>
          <w:sz w:val="24"/>
        </w:rPr>
        <w:t>．纪律和监督</w:t>
      </w:r>
    </w:p>
    <w:p>
      <w:pPr>
        <w:pStyle w:val="Heading3"/>
        <w:ind w:firstLine="480"/>
        <w:rPr>
          <w:rFonts w:ascii="宋体" w:hAnsi="宋体" w:cs="宋体"/>
          <w:sz w:val="24"/>
        </w:rPr>
      </w:pPr>
      <w:r>
        <w:rPr>
          <w:rFonts w:cs="宋体" w:ascii="宋体" w:hAnsi="宋体"/>
          <w:sz w:val="24"/>
        </w:rPr>
        <w:t xml:space="preserve">10.1  </w:t>
      </w:r>
      <w:r>
        <w:rPr>
          <w:rFonts w:ascii="宋体" w:hAnsi="宋体" w:cs="宋体"/>
          <w:sz w:val="24"/>
        </w:rPr>
        <w:t>对招标人的纪律要求</w:t>
      </w:r>
    </w:p>
    <w:p>
      <w:pPr>
        <w:pStyle w:val="00"/>
        <w:ind w:firstLine="480"/>
        <w:rPr>
          <w:rFonts w:ascii="宋体" w:hAnsi="宋体" w:cs="宋体"/>
          <w:szCs w:val="24"/>
        </w:rPr>
      </w:pPr>
      <w:r>
        <w:rPr>
          <w:rFonts w:ascii="宋体" w:hAnsi="宋体" w:cs="宋体"/>
          <w:szCs w:val="24"/>
        </w:rPr>
        <w:t>招标人不得泄漏招标投标活动中应当保密的情况和资料，不得与投标人串通损害国家利益、社会公共利益或者他人合法权益。</w:t>
      </w:r>
    </w:p>
    <w:p>
      <w:pPr>
        <w:pStyle w:val="Heading3"/>
        <w:ind w:firstLine="480"/>
        <w:rPr>
          <w:rFonts w:ascii="宋体" w:hAnsi="宋体" w:cs="宋体"/>
          <w:sz w:val="24"/>
        </w:rPr>
      </w:pPr>
      <w:r>
        <w:rPr>
          <w:rFonts w:cs="宋体" w:ascii="宋体" w:hAnsi="宋体"/>
          <w:sz w:val="24"/>
        </w:rPr>
        <w:t xml:space="preserve">10.2  </w:t>
      </w:r>
      <w:r>
        <w:rPr>
          <w:rFonts w:ascii="宋体" w:hAnsi="宋体" w:cs="宋体"/>
          <w:sz w:val="24"/>
        </w:rPr>
        <w:t>对投标人的纪律要求</w:t>
      </w:r>
    </w:p>
    <w:p>
      <w:pPr>
        <w:pStyle w:val="00"/>
        <w:ind w:firstLine="480"/>
        <w:rPr>
          <w:rFonts w:ascii="宋体" w:hAnsi="宋体" w:cs="宋体"/>
          <w:szCs w:val="24"/>
        </w:rPr>
      </w:pPr>
      <w:r>
        <w:rPr>
          <w:rFonts w:ascii="宋体" w:hAnsi="宋体" w:cs="宋体"/>
          <w:szCs w:val="24"/>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Heading3"/>
        <w:ind w:firstLine="480"/>
        <w:rPr>
          <w:rFonts w:ascii="宋体" w:hAnsi="宋体" w:cs="宋体"/>
          <w:sz w:val="24"/>
        </w:rPr>
      </w:pPr>
      <w:r>
        <w:rPr>
          <w:rFonts w:cs="宋体" w:ascii="宋体" w:hAnsi="宋体"/>
          <w:sz w:val="24"/>
        </w:rPr>
        <w:t xml:space="preserve">10.3  </w:t>
      </w:r>
      <w:r>
        <w:rPr>
          <w:rFonts w:ascii="宋体" w:hAnsi="宋体" w:cs="宋体"/>
          <w:sz w:val="24"/>
        </w:rPr>
        <w:t>对评标委员会成员的纪律要求</w:t>
      </w:r>
    </w:p>
    <w:p>
      <w:pPr>
        <w:pStyle w:val="00"/>
        <w:ind w:firstLine="480"/>
        <w:rPr>
          <w:rFonts w:ascii="宋体" w:hAnsi="宋体" w:cs="宋体"/>
          <w:szCs w:val="24"/>
        </w:rPr>
      </w:pPr>
      <w:r>
        <w:rPr>
          <w:rFonts w:ascii="宋体" w:hAnsi="宋体" w:cs="宋体"/>
          <w:szCs w:val="24"/>
        </w:rPr>
        <w:t>评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pStyle w:val="Heading3"/>
        <w:ind w:firstLine="480"/>
        <w:rPr>
          <w:rFonts w:ascii="宋体" w:hAnsi="宋体" w:cs="宋体"/>
          <w:sz w:val="24"/>
        </w:rPr>
      </w:pPr>
      <w:r>
        <w:rPr>
          <w:rFonts w:cs="宋体" w:ascii="宋体" w:hAnsi="宋体"/>
          <w:sz w:val="24"/>
        </w:rPr>
        <w:t xml:space="preserve">10.4  </w:t>
      </w:r>
      <w:r>
        <w:rPr>
          <w:rFonts w:ascii="宋体" w:hAnsi="宋体" w:cs="宋体"/>
          <w:sz w:val="24"/>
        </w:rPr>
        <w:t>对与评标活动有关的工作人员的纪律要求</w:t>
      </w:r>
    </w:p>
    <w:p>
      <w:pPr>
        <w:pStyle w:val="00"/>
        <w:ind w:firstLine="480"/>
        <w:rPr>
          <w:rFonts w:ascii="宋体" w:hAnsi="宋体" w:cs="宋体"/>
          <w:szCs w:val="24"/>
        </w:rPr>
      </w:pPr>
      <w:r>
        <w:rPr>
          <w:rFonts w:ascii="宋体" w:hAnsi="宋体" w:cs="宋体"/>
          <w:szCs w:val="24"/>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p>
    <w:p>
      <w:pPr>
        <w:pStyle w:val="Heading3"/>
        <w:ind w:firstLine="480"/>
        <w:rPr>
          <w:rFonts w:ascii="宋体" w:hAnsi="宋体" w:cs="宋体"/>
          <w:sz w:val="24"/>
        </w:rPr>
      </w:pPr>
      <w:r>
        <w:rPr>
          <w:rFonts w:cs="宋体" w:ascii="宋体" w:hAnsi="宋体"/>
          <w:sz w:val="24"/>
        </w:rPr>
        <w:t xml:space="preserve">10.5  </w:t>
      </w:r>
      <w:r>
        <w:rPr>
          <w:rFonts w:ascii="宋体" w:hAnsi="宋体" w:cs="宋体"/>
          <w:sz w:val="24"/>
        </w:rPr>
        <w:t>投诉</w:t>
      </w:r>
    </w:p>
    <w:p>
      <w:pPr>
        <w:pStyle w:val="00"/>
        <w:ind w:firstLine="480"/>
        <w:rPr>
          <w:rFonts w:ascii="宋体" w:hAnsi="宋体" w:cs="宋体"/>
          <w:szCs w:val="24"/>
        </w:rPr>
      </w:pPr>
      <w:r>
        <w:rPr>
          <w:rFonts w:ascii="宋体" w:hAnsi="宋体" w:cs="宋体"/>
          <w:szCs w:val="24"/>
        </w:rPr>
        <w:t>投标人或者其他利害关系人认为招标投标活动不符合法律、法规规定的，可以自知道或应当知道之日起</w:t>
      </w:r>
      <w:r>
        <w:rPr>
          <w:rFonts w:cs="宋体" w:ascii="宋体" w:hAnsi="宋体"/>
          <w:szCs w:val="24"/>
        </w:rPr>
        <w:t>10</w:t>
      </w:r>
      <w:r>
        <w:rPr>
          <w:rFonts w:ascii="宋体" w:hAnsi="宋体" w:cs="宋体"/>
          <w:szCs w:val="24"/>
        </w:rPr>
        <w:t>日内向有关行政监督部门投诉。投诉应当有明确的请求和必要的证明材料。就招标文件、开标、中标候选人公示投诉的，应当先向招标人提出异议，异议答复期间不计算在前款规定的期限内。</w:t>
      </w:r>
    </w:p>
    <w:p>
      <w:pPr>
        <w:pStyle w:val="Heading2"/>
        <w:jc w:val="left"/>
        <w:rPr>
          <w:rFonts w:ascii="宋体" w:hAnsi="宋体" w:cs="宋体"/>
          <w:sz w:val="24"/>
        </w:rPr>
      </w:pPr>
      <w:bookmarkStart w:id="34" w:name="__RefHeading___Toc536"/>
      <w:bookmarkEnd w:id="34"/>
      <w:r>
        <w:rPr>
          <w:rFonts w:cs="宋体" w:ascii="宋体" w:hAnsi="宋体"/>
          <w:sz w:val="24"/>
        </w:rPr>
        <w:t>11</w:t>
      </w:r>
      <w:r>
        <w:rPr>
          <w:rFonts w:ascii="宋体" w:hAnsi="宋体" w:cs="宋体"/>
          <w:sz w:val="24"/>
        </w:rPr>
        <w:t>．需要补充的其他内容</w:t>
      </w:r>
    </w:p>
    <w:p>
      <w:pPr>
        <w:pStyle w:val="00"/>
        <w:ind w:firstLine="480"/>
        <w:rPr>
          <w:rFonts w:ascii="宋体" w:hAnsi="宋体" w:cs="宋体"/>
          <w:szCs w:val="24"/>
        </w:rPr>
      </w:pPr>
      <w:r>
        <w:rPr>
          <w:rFonts w:ascii="宋体" w:hAnsi="宋体" w:cs="宋体"/>
          <w:szCs w:val="24"/>
        </w:rPr>
        <w:t>需要补充的其他内容：见投标人须知前附表。</w:t>
      </w:r>
    </w:p>
    <w:p>
      <w:pPr>
        <w:pStyle w:val="Normal"/>
        <w:tabs>
          <w:tab w:val="clear" w:pos="420"/>
          <w:tab w:val="left" w:pos="851" w:leader="none"/>
        </w:tabs>
        <w:snapToGrid w:val="false"/>
        <w:spacing w:lineRule="exact" w:line="440"/>
        <w:rPr>
          <w:rFonts w:ascii="宋体" w:hAnsi="宋体" w:cs="宋体"/>
          <w:szCs w:val="24"/>
        </w:rPr>
      </w:pPr>
      <w:r>
        <w:rPr>
          <w:rFonts w:cs="宋体" w:ascii="宋体" w:hAnsi="宋体"/>
          <w:szCs w:val="24"/>
        </w:rPr>
      </w:r>
    </w:p>
    <w:p>
      <w:pPr>
        <w:pStyle w:val="00"/>
        <w:ind w:hanging="0"/>
        <w:rPr>
          <w:rFonts w:ascii="宋体" w:hAnsi="宋体" w:cs="宋体"/>
        </w:rPr>
      </w:pPr>
      <w:r>
        <w:rPr>
          <w:rFonts w:cs="宋体" w:ascii="宋体" w:hAnsi="宋体"/>
        </w:rPr>
      </w:r>
      <w:r>
        <w:br w:type="page"/>
      </w:r>
    </w:p>
    <w:p>
      <w:pPr>
        <w:pStyle w:val="Heading1"/>
        <w:rPr>
          <w:rFonts w:ascii="宋体" w:hAnsi="宋体" w:cs="宋体"/>
        </w:rPr>
      </w:pPr>
      <w:bookmarkStart w:id="35" w:name="__RefHeading___Toc31580"/>
      <w:bookmarkEnd w:id="35"/>
      <w:r>
        <w:rPr>
          <w:rFonts w:ascii="宋体" w:hAnsi="宋体" w:cs="宋体"/>
        </w:rPr>
        <w:t>第三章  评标办法（综合评估法）</w:t>
      </w:r>
    </w:p>
    <w:p>
      <w:pPr>
        <w:pStyle w:val="Heading2"/>
        <w:jc w:val="center"/>
        <w:rPr>
          <w:rFonts w:ascii="宋体" w:hAnsi="宋体" w:cs="宋体"/>
          <w:b/>
          <w:b/>
          <w:bCs/>
          <w:sz w:val="24"/>
          <w:szCs w:val="32"/>
        </w:rPr>
      </w:pPr>
      <w:bookmarkStart w:id="36" w:name="__RefHeading___Toc26293"/>
      <w:bookmarkEnd w:id="36"/>
      <w:r>
        <w:rPr>
          <w:rFonts w:ascii="宋体" w:hAnsi="宋体" w:cs="宋体"/>
          <w:b/>
          <w:bCs/>
          <w:sz w:val="24"/>
          <w:szCs w:val="32"/>
        </w:rPr>
        <w:t>评标办法前附表</w:t>
      </w:r>
    </w:p>
    <w:p>
      <w:pPr>
        <w:pStyle w:val="Normal"/>
        <w:spacing w:lineRule="auto" w:line="360"/>
        <w:jc w:val="left"/>
        <w:rPr>
          <w:rFonts w:ascii="宋体" w:hAnsi="宋体" w:cs="宋体"/>
          <w:b/>
          <w:b/>
          <w:bCs/>
          <w:sz w:val="24"/>
          <w:szCs w:val="24"/>
        </w:rPr>
      </w:pPr>
      <w:r>
        <w:rPr>
          <w:rFonts w:ascii="宋体" w:hAnsi="宋体" w:cs="宋体"/>
          <w:b/>
          <w:bCs/>
          <w:sz w:val="24"/>
          <w:szCs w:val="24"/>
        </w:rPr>
        <w:t>评分标准表（含初步评审表）</w:t>
      </w:r>
    </w:p>
    <w:tbl>
      <w:tblPr>
        <w:tblW w:w="4950" w:type="pct"/>
        <w:jc w:val="center"/>
        <w:tblInd w:w="0" w:type="dxa"/>
        <w:tblCellMar>
          <w:top w:w="0" w:type="dxa"/>
          <w:left w:w="108" w:type="dxa"/>
          <w:bottom w:w="0" w:type="dxa"/>
          <w:right w:w="108" w:type="dxa"/>
        </w:tblCellMar>
      </w:tblPr>
      <w:tblGrid>
        <w:gridCol w:w="433"/>
        <w:gridCol w:w="765"/>
        <w:gridCol w:w="1738"/>
        <w:gridCol w:w="5292"/>
      </w:tblGrid>
      <w:tr>
        <w:trPr>
          <w:trHeight w:val="501" w:hRule="atLeast"/>
        </w:trPr>
        <w:tc>
          <w:tcPr>
            <w:tcW w:w="1198"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b/>
                <w:bCs/>
                <w:kern w:val="0"/>
                <w:sz w:val="20"/>
                <w:szCs w:val="20"/>
                <w:lang w:bidi="ar"/>
              </w:rPr>
              <w:t>条款号</w:t>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0"/>
                <w:szCs w:val="20"/>
                <w:u w:val="none"/>
              </w:rPr>
            </w:pPr>
            <w:r>
              <w:rPr>
                <w:rFonts w:ascii="宋体" w:hAnsi="宋体" w:cs="宋体" w:eastAsia="宋体"/>
                <w:b/>
                <w:bCs/>
                <w:i w:val="false"/>
                <w:iCs w:val="false"/>
                <w:color w:val="000000"/>
                <w:kern w:val="0"/>
                <w:sz w:val="20"/>
                <w:szCs w:val="20"/>
                <w:u w:val="none"/>
                <w:lang w:val="en-US" w:eastAsia="zh-CN" w:bidi="ar"/>
              </w:rPr>
              <w:t>评审因素</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0"/>
                <w:szCs w:val="20"/>
                <w:u w:val="none"/>
              </w:rPr>
            </w:pPr>
            <w:r>
              <w:rPr>
                <w:rFonts w:ascii="宋体" w:hAnsi="宋体" w:cs="宋体" w:eastAsia="宋体"/>
                <w:b/>
                <w:bCs/>
                <w:i w:val="false"/>
                <w:iCs w:val="false"/>
                <w:color w:val="000000"/>
                <w:kern w:val="0"/>
                <w:sz w:val="20"/>
                <w:szCs w:val="20"/>
                <w:u w:val="none"/>
                <w:lang w:val="en-US" w:eastAsia="zh-CN" w:bidi="ar"/>
              </w:rPr>
              <w:t>评审标准</w:t>
            </w:r>
          </w:p>
        </w:tc>
      </w:tr>
      <w:tr>
        <w:trPr>
          <w:trHeight w:val="703" w:hRule="exact"/>
        </w:trPr>
        <w:tc>
          <w:tcPr>
            <w:tcW w:w="4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kern w:val="0"/>
                <w:sz w:val="20"/>
                <w:szCs w:val="20"/>
                <w:u w:val="none"/>
                <w:lang w:val="en-US" w:eastAsia="zh-CN" w:bidi="ar"/>
              </w:rPr>
              <w:t>1</w:t>
            </w:r>
          </w:p>
        </w:tc>
        <w:tc>
          <w:tcPr>
            <w:tcW w:w="76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形式评审标准</w:t>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投标人名称</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与营业执照、资质证书一致</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投标文件签字盖章</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满足第二章“投标人须知前附表”的要求</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kern w:val="0"/>
                <w:sz w:val="20"/>
                <w:szCs w:val="20"/>
                <w:u w:val="none"/>
                <w:lang w:val="en-US" w:eastAsia="zh-CN" w:bidi="ar"/>
              </w:rPr>
            </w:pPr>
            <w:r>
              <w:rPr>
                <w:rFonts w:ascii="宋体" w:hAnsi="宋体" w:cs="宋体" w:eastAsia="宋体"/>
                <w:i w:val="false"/>
                <w:iCs w:val="false"/>
                <w:color w:val="000000"/>
                <w:kern w:val="0"/>
                <w:sz w:val="21"/>
                <w:szCs w:val="21"/>
                <w:u w:val="none"/>
                <w:lang w:val="en-US" w:eastAsia="zh-CN" w:bidi="ar"/>
              </w:rPr>
              <w:t>授权及身份证明材料</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Style w:val="Font01"/>
                <w:rFonts w:ascii="宋体" w:hAnsi="宋体" w:eastAsia="宋体" w:cs="宋体"/>
                <w:b w:val="false"/>
                <w:b w:val="false"/>
                <w:bCs w:val="false"/>
                <w:sz w:val="20"/>
                <w:szCs w:val="20"/>
                <w:lang w:val="en-US" w:eastAsia="zh-CN" w:bidi="ar"/>
              </w:rPr>
            </w:pPr>
            <w:r>
              <w:rPr>
                <w:rFonts w:ascii="宋体" w:hAnsi="宋体" w:cs="宋体" w:eastAsia="宋体"/>
                <w:i w:val="false"/>
                <w:iCs w:val="false"/>
                <w:color w:val="000000"/>
                <w:kern w:val="0"/>
                <w:sz w:val="21"/>
                <w:szCs w:val="21"/>
                <w:u w:val="none"/>
                <w:lang w:val="en-US" w:eastAsia="zh-CN" w:bidi="ar"/>
              </w:rPr>
              <w:t>按照招标文件规定提交法定代表人授权委托书及法定代表人身份证明，且内容符合招标文件规定</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Style w:val="Font01"/>
                <w:rFonts w:ascii="宋体" w:hAnsi="宋体" w:eastAsia="宋体" w:cs="宋体"/>
                <w:b w:val="false"/>
                <w:b w:val="false"/>
                <w:bCs w:val="false"/>
                <w:i w:val="false"/>
                <w:i w:val="false"/>
                <w:iCs w:val="false"/>
                <w:color w:val="000000"/>
                <w:sz w:val="20"/>
                <w:szCs w:val="20"/>
                <w:u w:val="none"/>
                <w:lang w:val="en-US" w:eastAsia="zh-CN" w:bidi="ar"/>
              </w:rPr>
            </w:pPr>
            <w:r>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投标文件格式</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w:t>
            </w:r>
            <w:r>
              <w:rPr>
                <w:rStyle w:val="Font31"/>
                <w:rFonts w:ascii="宋体" w:hAnsi="宋体" w:cs="宋体" w:eastAsia="宋体"/>
                <w:b w:val="false"/>
                <w:bCs w:val="false"/>
                <w:sz w:val="20"/>
                <w:szCs w:val="20"/>
                <w:lang w:val="en-US" w:eastAsia="zh-CN" w:bidi="ar"/>
              </w:rPr>
              <w:t>招标</w:t>
            </w:r>
            <w:r>
              <w:rPr>
                <w:rFonts w:ascii="宋体" w:hAnsi="宋体" w:cs="宋体" w:eastAsia="宋体"/>
                <w:b w:val="false"/>
                <w:bCs w:val="false"/>
                <w:i w:val="false"/>
                <w:iCs w:val="false"/>
                <w:color w:val="000000"/>
                <w:kern w:val="0"/>
                <w:sz w:val="20"/>
                <w:szCs w:val="20"/>
                <w:u w:val="none"/>
                <w:lang w:val="en-US" w:eastAsia="zh-CN" w:bidi="ar"/>
              </w:rPr>
              <w:t xml:space="preserve">文件“第六章 </w:t>
            </w:r>
            <w:r>
              <w:rPr>
                <w:rFonts w:ascii="宋体" w:hAnsi="宋体" w:cs="宋体"/>
                <w:b w:val="false"/>
                <w:bCs w:val="false"/>
                <w:i w:val="false"/>
                <w:iCs w:val="false"/>
                <w:color w:val="000000"/>
                <w:kern w:val="0"/>
                <w:sz w:val="20"/>
                <w:szCs w:val="20"/>
                <w:u w:val="none"/>
                <w:lang w:val="en-US" w:eastAsia="zh-CN" w:bidi="ar"/>
              </w:rPr>
              <w:t>投</w:t>
            </w:r>
            <w:r>
              <w:rPr>
                <w:rFonts w:ascii="宋体" w:hAnsi="宋体" w:cs="宋体" w:eastAsia="宋体"/>
                <w:b w:val="false"/>
                <w:bCs w:val="false"/>
                <w:i w:val="false"/>
                <w:iCs w:val="false"/>
                <w:color w:val="000000"/>
                <w:kern w:val="0"/>
                <w:sz w:val="20"/>
                <w:szCs w:val="20"/>
                <w:u w:val="none"/>
                <w:lang w:val="en-US" w:eastAsia="zh-CN" w:bidi="ar"/>
              </w:rPr>
              <w:t>标文件格式”的要求</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报价唯一</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只有一个有效报价</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联合体投标</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满足招标文件的要求</w:t>
            </w:r>
          </w:p>
        </w:tc>
      </w:tr>
      <w:tr>
        <w:trPr>
          <w:trHeight w:val="703" w:hRule="exact"/>
        </w:trPr>
        <w:tc>
          <w:tcPr>
            <w:tcW w:w="4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kern w:val="0"/>
                <w:sz w:val="20"/>
                <w:szCs w:val="20"/>
                <w:u w:val="none"/>
                <w:lang w:val="en-US" w:eastAsia="zh-CN" w:bidi="ar"/>
              </w:rPr>
              <w:t>2</w:t>
            </w:r>
          </w:p>
        </w:tc>
        <w:tc>
          <w:tcPr>
            <w:tcW w:w="76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资格评审标准</w:t>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营业执照</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51"/>
                <w:rFonts w:ascii="宋体" w:hAnsi="宋体" w:cs="宋体" w:eastAsia="宋体"/>
                <w:b w:val="false"/>
                <w:bCs w:val="false"/>
                <w:sz w:val="20"/>
                <w:szCs w:val="20"/>
                <w:lang w:val="en-US" w:eastAsia="zh-CN" w:bidi="ar"/>
              </w:rPr>
              <w:t>具备</w:t>
            </w:r>
            <w:r>
              <w:rPr>
                <w:rStyle w:val="Font01"/>
                <w:rFonts w:ascii="宋体" w:hAnsi="宋体" w:cs="宋体" w:eastAsia="宋体"/>
                <w:b w:val="false"/>
                <w:bCs w:val="false"/>
                <w:sz w:val="20"/>
                <w:szCs w:val="20"/>
                <w:lang w:val="en-US" w:eastAsia="zh-CN" w:bidi="ar"/>
              </w:rPr>
              <w:t>合法</w:t>
            </w:r>
            <w:r>
              <w:rPr>
                <w:rStyle w:val="Font51"/>
                <w:rFonts w:ascii="宋体" w:hAnsi="宋体" w:cs="宋体" w:eastAsia="宋体"/>
                <w:b w:val="false"/>
                <w:bCs w:val="false"/>
                <w:sz w:val="20"/>
                <w:szCs w:val="20"/>
                <w:lang w:val="en-US" w:eastAsia="zh-CN" w:bidi="ar"/>
              </w:rPr>
              <w:t>有效的</w:t>
            </w:r>
            <w:r>
              <w:rPr>
                <w:rStyle w:val="Font01"/>
                <w:rFonts w:ascii="宋体" w:hAnsi="宋体" w:cs="宋体" w:eastAsia="宋体"/>
                <w:b w:val="false"/>
                <w:bCs w:val="false"/>
                <w:sz w:val="20"/>
                <w:szCs w:val="20"/>
                <w:lang w:val="en-US" w:eastAsia="zh-CN" w:bidi="ar"/>
              </w:rPr>
              <w:t>证书</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资格要求</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w:t>
            </w:r>
            <w:r>
              <w:rPr>
                <w:rStyle w:val="Font31"/>
                <w:rFonts w:ascii="宋体" w:hAnsi="宋体" w:cs="宋体" w:eastAsia="宋体"/>
                <w:b w:val="false"/>
                <w:bCs w:val="false"/>
                <w:sz w:val="20"/>
                <w:szCs w:val="20"/>
                <w:lang w:val="en-US" w:eastAsia="zh-CN" w:bidi="ar"/>
              </w:rPr>
              <w:t>招标</w:t>
            </w:r>
            <w:r>
              <w:rPr>
                <w:rFonts w:ascii="宋体" w:hAnsi="宋体" w:cs="宋体" w:eastAsia="宋体"/>
                <w:b w:val="false"/>
                <w:bCs w:val="false"/>
                <w:i w:val="false"/>
                <w:iCs w:val="false"/>
                <w:color w:val="000000"/>
                <w:kern w:val="0"/>
                <w:sz w:val="20"/>
                <w:szCs w:val="20"/>
                <w:u w:val="none"/>
                <w:lang w:val="en-US" w:eastAsia="zh-CN" w:bidi="ar"/>
              </w:rPr>
              <w:t>文件的要求</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投标保证金</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w:t>
            </w:r>
            <w:r>
              <w:rPr>
                <w:rStyle w:val="Font31"/>
                <w:rFonts w:ascii="宋体" w:hAnsi="宋体" w:cs="宋体" w:eastAsia="宋体"/>
                <w:b w:val="false"/>
                <w:bCs w:val="false"/>
                <w:sz w:val="20"/>
                <w:szCs w:val="20"/>
                <w:lang w:val="en-US" w:eastAsia="zh-CN" w:bidi="ar"/>
              </w:rPr>
              <w:t>招标</w:t>
            </w:r>
            <w:r>
              <w:rPr>
                <w:rFonts w:ascii="宋体" w:hAnsi="宋体" w:cs="宋体" w:eastAsia="宋体"/>
                <w:b w:val="false"/>
                <w:bCs w:val="false"/>
                <w:i w:val="false"/>
                <w:iCs w:val="false"/>
                <w:color w:val="000000"/>
                <w:kern w:val="0"/>
                <w:sz w:val="20"/>
                <w:szCs w:val="20"/>
                <w:u w:val="none"/>
                <w:lang w:val="en-US" w:eastAsia="zh-CN" w:bidi="ar"/>
              </w:rPr>
              <w:t>文件的要求</w:t>
            </w:r>
          </w:p>
        </w:tc>
      </w:tr>
      <w:tr>
        <w:trPr>
          <w:trHeight w:val="703" w:hRule="exact"/>
        </w:trPr>
        <w:tc>
          <w:tcPr>
            <w:tcW w:w="4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kern w:val="0"/>
                <w:sz w:val="20"/>
                <w:szCs w:val="20"/>
                <w:u w:val="none"/>
                <w:lang w:val="en-US" w:eastAsia="zh-CN" w:bidi="ar"/>
              </w:rPr>
              <w:t>3</w:t>
            </w:r>
          </w:p>
        </w:tc>
        <w:tc>
          <w:tcPr>
            <w:tcW w:w="76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响应性评审标准</w:t>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投标控制价</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投标报价不得超过投标控制价</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投标有效期</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w:t>
            </w:r>
            <w:r>
              <w:rPr>
                <w:rStyle w:val="Font31"/>
                <w:rFonts w:ascii="宋体" w:hAnsi="宋体" w:cs="宋体" w:eastAsia="宋体"/>
                <w:b w:val="false"/>
                <w:bCs w:val="false"/>
                <w:sz w:val="20"/>
                <w:szCs w:val="20"/>
                <w:lang w:val="en-US" w:eastAsia="zh-CN" w:bidi="ar"/>
              </w:rPr>
              <w:t>招标</w:t>
            </w:r>
            <w:r>
              <w:rPr>
                <w:rFonts w:ascii="宋体" w:hAnsi="宋体" w:cs="宋体" w:eastAsia="宋体"/>
                <w:b w:val="false"/>
                <w:bCs w:val="false"/>
                <w:i w:val="false"/>
                <w:iCs w:val="false"/>
                <w:color w:val="000000"/>
                <w:kern w:val="0"/>
                <w:sz w:val="20"/>
                <w:szCs w:val="20"/>
                <w:u w:val="none"/>
                <w:lang w:val="en-US" w:eastAsia="zh-CN" w:bidi="ar"/>
              </w:rPr>
              <w:t>文件的要求</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投标内容</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满足</w:t>
            </w:r>
            <w:r>
              <w:rPr>
                <w:rStyle w:val="Font31"/>
                <w:rFonts w:ascii="宋体" w:hAnsi="宋体" w:cs="宋体" w:eastAsia="宋体"/>
                <w:b w:val="false"/>
                <w:bCs w:val="false"/>
                <w:sz w:val="20"/>
                <w:szCs w:val="20"/>
                <w:lang w:val="en-US" w:eastAsia="zh-CN" w:bidi="ar"/>
              </w:rPr>
              <w:t>招标</w:t>
            </w:r>
            <w:r>
              <w:rPr>
                <w:rFonts w:ascii="宋体" w:hAnsi="宋体" w:cs="宋体" w:eastAsia="宋体"/>
                <w:b w:val="false"/>
                <w:bCs w:val="false"/>
                <w:i w:val="false"/>
                <w:iCs w:val="false"/>
                <w:color w:val="000000"/>
                <w:kern w:val="0"/>
                <w:sz w:val="20"/>
                <w:szCs w:val="20"/>
                <w:u w:val="none"/>
                <w:lang w:val="en-US" w:eastAsia="zh-CN" w:bidi="ar"/>
              </w:rPr>
              <w:t>文件的要求</w:t>
            </w:r>
          </w:p>
        </w:tc>
      </w:tr>
      <w:tr>
        <w:trPr>
          <w:trHeight w:val="703"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投标人须知</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对投标人须知进行了响应，对实质性条款未出现负偏离</w:t>
            </w:r>
          </w:p>
        </w:tc>
      </w:tr>
      <w:tr>
        <w:trPr>
          <w:trHeight w:val="642"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技术标准和要求（技术规范书）</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对技术规范书进行了响应，对实质性条款未出现负偏离</w:t>
            </w:r>
          </w:p>
        </w:tc>
      </w:tr>
      <w:tr>
        <w:trPr>
          <w:trHeight w:val="508"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合同条款和格式</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对合同条款进行了响应，对实质性条款未出现负偏离</w:t>
            </w:r>
          </w:p>
        </w:tc>
      </w:tr>
      <w:tr>
        <w:trPr>
          <w:trHeight w:val="896"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终端</w:t>
            </w:r>
            <w:r>
              <w:rPr>
                <w:rFonts w:eastAsia="宋体" w:cs="宋体" w:ascii="宋体" w:hAnsi="宋体"/>
                <w:b w:val="false"/>
                <w:bCs w:val="false"/>
                <w:i w:val="false"/>
                <w:iCs w:val="false"/>
                <w:color w:val="000000"/>
                <w:kern w:val="0"/>
                <w:sz w:val="20"/>
                <w:szCs w:val="20"/>
                <w:u w:val="none"/>
                <w:lang w:val="en-US" w:eastAsia="zh-CN" w:bidi="ar"/>
              </w:rPr>
              <w:t>MAC</w:t>
            </w:r>
            <w:r>
              <w:rPr>
                <w:rFonts w:ascii="宋体" w:hAnsi="宋体" w:cs="宋体" w:eastAsia="宋体"/>
                <w:b w:val="false"/>
                <w:bCs w:val="false"/>
                <w:i w:val="false"/>
                <w:iCs w:val="false"/>
                <w:color w:val="000000"/>
                <w:kern w:val="0"/>
                <w:sz w:val="20"/>
                <w:szCs w:val="20"/>
                <w:u w:val="none"/>
                <w:lang w:val="en-US" w:eastAsia="zh-CN" w:bidi="ar"/>
              </w:rPr>
              <w:t>地址</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经联通智慧供应链招标采购中心“风险点展示”功能核验投标人之间不存在上传投标文件终端的</w:t>
            </w:r>
            <w:r>
              <w:rPr>
                <w:rFonts w:eastAsia="宋体" w:cs="宋体" w:ascii="宋体" w:hAnsi="宋体"/>
                <w:b w:val="false"/>
                <w:bCs w:val="false"/>
                <w:i w:val="false"/>
                <w:iCs w:val="false"/>
                <w:color w:val="000000"/>
                <w:kern w:val="0"/>
                <w:sz w:val="20"/>
                <w:szCs w:val="20"/>
                <w:u w:val="none"/>
                <w:lang w:val="en-US" w:eastAsia="zh-CN" w:bidi="ar"/>
              </w:rPr>
              <w:t>MAC</w:t>
            </w:r>
            <w:r>
              <w:rPr>
                <w:rFonts w:ascii="宋体" w:hAnsi="宋体" w:cs="宋体" w:eastAsia="宋体"/>
                <w:b w:val="false"/>
                <w:bCs w:val="false"/>
                <w:i w:val="false"/>
                <w:iCs w:val="false"/>
                <w:color w:val="000000"/>
                <w:kern w:val="0"/>
                <w:sz w:val="20"/>
                <w:szCs w:val="20"/>
                <w:u w:val="none"/>
                <w:lang w:val="en-US" w:eastAsia="zh-CN" w:bidi="ar"/>
              </w:rPr>
              <w:t>地址信息一致的情形。</w:t>
            </w:r>
          </w:p>
        </w:tc>
      </w:tr>
      <w:tr>
        <w:trPr>
          <w:trHeight w:val="597" w:hRule="exact"/>
        </w:trPr>
        <w:tc>
          <w:tcPr>
            <w:tcW w:w="43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765"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b w:val="false"/>
                <w:b w:val="false"/>
                <w:bCs w:val="false"/>
                <w:i w:val="false"/>
                <w:i w:val="false"/>
                <w:iCs w:val="false"/>
                <w:color w:val="000000"/>
                <w:sz w:val="20"/>
                <w:szCs w:val="20"/>
                <w:u w:val="none"/>
              </w:rPr>
            </w:pPr>
            <w:r>
              <w:rPr>
                <w:rFonts w:eastAsia="宋体" w:cs="宋体" w:ascii="宋体" w:hAnsi="宋体"/>
                <w:b w:val="false"/>
                <w:bCs w:val="false"/>
                <w:i w:val="false"/>
                <w:iCs w:val="false"/>
                <w:color w:val="000000"/>
                <w:sz w:val="20"/>
                <w:szCs w:val="20"/>
                <w:u w:val="none"/>
              </w:rPr>
            </w:r>
          </w:p>
        </w:tc>
        <w:tc>
          <w:tcPr>
            <w:tcW w:w="1738"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Fonts w:ascii="宋体" w:hAnsi="宋体" w:cs="宋体" w:eastAsia="宋体"/>
                <w:b w:val="false"/>
                <w:bCs w:val="false"/>
                <w:i w:val="false"/>
                <w:iCs w:val="false"/>
                <w:color w:val="000000"/>
                <w:kern w:val="0"/>
                <w:sz w:val="20"/>
                <w:szCs w:val="20"/>
                <w:u w:val="none"/>
                <w:lang w:val="en-US" w:eastAsia="zh-CN" w:bidi="ar"/>
              </w:rPr>
              <w:t>其他否决条款</w:t>
            </w:r>
          </w:p>
        </w:tc>
        <w:tc>
          <w:tcPr>
            <w:tcW w:w="529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both"/>
              <w:textAlignment w:val="center"/>
              <w:rPr>
                <w:rFonts w:ascii="宋体" w:hAnsi="宋体" w:eastAsia="宋体" w:cs="宋体"/>
                <w:b w:val="false"/>
                <w:b w:val="false"/>
                <w:bCs w:val="false"/>
                <w:i w:val="false"/>
                <w:i w:val="false"/>
                <w:iCs w:val="false"/>
                <w:color w:val="000000"/>
                <w:sz w:val="20"/>
                <w:szCs w:val="20"/>
                <w:u w:val="none"/>
              </w:rPr>
            </w:pPr>
            <w:r>
              <w:rPr>
                <w:rStyle w:val="Font01"/>
                <w:rFonts w:ascii="宋体" w:hAnsi="宋体" w:cs="宋体" w:eastAsia="宋体"/>
                <w:b w:val="false"/>
                <w:bCs w:val="false"/>
                <w:sz w:val="20"/>
                <w:szCs w:val="20"/>
                <w:lang w:val="en-US" w:eastAsia="zh-CN" w:bidi="ar"/>
              </w:rPr>
              <w:t>无</w:t>
            </w:r>
            <w:r>
              <w:rPr>
                <w:rStyle w:val="Font31"/>
                <w:rFonts w:ascii="宋体" w:hAnsi="宋体" w:cs="宋体" w:eastAsia="宋体"/>
                <w:b w:val="false"/>
                <w:bCs w:val="false"/>
                <w:sz w:val="20"/>
                <w:szCs w:val="20"/>
                <w:lang w:val="en-US" w:eastAsia="zh-CN" w:bidi="ar"/>
              </w:rPr>
              <w:t>招标</w:t>
            </w:r>
            <w:r>
              <w:rPr>
                <w:rStyle w:val="Font01"/>
                <w:rFonts w:ascii="宋体" w:hAnsi="宋体" w:cs="宋体" w:eastAsia="宋体"/>
                <w:b w:val="false"/>
                <w:bCs w:val="false"/>
                <w:sz w:val="20"/>
                <w:szCs w:val="20"/>
                <w:lang w:val="en-US" w:eastAsia="zh-CN" w:bidi="ar"/>
              </w:rPr>
              <w:t>文件中规定的其他否决条款</w:t>
            </w:r>
          </w:p>
        </w:tc>
      </w:tr>
    </w:tbl>
    <w:p>
      <w:pPr>
        <w:pStyle w:val="Normal"/>
        <w:jc w:val="left"/>
        <w:rPr>
          <w:rFonts w:ascii="宋体" w:hAnsi="宋体" w:cs="宋体"/>
          <w:b/>
          <w:b/>
          <w:bCs/>
          <w:sz w:val="28"/>
          <w:szCs w:val="28"/>
        </w:rPr>
      </w:pPr>
      <w:r>
        <w:br w:type="page"/>
      </w:r>
      <w:r>
        <w:rPr>
          <w:rFonts w:ascii="宋体" w:hAnsi="宋体" w:cs="宋体"/>
          <w:b/>
          <w:bCs/>
          <w:sz w:val="28"/>
          <w:szCs w:val="28"/>
        </w:rPr>
        <w:t>详细评审表</w:t>
      </w:r>
    </w:p>
    <w:p>
      <w:pPr>
        <w:pStyle w:val="TextBody"/>
        <w:numPr>
          <w:ilvl w:val="0"/>
          <w:numId w:val="0"/>
        </w:numPr>
        <w:outlineLvl w:val="1"/>
        <w:rPr>
          <w:rFonts w:cs="宋体"/>
          <w:lang w:val="en-US"/>
        </w:rPr>
      </w:pPr>
      <w:r>
        <w:rPr>
          <w:rFonts w:ascii="宋体" w:hAnsi="宋体" w:cs="宋体" w:eastAsia="宋体"/>
          <w:b/>
          <w:bCs/>
          <w:color w:val="000000"/>
          <w:kern w:val="2"/>
          <w:sz w:val="24"/>
          <w:szCs w:val="24"/>
          <w:lang w:val="en-US" w:eastAsia="zh-CN" w:bidi="ar-SA"/>
        </w:rPr>
        <w:t>详细评分标准</w:t>
      </w:r>
    </w:p>
    <w:tbl>
      <w:tblPr>
        <w:tblW w:w="5400" w:type="pct"/>
        <w:jc w:val="left"/>
        <w:tblInd w:w="-390" w:type="dxa"/>
        <w:tblCellMar>
          <w:top w:w="0" w:type="dxa"/>
          <w:left w:w="108" w:type="dxa"/>
          <w:bottom w:w="0" w:type="dxa"/>
          <w:right w:w="108" w:type="dxa"/>
        </w:tblCellMar>
      </w:tblPr>
      <w:tblGrid>
        <w:gridCol w:w="587"/>
        <w:gridCol w:w="742"/>
        <w:gridCol w:w="663"/>
        <w:gridCol w:w="581"/>
        <w:gridCol w:w="5751"/>
        <w:gridCol w:w="652"/>
      </w:tblGrid>
      <w:tr>
        <w:trPr>
          <w:trHeight w:val="479"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序号</w:t>
            </w:r>
          </w:p>
        </w:tc>
        <w:tc>
          <w:tcPr>
            <w:tcW w:w="742"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类别</w:t>
            </w:r>
          </w:p>
        </w:tc>
        <w:tc>
          <w:tcPr>
            <w:tcW w:w="663"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评分大项</w:t>
            </w:r>
          </w:p>
        </w:tc>
        <w:tc>
          <w:tcPr>
            <w:tcW w:w="581"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评分细项</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评分细则</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b/>
                <w:b/>
                <w:bCs/>
                <w:i w:val="false"/>
                <w:i w:val="false"/>
                <w:iCs w:val="false"/>
                <w:color w:val="000000"/>
                <w:sz w:val="24"/>
                <w:szCs w:val="24"/>
                <w:u w:val="none"/>
              </w:rPr>
            </w:pPr>
            <w:r>
              <w:rPr>
                <w:rFonts w:ascii="宋体" w:hAnsi="宋体" w:cs="宋体" w:eastAsia="宋体"/>
                <w:b/>
                <w:bCs/>
                <w:i w:val="false"/>
                <w:iCs w:val="false"/>
                <w:color w:val="000000"/>
                <w:kern w:val="0"/>
                <w:sz w:val="24"/>
                <w:szCs w:val="24"/>
                <w:u w:val="none"/>
                <w:lang w:val="en-US" w:eastAsia="zh-CN" w:bidi="ar"/>
              </w:rPr>
              <w:t>分值</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w:t>
            </w:r>
          </w:p>
        </w:tc>
        <w:tc>
          <w:tcPr>
            <w:tcW w:w="742"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商务（</w:t>
            </w:r>
            <w:r>
              <w:rPr>
                <w:rFonts w:eastAsia="宋体" w:cs="宋体" w:ascii="宋体" w:hAnsi="宋体"/>
                <w:i w:val="false"/>
                <w:iCs w:val="false"/>
                <w:color w:val="000000"/>
                <w:kern w:val="0"/>
                <w:sz w:val="21"/>
                <w:szCs w:val="21"/>
                <w:u w:val="none"/>
                <w:lang w:val="en-US" w:eastAsia="zh-CN" w:bidi="ar"/>
              </w:rPr>
              <w:t>15</w:t>
            </w:r>
            <w:r>
              <w:rPr>
                <w:rFonts w:ascii="宋体" w:hAnsi="宋体" w:cs="宋体" w:eastAsia="宋体"/>
                <w:i w:val="false"/>
                <w:iCs w:val="false"/>
                <w:color w:val="000000"/>
                <w:kern w:val="0"/>
                <w:sz w:val="21"/>
                <w:szCs w:val="21"/>
                <w:u w:val="none"/>
                <w:lang w:val="en-US" w:eastAsia="zh-CN" w:bidi="ar"/>
              </w:rPr>
              <w:t>分）</w:t>
            </w:r>
          </w:p>
        </w:tc>
        <w:tc>
          <w:tcPr>
            <w:tcW w:w="66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企业实力</w:t>
            </w:r>
          </w:p>
        </w:tc>
        <w:tc>
          <w:tcPr>
            <w:tcW w:w="581"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资质证书</w:t>
            </w:r>
          </w:p>
        </w:tc>
        <w:tc>
          <w:tcPr>
            <w:tcW w:w="5751" w:type="dxa"/>
            <w:tcBorders>
              <w:top w:val="single" w:sz="4" w:space="0" w:color="000000"/>
              <w:left w:val="single" w:sz="4" w:space="0" w:color="000000"/>
              <w:bottom w:val="single" w:sz="4" w:space="0" w:color="000000"/>
            </w:tcBorders>
            <w:vAlign w:val="center"/>
          </w:tcPr>
          <w:p>
            <w:pPr>
              <w:pStyle w:val="Normal"/>
              <w:widowControl/>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根据投标人具备的企业资质进行评审：</w:t>
            </w:r>
          </w:p>
          <w:p>
            <w:pPr>
              <w:pStyle w:val="Normal"/>
              <w:widowControl/>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具备</w:t>
            </w:r>
            <w:r>
              <w:rPr>
                <w:rFonts w:eastAsia="宋体" w:cs="宋体" w:ascii="宋体" w:hAnsi="宋体"/>
                <w:i w:val="false"/>
                <w:iCs w:val="false"/>
                <w:color w:val="000000"/>
                <w:kern w:val="0"/>
                <w:sz w:val="21"/>
                <w:szCs w:val="21"/>
                <w:u w:val="none"/>
                <w:lang w:val="en-US" w:eastAsia="zh-CN" w:bidi="ar"/>
              </w:rPr>
              <w:t>CMMI3</w:t>
            </w:r>
            <w:r>
              <w:rPr>
                <w:rFonts w:ascii="宋体" w:hAnsi="宋体" w:cs="宋体" w:eastAsia="宋体"/>
                <w:i w:val="false"/>
                <w:iCs w:val="false"/>
                <w:color w:val="000000"/>
                <w:kern w:val="0"/>
                <w:sz w:val="21"/>
                <w:szCs w:val="21"/>
                <w:u w:val="none"/>
                <w:lang w:val="en-US" w:eastAsia="zh-CN" w:bidi="ar"/>
              </w:rPr>
              <w:t>级认证得</w:t>
            </w:r>
            <w:r>
              <w:rPr>
                <w:rFonts w:eastAsia="宋体" w:cs="宋体" w:ascii="宋体" w:hAnsi="宋体"/>
                <w:i w:val="false"/>
                <w:iCs w:val="false"/>
                <w:color w:val="000000"/>
                <w:kern w:val="0"/>
                <w:sz w:val="21"/>
                <w:szCs w:val="21"/>
                <w:u w:val="none"/>
                <w:lang w:val="en-US" w:eastAsia="zh-CN" w:bidi="ar"/>
              </w:rPr>
              <w:t>1</w:t>
            </w:r>
            <w:r>
              <w:rPr>
                <w:rFonts w:ascii="宋体" w:hAnsi="宋体" w:cs="宋体" w:eastAsia="宋体"/>
                <w:i w:val="false"/>
                <w:iCs w:val="false"/>
                <w:color w:val="000000"/>
                <w:kern w:val="0"/>
                <w:sz w:val="21"/>
                <w:szCs w:val="21"/>
                <w:u w:val="none"/>
                <w:lang w:val="en-US" w:eastAsia="zh-CN" w:bidi="ar"/>
              </w:rPr>
              <w:t>分，具备</w:t>
            </w:r>
            <w:r>
              <w:rPr>
                <w:rFonts w:eastAsia="宋体" w:cs="宋体" w:ascii="宋体" w:hAnsi="宋体"/>
                <w:i w:val="false"/>
                <w:iCs w:val="false"/>
                <w:color w:val="000000"/>
                <w:kern w:val="0"/>
                <w:sz w:val="21"/>
                <w:szCs w:val="21"/>
                <w:u w:val="none"/>
                <w:lang w:val="en-US" w:eastAsia="zh-CN" w:bidi="ar"/>
              </w:rPr>
              <w:t>CMMI4</w:t>
            </w:r>
            <w:r>
              <w:rPr>
                <w:rFonts w:ascii="宋体" w:hAnsi="宋体" w:cs="宋体" w:eastAsia="宋体"/>
                <w:i w:val="false"/>
                <w:iCs w:val="false"/>
                <w:color w:val="000000"/>
                <w:kern w:val="0"/>
                <w:sz w:val="21"/>
                <w:szCs w:val="21"/>
                <w:u w:val="none"/>
                <w:lang w:val="en-US" w:eastAsia="zh-CN" w:bidi="ar"/>
              </w:rPr>
              <w:t>级认证得</w:t>
            </w:r>
            <w:r>
              <w:rPr>
                <w:rFonts w:eastAsia="宋体" w:cs="宋体" w:ascii="宋体" w:hAnsi="宋体"/>
                <w:i w:val="false"/>
                <w:iCs w:val="false"/>
                <w:color w:val="000000"/>
                <w:kern w:val="0"/>
                <w:sz w:val="21"/>
                <w:szCs w:val="21"/>
                <w:u w:val="none"/>
                <w:lang w:val="en-US" w:eastAsia="zh-CN" w:bidi="ar"/>
              </w:rPr>
              <w:t>1.5</w:t>
            </w:r>
            <w:r>
              <w:rPr>
                <w:rFonts w:ascii="宋体" w:hAnsi="宋体" w:cs="宋体" w:eastAsia="宋体"/>
                <w:i w:val="false"/>
                <w:iCs w:val="false"/>
                <w:color w:val="000000"/>
                <w:kern w:val="0"/>
                <w:sz w:val="21"/>
                <w:szCs w:val="21"/>
                <w:u w:val="none"/>
                <w:lang w:val="en-US" w:eastAsia="zh-CN" w:bidi="ar"/>
              </w:rPr>
              <w:t>分，具备</w:t>
            </w:r>
            <w:r>
              <w:rPr>
                <w:rFonts w:eastAsia="宋体" w:cs="宋体" w:ascii="宋体" w:hAnsi="宋体"/>
                <w:i w:val="false"/>
                <w:iCs w:val="false"/>
                <w:color w:val="000000"/>
                <w:kern w:val="0"/>
                <w:sz w:val="21"/>
                <w:szCs w:val="21"/>
                <w:u w:val="none"/>
                <w:lang w:val="en-US" w:eastAsia="zh-CN" w:bidi="ar"/>
              </w:rPr>
              <w:t>CMMI5</w:t>
            </w:r>
            <w:r>
              <w:rPr>
                <w:rFonts w:ascii="宋体" w:hAnsi="宋体" w:cs="宋体" w:eastAsia="宋体"/>
                <w:i w:val="false"/>
                <w:iCs w:val="false"/>
                <w:color w:val="000000"/>
                <w:kern w:val="0"/>
                <w:sz w:val="21"/>
                <w:szCs w:val="21"/>
                <w:u w:val="none"/>
                <w:lang w:val="en-US" w:eastAsia="zh-CN" w:bidi="ar"/>
              </w:rPr>
              <w:t>级认证得</w:t>
            </w:r>
            <w:r>
              <w:rPr>
                <w:rFonts w:eastAsia="宋体" w:cs="宋体" w:ascii="宋体" w:hAnsi="宋体"/>
                <w:i w:val="false"/>
                <w:iCs w:val="false"/>
                <w:color w:val="000000"/>
                <w:kern w:val="0"/>
                <w:sz w:val="21"/>
                <w:szCs w:val="21"/>
                <w:u w:val="none"/>
                <w:lang w:val="en-US" w:eastAsia="zh-CN" w:bidi="ar"/>
              </w:rPr>
              <w:t>2</w:t>
            </w:r>
            <w:r>
              <w:rPr>
                <w:rFonts w:ascii="宋体" w:hAnsi="宋体" w:cs="宋体" w:eastAsia="宋体"/>
                <w:i w:val="false"/>
                <w:iCs w:val="false"/>
                <w:color w:val="000000"/>
                <w:kern w:val="0"/>
                <w:sz w:val="21"/>
                <w:szCs w:val="21"/>
                <w:u w:val="none"/>
                <w:lang w:val="en-US" w:eastAsia="zh-CN" w:bidi="ar"/>
              </w:rPr>
              <w:t>分；</w:t>
            </w:r>
          </w:p>
          <w:p>
            <w:pPr>
              <w:pStyle w:val="Normal"/>
              <w:keepNext w:val="false"/>
              <w:keepLines w:val="false"/>
              <w:widowControl/>
              <w:jc w:val="both"/>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注：提供证书扫描件，未按要求提供资料不得分。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r>
      <w:tr>
        <w:trPr>
          <w:trHeight w:val="624"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both"/>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根据投标人具备的体系证书进行评审：</w:t>
            </w:r>
          </w:p>
          <w:p>
            <w:pPr>
              <w:pStyle w:val="Normal"/>
              <w:keepNext w:val="false"/>
              <w:keepLines w:val="false"/>
              <w:widowControl/>
              <w:jc w:val="both"/>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具备质量管理体系证书得</w:t>
            </w:r>
            <w:r>
              <w:rPr>
                <w:rFonts w:eastAsia="宋体" w:cs="宋体" w:ascii="宋体" w:hAnsi="宋体"/>
                <w:i w:val="false"/>
                <w:iCs w:val="false"/>
                <w:color w:val="000000"/>
                <w:kern w:val="0"/>
                <w:sz w:val="21"/>
                <w:szCs w:val="21"/>
                <w:u w:val="none"/>
                <w:lang w:val="en-US" w:eastAsia="zh-CN" w:bidi="ar"/>
              </w:rPr>
              <w:t>0.3</w:t>
            </w:r>
            <w:r>
              <w:rPr>
                <w:rFonts w:ascii="宋体" w:hAnsi="宋体" w:cs="宋体" w:eastAsia="宋体"/>
                <w:i w:val="false"/>
                <w:iCs w:val="false"/>
                <w:color w:val="000000"/>
                <w:kern w:val="0"/>
                <w:sz w:val="21"/>
                <w:szCs w:val="21"/>
                <w:u w:val="none"/>
                <w:lang w:val="en-US" w:eastAsia="zh-CN" w:bidi="ar"/>
              </w:rPr>
              <w:t>分；</w:t>
            </w:r>
          </w:p>
          <w:p>
            <w:pPr>
              <w:pStyle w:val="Normal"/>
              <w:keepNext w:val="false"/>
              <w:keepLines w:val="false"/>
              <w:widowControl/>
              <w:jc w:val="both"/>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具备信息安全管理体系证书得</w:t>
            </w:r>
            <w:r>
              <w:rPr>
                <w:rFonts w:eastAsia="宋体" w:cs="宋体" w:ascii="宋体" w:hAnsi="宋体"/>
                <w:i w:val="false"/>
                <w:iCs w:val="false"/>
                <w:color w:val="000000"/>
                <w:kern w:val="0"/>
                <w:sz w:val="21"/>
                <w:szCs w:val="21"/>
                <w:u w:val="none"/>
                <w:lang w:val="en-US" w:eastAsia="zh-CN" w:bidi="ar"/>
              </w:rPr>
              <w:t>0.3</w:t>
            </w:r>
            <w:r>
              <w:rPr>
                <w:rFonts w:ascii="宋体" w:hAnsi="宋体" w:cs="宋体" w:eastAsia="宋体"/>
                <w:i w:val="false"/>
                <w:iCs w:val="false"/>
                <w:color w:val="000000"/>
                <w:kern w:val="0"/>
                <w:sz w:val="21"/>
                <w:szCs w:val="21"/>
                <w:u w:val="none"/>
                <w:lang w:val="en-US" w:eastAsia="zh-CN" w:bidi="ar"/>
              </w:rPr>
              <w:t>分；</w:t>
            </w:r>
          </w:p>
          <w:p>
            <w:pPr>
              <w:pStyle w:val="Normal"/>
              <w:keepNext w:val="false"/>
              <w:keepLines w:val="false"/>
              <w:widowControl/>
              <w:jc w:val="both"/>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具备信息技术服务管理体系证书得</w:t>
            </w:r>
            <w:r>
              <w:rPr>
                <w:rFonts w:eastAsia="宋体" w:cs="宋体" w:ascii="宋体" w:hAnsi="宋体"/>
                <w:i w:val="false"/>
                <w:iCs w:val="false"/>
                <w:color w:val="000000"/>
                <w:kern w:val="0"/>
                <w:sz w:val="21"/>
                <w:szCs w:val="21"/>
                <w:u w:val="none"/>
                <w:lang w:val="en-US" w:eastAsia="zh-CN" w:bidi="ar"/>
              </w:rPr>
              <w:t>0.4</w:t>
            </w:r>
            <w:r>
              <w:rPr>
                <w:rFonts w:ascii="宋体" w:hAnsi="宋体" w:cs="宋体" w:eastAsia="宋体"/>
                <w:i w:val="false"/>
                <w:iCs w:val="false"/>
                <w:color w:val="000000"/>
                <w:kern w:val="0"/>
                <w:sz w:val="21"/>
                <w:szCs w:val="21"/>
                <w:u w:val="none"/>
                <w:lang w:val="en-US" w:eastAsia="zh-CN" w:bidi="ar"/>
              </w:rPr>
              <w:t>分；</w:t>
            </w:r>
          </w:p>
          <w:p>
            <w:pPr>
              <w:pStyle w:val="Normal"/>
              <w:keepNext w:val="false"/>
              <w:keepLines w:val="false"/>
              <w:widowControl/>
              <w:jc w:val="both"/>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注：提供证书扫描件，未按要求提供资料不得分。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3</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同类业绩</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根据投标人</w:t>
            </w:r>
            <w:r>
              <w:rPr>
                <w:rFonts w:eastAsia="宋体" w:cs="宋体" w:ascii="宋体" w:hAnsi="宋体"/>
                <w:b/>
                <w:bCs/>
                <w:i w:val="false"/>
                <w:iCs w:val="false"/>
                <w:color w:val="000000"/>
                <w:kern w:val="0"/>
                <w:sz w:val="21"/>
                <w:szCs w:val="21"/>
                <w:u w:val="none"/>
                <w:lang w:val="en-US" w:eastAsia="zh-CN" w:bidi="ar"/>
              </w:rPr>
              <w:t>2021</w:t>
            </w:r>
            <w:r>
              <w:rPr>
                <w:rFonts w:ascii="宋体" w:hAnsi="宋体" w:cs="宋体" w:eastAsia="宋体"/>
                <w:b/>
                <w:bCs/>
                <w:i w:val="false"/>
                <w:iCs w:val="false"/>
                <w:color w:val="000000"/>
                <w:kern w:val="0"/>
                <w:sz w:val="21"/>
                <w:szCs w:val="21"/>
                <w:u w:val="none"/>
                <w:lang w:val="en-US" w:eastAsia="zh-CN" w:bidi="ar"/>
              </w:rPr>
              <w:t>年</w:t>
            </w:r>
            <w:r>
              <w:rPr>
                <w:rFonts w:eastAsia="宋体" w:cs="宋体" w:ascii="宋体" w:hAnsi="宋体"/>
                <w:b/>
                <w:bCs/>
                <w:i w:val="false"/>
                <w:iCs w:val="false"/>
                <w:color w:val="000000"/>
                <w:kern w:val="0"/>
                <w:sz w:val="21"/>
                <w:szCs w:val="21"/>
                <w:u w:val="none"/>
                <w:lang w:val="en-US" w:eastAsia="zh-CN" w:bidi="ar"/>
              </w:rPr>
              <w:t>1</w:t>
            </w:r>
            <w:r>
              <w:rPr>
                <w:rFonts w:ascii="宋体" w:hAnsi="宋体" w:cs="宋体" w:eastAsia="宋体"/>
                <w:b/>
                <w:bCs/>
                <w:i w:val="false"/>
                <w:iCs w:val="false"/>
                <w:color w:val="000000"/>
                <w:kern w:val="0"/>
                <w:sz w:val="21"/>
                <w:szCs w:val="21"/>
                <w:u w:val="none"/>
                <w:lang w:val="en-US" w:eastAsia="zh-CN" w:bidi="ar"/>
              </w:rPr>
              <w:t>月</w:t>
            </w:r>
            <w:r>
              <w:rPr>
                <w:rFonts w:eastAsia="宋体" w:cs="宋体" w:ascii="宋体" w:hAnsi="宋体"/>
                <w:b/>
                <w:bCs/>
                <w:i w:val="false"/>
                <w:iCs w:val="false"/>
                <w:color w:val="000000"/>
                <w:kern w:val="0"/>
                <w:sz w:val="21"/>
                <w:szCs w:val="21"/>
                <w:u w:val="none"/>
                <w:lang w:val="en-US" w:eastAsia="zh-CN" w:bidi="ar"/>
              </w:rPr>
              <w:t>1</w:t>
            </w:r>
            <w:r>
              <w:rPr>
                <w:rFonts w:ascii="宋体" w:hAnsi="宋体" w:cs="宋体" w:eastAsia="宋体"/>
                <w:b/>
                <w:bCs/>
                <w:i w:val="false"/>
                <w:iCs w:val="false"/>
                <w:color w:val="000000"/>
                <w:kern w:val="0"/>
                <w:sz w:val="21"/>
                <w:szCs w:val="21"/>
                <w:u w:val="none"/>
                <w:lang w:val="en-US" w:eastAsia="zh-CN" w:bidi="ar"/>
              </w:rPr>
              <w:t>日至今类似项目合同累计个数进行评审：</w:t>
            </w:r>
          </w:p>
          <w:p>
            <w:pPr>
              <w:pStyle w:val="Normal"/>
              <w:keepNext w:val="false"/>
              <w:keepLines w:val="false"/>
              <w:widowControl/>
              <w:jc w:val="both"/>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在满足资格条件</w:t>
            </w:r>
            <w:r>
              <w:rPr>
                <w:rFonts w:eastAsia="宋体" w:cs="宋体" w:ascii="宋体" w:hAnsi="宋体"/>
                <w:i w:val="false"/>
                <w:iCs w:val="false"/>
                <w:color w:val="000000"/>
                <w:kern w:val="0"/>
                <w:sz w:val="21"/>
                <w:szCs w:val="21"/>
                <w:u w:val="none"/>
                <w:lang w:val="en-US" w:eastAsia="zh-CN" w:bidi="ar"/>
              </w:rPr>
              <w:t>1</w:t>
            </w:r>
            <w:r>
              <w:rPr>
                <w:rFonts w:ascii="宋体" w:hAnsi="宋体" w:cs="宋体" w:eastAsia="宋体"/>
                <w:i w:val="false"/>
                <w:iCs w:val="false"/>
                <w:color w:val="000000"/>
                <w:kern w:val="0"/>
                <w:sz w:val="21"/>
                <w:szCs w:val="21"/>
                <w:u w:val="none"/>
                <w:lang w:val="en-US" w:eastAsia="zh-CN" w:bidi="ar"/>
              </w:rPr>
              <w:t>个业绩合同基础上，每增加</w:t>
            </w:r>
            <w:r>
              <w:rPr>
                <w:rFonts w:eastAsia="宋体" w:cs="宋体" w:ascii="宋体" w:hAnsi="宋体"/>
                <w:i w:val="false"/>
                <w:iCs w:val="false"/>
                <w:color w:val="000000"/>
                <w:kern w:val="0"/>
                <w:sz w:val="21"/>
                <w:szCs w:val="21"/>
                <w:u w:val="none"/>
                <w:lang w:val="en-US" w:eastAsia="zh-CN" w:bidi="ar"/>
              </w:rPr>
              <w:t>1</w:t>
            </w:r>
            <w:r>
              <w:rPr>
                <w:rFonts w:ascii="宋体" w:hAnsi="宋体" w:cs="宋体" w:eastAsia="宋体"/>
                <w:i w:val="false"/>
                <w:iCs w:val="false"/>
                <w:color w:val="000000"/>
                <w:kern w:val="0"/>
                <w:sz w:val="21"/>
                <w:szCs w:val="21"/>
                <w:u w:val="none"/>
                <w:lang w:val="en-US" w:eastAsia="zh-CN" w:bidi="ar"/>
              </w:rPr>
              <w:t>个合同金额</w:t>
            </w:r>
            <w:r>
              <w:rPr>
                <w:rFonts w:eastAsia="宋体" w:cs="宋体" w:ascii="宋体" w:hAnsi="宋体"/>
                <w:i w:val="false"/>
                <w:iCs w:val="false"/>
                <w:color w:val="000000"/>
                <w:kern w:val="0"/>
                <w:sz w:val="21"/>
                <w:szCs w:val="21"/>
                <w:u w:val="none"/>
                <w:lang w:val="en-US" w:eastAsia="zh-CN" w:bidi="ar"/>
              </w:rPr>
              <w:t>280</w:t>
            </w:r>
            <w:r>
              <w:rPr>
                <w:rFonts w:ascii="宋体" w:hAnsi="宋体" w:cs="宋体" w:eastAsia="宋体"/>
                <w:i w:val="false"/>
                <w:iCs w:val="false"/>
                <w:color w:val="000000"/>
                <w:kern w:val="0"/>
                <w:sz w:val="21"/>
                <w:szCs w:val="21"/>
                <w:u w:val="none"/>
                <w:lang w:val="en-US" w:eastAsia="zh-CN" w:bidi="ar"/>
              </w:rPr>
              <w:t>万元（含）以上业绩合同得</w:t>
            </w:r>
            <w:r>
              <w:rPr>
                <w:rFonts w:eastAsia="宋体" w:cs="宋体" w:ascii="宋体" w:hAnsi="宋体"/>
                <w:i w:val="false"/>
                <w:iCs w:val="false"/>
                <w:color w:val="000000"/>
                <w:kern w:val="0"/>
                <w:sz w:val="21"/>
                <w:szCs w:val="21"/>
                <w:u w:val="none"/>
                <w:lang w:val="en-US" w:eastAsia="zh-CN" w:bidi="ar"/>
              </w:rPr>
              <w:t>0.5</w:t>
            </w:r>
            <w:r>
              <w:rPr>
                <w:rFonts w:ascii="宋体" w:hAnsi="宋体" w:cs="宋体" w:eastAsia="宋体"/>
                <w:i w:val="false"/>
                <w:iCs w:val="false"/>
                <w:color w:val="000000"/>
                <w:kern w:val="0"/>
                <w:sz w:val="21"/>
                <w:szCs w:val="21"/>
                <w:u w:val="none"/>
                <w:lang w:val="en-US" w:eastAsia="zh-CN" w:bidi="ar"/>
              </w:rPr>
              <w:t>分，最高得</w:t>
            </w:r>
            <w:r>
              <w:rPr>
                <w:rFonts w:eastAsia="宋体" w:cs="宋体" w:ascii="宋体" w:hAnsi="宋体"/>
                <w:i w:val="false"/>
                <w:iCs w:val="false"/>
                <w:color w:val="000000"/>
                <w:kern w:val="0"/>
                <w:sz w:val="21"/>
                <w:szCs w:val="21"/>
                <w:u w:val="none"/>
                <w:lang w:val="en-US" w:eastAsia="zh-CN" w:bidi="ar"/>
              </w:rPr>
              <w:t>3</w:t>
            </w:r>
            <w:r>
              <w:rPr>
                <w:rFonts w:ascii="宋体" w:hAnsi="宋体" w:cs="宋体" w:eastAsia="宋体"/>
                <w:i w:val="false"/>
                <w:iCs w:val="false"/>
                <w:color w:val="000000"/>
                <w:kern w:val="0"/>
                <w:sz w:val="21"/>
                <w:szCs w:val="21"/>
                <w:u w:val="none"/>
                <w:lang w:val="en-US" w:eastAsia="zh-CN" w:bidi="ar"/>
              </w:rPr>
              <w:t>分。</w:t>
            </w:r>
          </w:p>
          <w:p>
            <w:pPr>
              <w:pStyle w:val="Normal"/>
              <w:keepNext w:val="false"/>
              <w:keepLines w:val="false"/>
              <w:widowControl/>
              <w:jc w:val="both"/>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注：①须提供合同关键页扫描件，关键页包括合同封面、采购内容页、合同金额页（标的物的单价敏感信息可屏蔽，有效结算总金额必须体现）和签字盖章页，如为框架协议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合同，须同时提供对应的订单等结算证明材料扫描件；②业绩时间：非框架协议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合同以采购合同的签订时间为准；框架协议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合同以所附的订单等结算证明材料时间为准；③业绩金额：非框架协议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合同以合同签订金额为准，框架协议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合同以订单等结算证明材料累计金额为准；④一个框架协议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合同对应多个订单等结算证明材料，按一个合同计算；</w:t>
            </w:r>
            <w:r>
              <w:rPr>
                <w:rFonts w:ascii="宋体" w:hAnsi="宋体" w:cs="宋体" w:eastAsia="宋体"/>
                <w:b/>
                <w:bCs/>
                <w:i w:val="false"/>
                <w:iCs w:val="false"/>
                <w:color w:val="000000"/>
                <w:kern w:val="0"/>
                <w:sz w:val="21"/>
                <w:szCs w:val="21"/>
                <w:u w:val="none"/>
                <w:lang w:val="en-US" w:eastAsia="zh-CN" w:bidi="ar"/>
              </w:rPr>
              <w:t>⑤类似项目定义：中台类或数据类软件开发。</w:t>
            </w:r>
            <w:r>
              <w:rPr>
                <w:rFonts w:ascii="宋体" w:hAnsi="宋体" w:cs="宋体" w:eastAsia="宋体"/>
                <w:i w:val="false"/>
                <w:iCs w:val="false"/>
                <w:color w:val="000000"/>
                <w:kern w:val="0"/>
                <w:sz w:val="21"/>
                <w:szCs w:val="21"/>
                <w:u w:val="none"/>
                <w:lang w:val="en-US" w:eastAsia="zh-CN" w:bidi="ar"/>
              </w:rPr>
              <w:t>未按要求提供资料不得分。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3</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4</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根据投标人</w:t>
            </w:r>
            <w:r>
              <w:rPr>
                <w:rFonts w:eastAsia="宋体" w:cs="宋体" w:ascii="宋体" w:hAnsi="宋体"/>
                <w:b/>
                <w:bCs/>
                <w:i w:val="false"/>
                <w:iCs w:val="false"/>
                <w:color w:val="000000"/>
                <w:kern w:val="0"/>
                <w:sz w:val="21"/>
                <w:szCs w:val="21"/>
                <w:u w:val="none"/>
                <w:lang w:val="en-US" w:eastAsia="zh-CN" w:bidi="ar"/>
              </w:rPr>
              <w:t>2021</w:t>
            </w:r>
            <w:r>
              <w:rPr>
                <w:rFonts w:ascii="宋体" w:hAnsi="宋体" w:cs="宋体" w:eastAsia="宋体"/>
                <w:b/>
                <w:bCs/>
                <w:i w:val="false"/>
                <w:iCs w:val="false"/>
                <w:color w:val="000000"/>
                <w:kern w:val="0"/>
                <w:sz w:val="21"/>
                <w:szCs w:val="21"/>
                <w:u w:val="none"/>
                <w:lang w:val="en-US" w:eastAsia="zh-CN" w:bidi="ar"/>
              </w:rPr>
              <w:t>年</w:t>
            </w:r>
            <w:r>
              <w:rPr>
                <w:rFonts w:eastAsia="宋体" w:cs="宋体" w:ascii="宋体" w:hAnsi="宋体"/>
                <w:b/>
                <w:bCs/>
                <w:i w:val="false"/>
                <w:iCs w:val="false"/>
                <w:color w:val="000000"/>
                <w:kern w:val="0"/>
                <w:sz w:val="21"/>
                <w:szCs w:val="21"/>
                <w:u w:val="none"/>
                <w:lang w:val="en-US" w:eastAsia="zh-CN" w:bidi="ar"/>
              </w:rPr>
              <w:t>1</w:t>
            </w:r>
            <w:r>
              <w:rPr>
                <w:rFonts w:ascii="宋体" w:hAnsi="宋体" w:cs="宋体" w:eastAsia="宋体"/>
                <w:b/>
                <w:bCs/>
                <w:i w:val="false"/>
                <w:iCs w:val="false"/>
                <w:color w:val="000000"/>
                <w:kern w:val="0"/>
                <w:sz w:val="21"/>
                <w:szCs w:val="21"/>
                <w:u w:val="none"/>
                <w:lang w:val="en-US" w:eastAsia="zh-CN" w:bidi="ar"/>
              </w:rPr>
              <w:t>月</w:t>
            </w:r>
            <w:r>
              <w:rPr>
                <w:rFonts w:eastAsia="宋体" w:cs="宋体" w:ascii="宋体" w:hAnsi="宋体"/>
                <w:b/>
                <w:bCs/>
                <w:i w:val="false"/>
                <w:iCs w:val="false"/>
                <w:color w:val="000000"/>
                <w:kern w:val="0"/>
                <w:sz w:val="21"/>
                <w:szCs w:val="21"/>
                <w:u w:val="none"/>
                <w:lang w:val="en-US" w:eastAsia="zh-CN" w:bidi="ar"/>
              </w:rPr>
              <w:t>1</w:t>
            </w:r>
            <w:r>
              <w:rPr>
                <w:rFonts w:ascii="宋体" w:hAnsi="宋体" w:cs="宋体" w:eastAsia="宋体"/>
                <w:b/>
                <w:bCs/>
                <w:i w:val="false"/>
                <w:iCs w:val="false"/>
                <w:color w:val="000000"/>
                <w:kern w:val="0"/>
                <w:sz w:val="21"/>
                <w:szCs w:val="21"/>
                <w:u w:val="none"/>
                <w:lang w:val="en-US" w:eastAsia="zh-CN" w:bidi="ar"/>
              </w:rPr>
              <w:t>日至投标截止日类似项目含税合同累计金额进行评审：</w:t>
            </w:r>
          </w:p>
          <w:p>
            <w:pPr>
              <w:pStyle w:val="Normal"/>
              <w:keepNext w:val="false"/>
              <w:keepLines w:val="false"/>
              <w:widowControl/>
              <w:jc w:val="left"/>
              <w:textAlignment w:val="center"/>
              <w:rPr>
                <w:rStyle w:val="Font31"/>
                <w:rFonts w:ascii="宋体" w:hAnsi="宋体" w:eastAsia="宋体" w:cs="宋体"/>
                <w:color w:val="000000"/>
                <w:sz w:val="21"/>
                <w:szCs w:val="21"/>
                <w:lang w:val="en-US" w:eastAsia="zh-CN" w:bidi="ar"/>
              </w:rPr>
            </w:pPr>
            <w:r>
              <w:rPr>
                <w:rFonts w:ascii="宋体" w:hAnsi="宋体" w:cs="宋体" w:eastAsia="宋体"/>
                <w:i w:val="false"/>
                <w:iCs w:val="false"/>
                <w:color w:val="000000"/>
                <w:kern w:val="0"/>
                <w:sz w:val="21"/>
                <w:szCs w:val="21"/>
                <w:u w:val="none"/>
                <w:lang w:val="en-US" w:eastAsia="zh-CN" w:bidi="ar"/>
              </w:rPr>
              <w:t>若业绩最高累计金额在</w:t>
            </w:r>
            <w:r>
              <w:rPr>
                <w:rStyle w:val="Font21"/>
                <w:rFonts w:eastAsia="宋体" w:cs="宋体" w:ascii="宋体" w:hAnsi="宋体"/>
                <w:color w:val="000000"/>
                <w:sz w:val="21"/>
                <w:szCs w:val="21"/>
                <w:lang w:val="en-US" w:eastAsia="zh-CN" w:bidi="ar"/>
              </w:rPr>
              <w:t>2500</w:t>
            </w:r>
            <w:r>
              <w:rPr>
                <w:rStyle w:val="Font31"/>
                <w:rFonts w:ascii="宋体" w:hAnsi="宋体" w:cs="宋体" w:eastAsia="宋体"/>
                <w:color w:val="000000"/>
                <w:sz w:val="21"/>
                <w:szCs w:val="21"/>
                <w:lang w:val="en-US" w:eastAsia="zh-CN" w:bidi="ar"/>
              </w:rPr>
              <w:t>万元以上，则业绩累计金额</w:t>
            </w:r>
            <w:r>
              <w:rPr>
                <w:rStyle w:val="Font21"/>
                <w:rFonts w:eastAsia="宋体" w:cs="宋体" w:ascii="宋体" w:hAnsi="宋体"/>
                <w:color w:val="000000"/>
                <w:sz w:val="21"/>
                <w:szCs w:val="21"/>
                <w:lang w:val="en-US" w:eastAsia="zh-CN" w:bidi="ar"/>
              </w:rPr>
              <w:t>2500</w:t>
            </w:r>
            <w:r>
              <w:rPr>
                <w:rStyle w:val="Font31"/>
                <w:rFonts w:ascii="宋体" w:hAnsi="宋体" w:cs="宋体" w:eastAsia="宋体"/>
                <w:color w:val="000000"/>
                <w:sz w:val="21"/>
                <w:szCs w:val="21"/>
                <w:lang w:val="en-US" w:eastAsia="zh-CN" w:bidi="ar"/>
              </w:rPr>
              <w:t>万元及以上的均得满分</w:t>
            </w:r>
            <w:r>
              <w:rPr>
                <w:rStyle w:val="Font31"/>
                <w:rFonts w:eastAsia="宋体" w:cs="宋体" w:ascii="宋体" w:hAnsi="宋体"/>
                <w:color w:val="000000"/>
                <w:sz w:val="21"/>
                <w:szCs w:val="21"/>
                <w:lang w:val="en-US" w:eastAsia="zh-CN" w:bidi="ar"/>
              </w:rPr>
              <w:t>4</w:t>
            </w:r>
            <w:r>
              <w:rPr>
                <w:rStyle w:val="Font31"/>
                <w:rFonts w:ascii="宋体" w:hAnsi="宋体" w:cs="宋体" w:eastAsia="宋体"/>
                <w:color w:val="000000"/>
                <w:sz w:val="21"/>
                <w:szCs w:val="21"/>
                <w:lang w:val="en-US" w:eastAsia="zh-CN" w:bidi="ar"/>
              </w:rPr>
              <w:t>分，将</w:t>
            </w:r>
            <w:r>
              <w:rPr>
                <w:rStyle w:val="Font21"/>
                <w:rFonts w:eastAsia="宋体" w:cs="宋体" w:ascii="宋体" w:hAnsi="宋体"/>
                <w:color w:val="000000"/>
                <w:sz w:val="21"/>
                <w:szCs w:val="21"/>
                <w:lang w:val="en-US" w:eastAsia="zh-CN" w:bidi="ar"/>
              </w:rPr>
              <w:t>2500</w:t>
            </w:r>
            <w:r>
              <w:rPr>
                <w:rStyle w:val="Font31"/>
                <w:rFonts w:ascii="宋体" w:hAnsi="宋体" w:cs="宋体" w:eastAsia="宋体"/>
                <w:color w:val="000000"/>
                <w:sz w:val="21"/>
                <w:szCs w:val="21"/>
                <w:lang w:val="en-US" w:eastAsia="zh-CN" w:bidi="ar"/>
              </w:rPr>
              <w:t>万元记为</w:t>
            </w:r>
            <w:r>
              <w:rPr>
                <w:rStyle w:val="Font31"/>
                <w:rFonts w:eastAsia="宋体" w:cs="宋体" w:ascii="宋体" w:hAnsi="宋体"/>
                <w:color w:val="000000"/>
                <w:sz w:val="21"/>
                <w:szCs w:val="21"/>
                <w:lang w:val="en-US" w:eastAsia="zh-CN" w:bidi="ar"/>
              </w:rPr>
              <w:t>A</w:t>
            </w:r>
            <w:r>
              <w:rPr>
                <w:rStyle w:val="Font31"/>
                <w:rFonts w:ascii="宋体" w:hAnsi="宋体" w:cs="宋体" w:eastAsia="宋体"/>
                <w:color w:val="000000"/>
                <w:sz w:val="21"/>
                <w:szCs w:val="21"/>
                <w:lang w:val="en-US" w:eastAsia="zh-CN" w:bidi="ar"/>
              </w:rPr>
              <w:t>；若业绩最高累计金额不足</w:t>
            </w:r>
            <w:r>
              <w:rPr>
                <w:rStyle w:val="Font21"/>
                <w:rFonts w:eastAsia="宋体" w:cs="宋体" w:ascii="宋体" w:hAnsi="宋体"/>
                <w:color w:val="000000"/>
                <w:sz w:val="21"/>
                <w:szCs w:val="21"/>
                <w:lang w:val="en-US" w:eastAsia="zh-CN" w:bidi="ar"/>
              </w:rPr>
              <w:t>2500</w:t>
            </w:r>
            <w:r>
              <w:rPr>
                <w:rStyle w:val="Font31"/>
                <w:rFonts w:ascii="宋体" w:hAnsi="宋体" w:cs="宋体" w:eastAsia="宋体"/>
                <w:color w:val="000000"/>
                <w:sz w:val="21"/>
                <w:szCs w:val="21"/>
                <w:lang w:val="en-US" w:eastAsia="zh-CN" w:bidi="ar"/>
              </w:rPr>
              <w:t>万元，则该业绩最高累计金额得满分</w:t>
            </w:r>
            <w:r>
              <w:rPr>
                <w:rStyle w:val="Font31"/>
                <w:rFonts w:eastAsia="宋体" w:cs="宋体" w:ascii="宋体" w:hAnsi="宋体"/>
                <w:color w:val="000000"/>
                <w:sz w:val="21"/>
                <w:szCs w:val="21"/>
                <w:lang w:val="en-US" w:eastAsia="zh-CN" w:bidi="ar"/>
              </w:rPr>
              <w:t>4</w:t>
            </w:r>
            <w:r>
              <w:rPr>
                <w:rStyle w:val="Font31"/>
                <w:rFonts w:ascii="宋体" w:hAnsi="宋体" w:cs="宋体" w:eastAsia="宋体"/>
                <w:color w:val="000000"/>
                <w:sz w:val="21"/>
                <w:szCs w:val="21"/>
                <w:lang w:val="en-US" w:eastAsia="zh-CN" w:bidi="ar"/>
              </w:rPr>
              <w:t>分，将该累计金额记为</w:t>
            </w:r>
            <w:r>
              <w:rPr>
                <w:rStyle w:val="Font31"/>
                <w:rFonts w:eastAsia="宋体" w:cs="宋体" w:ascii="宋体" w:hAnsi="宋体"/>
                <w:color w:val="000000"/>
                <w:sz w:val="21"/>
                <w:szCs w:val="21"/>
                <w:lang w:val="en-US" w:eastAsia="zh-CN" w:bidi="ar"/>
              </w:rPr>
              <w:t>A</w:t>
            </w:r>
            <w:r>
              <w:rPr>
                <w:rStyle w:val="Font31"/>
                <w:rFonts w:ascii="宋体" w:hAnsi="宋体" w:cs="宋体" w:eastAsia="宋体"/>
                <w:color w:val="000000"/>
                <w:sz w:val="21"/>
                <w:szCs w:val="21"/>
                <w:lang w:val="en-US" w:eastAsia="zh-CN" w:bidi="ar"/>
              </w:rPr>
              <w:t>。</w:t>
            </w:r>
          </w:p>
          <w:p>
            <w:pPr>
              <w:pStyle w:val="Normal"/>
              <w:keepNext w:val="false"/>
              <w:keepLines w:val="false"/>
              <w:widowControl/>
              <w:jc w:val="left"/>
              <w:textAlignment w:val="center"/>
              <w:rPr>
                <w:rStyle w:val="Font31"/>
                <w:rFonts w:ascii="宋体" w:hAnsi="宋体" w:eastAsia="宋体" w:cs="宋体"/>
                <w:color w:val="000000"/>
                <w:sz w:val="21"/>
                <w:szCs w:val="21"/>
                <w:lang w:val="en-US" w:eastAsia="zh-CN" w:bidi="ar"/>
              </w:rPr>
            </w:pPr>
            <w:r>
              <w:rPr>
                <w:rStyle w:val="Font31"/>
                <w:rFonts w:ascii="宋体" w:hAnsi="宋体" w:cs="宋体" w:eastAsia="宋体"/>
                <w:color w:val="000000"/>
                <w:sz w:val="21"/>
                <w:szCs w:val="21"/>
                <w:lang w:val="en-US" w:eastAsia="zh-CN" w:bidi="ar"/>
              </w:rPr>
              <w:t>其他供应商则按线性打分：若将某供应商累计金额记作</w:t>
            </w:r>
            <w:r>
              <w:rPr>
                <w:rStyle w:val="Font31"/>
                <w:rFonts w:eastAsia="宋体" w:cs="宋体" w:ascii="宋体" w:hAnsi="宋体"/>
                <w:color w:val="000000"/>
                <w:sz w:val="21"/>
                <w:szCs w:val="21"/>
                <w:lang w:val="en-US" w:eastAsia="zh-CN" w:bidi="ar"/>
              </w:rPr>
              <w:t>B</w:t>
            </w:r>
            <w:r>
              <w:rPr>
                <w:rStyle w:val="Font31"/>
                <w:rFonts w:ascii="宋体" w:hAnsi="宋体" w:cs="宋体" w:eastAsia="宋体"/>
                <w:color w:val="000000"/>
                <w:sz w:val="21"/>
                <w:szCs w:val="21"/>
                <w:lang w:val="en-US" w:eastAsia="zh-CN" w:bidi="ar"/>
              </w:rPr>
              <w:t>，则该供应商的得分</w:t>
            </w:r>
            <w:r>
              <w:rPr>
                <w:rStyle w:val="Font31"/>
                <w:rFonts w:eastAsia="宋体" w:cs="宋体" w:ascii="宋体" w:hAnsi="宋体"/>
                <w:color w:val="000000"/>
                <w:sz w:val="21"/>
                <w:szCs w:val="21"/>
                <w:lang w:val="en-US" w:eastAsia="zh-CN" w:bidi="ar"/>
              </w:rPr>
              <w:t>=(B/A)*4</w:t>
            </w:r>
            <w:r>
              <w:rPr>
                <w:rStyle w:val="Font31"/>
                <w:rFonts w:ascii="宋体" w:hAnsi="宋体" w:cs="宋体" w:eastAsia="宋体"/>
                <w:color w:val="000000"/>
                <w:sz w:val="21"/>
                <w:szCs w:val="21"/>
                <w:lang w:val="en-US" w:eastAsia="zh-CN" w:bidi="ar"/>
              </w:rPr>
              <w:t>，以此类推，得分保留</w:t>
            </w:r>
            <w:r>
              <w:rPr>
                <w:rStyle w:val="Font31"/>
                <w:rFonts w:eastAsia="宋体" w:cs="宋体" w:ascii="宋体" w:hAnsi="宋体"/>
                <w:color w:val="000000"/>
                <w:sz w:val="21"/>
                <w:szCs w:val="21"/>
                <w:lang w:val="en-US" w:eastAsia="zh-CN" w:bidi="ar"/>
              </w:rPr>
              <w:t>2</w:t>
            </w:r>
            <w:r>
              <w:rPr>
                <w:rStyle w:val="Font31"/>
                <w:rFonts w:ascii="宋体" w:hAnsi="宋体" w:cs="宋体" w:eastAsia="宋体"/>
                <w:color w:val="000000"/>
                <w:sz w:val="21"/>
                <w:szCs w:val="21"/>
                <w:lang w:val="en-US" w:eastAsia="zh-CN" w:bidi="ar"/>
              </w:rPr>
              <w:t>位小数。</w:t>
            </w:r>
          </w:p>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Style w:val="Font31"/>
                <w:rFonts w:ascii="宋体" w:hAnsi="宋体" w:cs="宋体" w:eastAsia="宋体"/>
                <w:color w:val="000000"/>
                <w:sz w:val="21"/>
                <w:szCs w:val="21"/>
                <w:lang w:val="en-US" w:eastAsia="zh-CN" w:bidi="ar"/>
              </w:rPr>
              <w:t>注：</w:t>
            </w:r>
            <w:r>
              <w:rPr>
                <w:rFonts w:ascii="宋体" w:hAnsi="宋体" w:cs="宋体" w:eastAsia="宋体"/>
                <w:i w:val="false"/>
                <w:iCs w:val="false"/>
                <w:color w:val="000000"/>
                <w:kern w:val="0"/>
                <w:sz w:val="21"/>
                <w:szCs w:val="21"/>
                <w:u w:val="none"/>
                <w:lang w:val="en-US" w:eastAsia="zh-CN" w:bidi="ar"/>
              </w:rPr>
              <w:t>①须提供合同关键页扫描件，关键页包括合同封面、采购内容页、合同金额页（标的物的单价敏感信息可屏蔽，有效结算总金额必须体现）和签字盖章页，如为框架协议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合同，须同时提供对应的订单等结算证明材料扫描件；②业绩时间：非框架协议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合同以采购合同的签订时间为准；框架协议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合同以所附的订单等结算证明材料时间为准；③业绩金额：非框架协议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合同以合同签订金额为准，框架协议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合同以订单等结算证明材料累计金额为准；④一个框架协议</w:t>
            </w:r>
            <w:r>
              <w:rPr>
                <w:rFonts w:eastAsia="宋体" w:cs="宋体" w:ascii="宋体" w:hAnsi="宋体"/>
                <w:i w:val="false"/>
                <w:iCs w:val="false"/>
                <w:color w:val="000000"/>
                <w:kern w:val="0"/>
                <w:sz w:val="21"/>
                <w:szCs w:val="21"/>
                <w:u w:val="none"/>
                <w:lang w:val="en-US" w:eastAsia="zh-CN" w:bidi="ar"/>
              </w:rPr>
              <w:t>/</w:t>
            </w:r>
            <w:r>
              <w:rPr>
                <w:rFonts w:ascii="宋体" w:hAnsi="宋体" w:cs="宋体" w:eastAsia="宋体"/>
                <w:i w:val="false"/>
                <w:iCs w:val="false"/>
                <w:color w:val="000000"/>
                <w:kern w:val="0"/>
                <w:sz w:val="21"/>
                <w:szCs w:val="21"/>
                <w:u w:val="none"/>
                <w:lang w:val="en-US" w:eastAsia="zh-CN" w:bidi="ar"/>
              </w:rPr>
              <w:t>合同对应多个订单等结算证明材料，按一个合同计算；</w:t>
            </w:r>
            <w:r>
              <w:rPr>
                <w:rFonts w:ascii="宋体" w:hAnsi="宋体" w:cs="宋体" w:eastAsia="宋体"/>
                <w:b/>
                <w:bCs/>
                <w:i w:val="false"/>
                <w:iCs w:val="false"/>
                <w:color w:val="000000"/>
                <w:kern w:val="0"/>
                <w:sz w:val="21"/>
                <w:szCs w:val="21"/>
                <w:u w:val="none"/>
                <w:lang w:val="en-US" w:eastAsia="zh-CN" w:bidi="ar"/>
              </w:rPr>
              <w:t>⑤类似项目定义：中台类或数据类软件开发。</w:t>
            </w:r>
          </w:p>
          <w:p>
            <w:pPr>
              <w:pStyle w:val="Normal"/>
              <w:keepNext w:val="false"/>
              <w:keepLines w:val="false"/>
              <w:widowControl/>
              <w:jc w:val="left"/>
              <w:textAlignment w:val="center"/>
              <w:rPr>
                <w:rFonts w:ascii="宋体" w:hAnsi="宋体" w:eastAsia="宋体" w:cs="宋体"/>
                <w:i w:val="false"/>
                <w:i w:val="false"/>
                <w:iCs w:val="false"/>
                <w:color w:val="000000"/>
                <w:sz w:val="21"/>
                <w:szCs w:val="21"/>
                <w:u w:val="none"/>
              </w:rPr>
            </w:pPr>
            <w:r>
              <w:rPr>
                <w:rStyle w:val="Font31"/>
                <w:rFonts w:ascii="宋体" w:hAnsi="宋体" w:cs="宋体" w:eastAsia="宋体"/>
                <w:color w:val="000000"/>
                <w:sz w:val="21"/>
                <w:szCs w:val="21"/>
                <w:lang w:val="en-US" w:eastAsia="zh-CN" w:bidi="ar"/>
              </w:rPr>
              <w:t>未按要求提供资料不得分。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4</w:t>
            </w:r>
          </w:p>
        </w:tc>
      </w:tr>
      <w:tr>
        <w:trPr>
          <w:trHeight w:val="348"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5</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企业信用</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sz w:val="21"/>
                <w:szCs w:val="21"/>
                <w:u w:val="none"/>
              </w:rPr>
            </w:pPr>
            <w:r>
              <w:rPr>
                <w:rFonts w:ascii="宋体" w:hAnsi="宋体" w:cs="宋体" w:eastAsia="宋体"/>
                <w:b/>
                <w:bCs/>
                <w:i w:val="false"/>
                <w:iCs w:val="false"/>
                <w:color w:val="000000"/>
                <w:sz w:val="21"/>
                <w:szCs w:val="21"/>
                <w:u w:val="none"/>
              </w:rPr>
              <w:t>根据</w:t>
            </w:r>
            <w:r>
              <w:rPr>
                <w:rFonts w:ascii="宋体" w:hAnsi="宋体" w:cs="宋体" w:eastAsia="宋体"/>
                <w:b/>
                <w:bCs/>
                <w:i w:val="false"/>
                <w:iCs w:val="false"/>
                <w:color w:val="000000"/>
                <w:sz w:val="21"/>
                <w:szCs w:val="21"/>
                <w:u w:val="none"/>
                <w:lang w:val="en-US" w:eastAsia="zh-CN"/>
              </w:rPr>
              <w:t>投标</w:t>
            </w:r>
            <w:r>
              <w:rPr>
                <w:rFonts w:ascii="宋体" w:hAnsi="宋体" w:cs="宋体" w:eastAsia="宋体"/>
                <w:b/>
                <w:bCs/>
                <w:i w:val="false"/>
                <w:iCs w:val="false"/>
                <w:color w:val="000000"/>
                <w:sz w:val="21"/>
                <w:szCs w:val="21"/>
                <w:u w:val="none"/>
              </w:rPr>
              <w:t>人</w:t>
            </w:r>
            <w:r>
              <w:rPr>
                <w:rFonts w:eastAsia="宋体" w:cs="宋体" w:ascii="宋体" w:hAnsi="宋体"/>
                <w:b/>
                <w:bCs/>
                <w:i w:val="false"/>
                <w:iCs w:val="false"/>
                <w:color w:val="000000"/>
                <w:sz w:val="21"/>
                <w:szCs w:val="21"/>
                <w:u w:val="none"/>
              </w:rPr>
              <w:t>202</w:t>
            </w:r>
            <w:r>
              <w:rPr>
                <w:rFonts w:eastAsia="宋体" w:cs="宋体" w:ascii="宋体" w:hAnsi="宋体"/>
                <w:b/>
                <w:bCs/>
                <w:i w:val="false"/>
                <w:iCs w:val="false"/>
                <w:color w:val="000000"/>
                <w:sz w:val="21"/>
                <w:szCs w:val="21"/>
                <w:u w:val="none"/>
                <w:lang w:val="en-US" w:eastAsia="zh-CN"/>
              </w:rPr>
              <w:t>1</w:t>
            </w:r>
            <w:r>
              <w:rPr>
                <w:rFonts w:ascii="宋体" w:hAnsi="宋体" w:cs="宋体" w:eastAsia="宋体"/>
                <w:b/>
                <w:bCs/>
                <w:i w:val="false"/>
                <w:iCs w:val="false"/>
                <w:color w:val="000000"/>
                <w:sz w:val="21"/>
                <w:szCs w:val="21"/>
                <w:u w:val="none"/>
              </w:rPr>
              <w:t>年至</w:t>
            </w:r>
            <w:r>
              <w:rPr>
                <w:rFonts w:ascii="宋体" w:hAnsi="宋体" w:cs="宋体" w:eastAsia="宋体"/>
                <w:b/>
                <w:bCs/>
                <w:i w:val="false"/>
                <w:iCs w:val="false"/>
                <w:color w:val="000000"/>
                <w:sz w:val="21"/>
                <w:szCs w:val="21"/>
                <w:u w:val="none"/>
                <w:lang w:eastAsia="zh-CN"/>
              </w:rPr>
              <w:t>投标</w:t>
            </w:r>
            <w:r>
              <w:rPr>
                <w:rFonts w:ascii="宋体" w:hAnsi="宋体" w:cs="宋体" w:eastAsia="宋体"/>
                <w:b/>
                <w:bCs/>
                <w:i w:val="false"/>
                <w:iCs w:val="false"/>
                <w:color w:val="000000"/>
                <w:sz w:val="21"/>
                <w:szCs w:val="21"/>
                <w:u w:val="none"/>
              </w:rPr>
              <w:t>截止日的纳税信用等级进行评审：</w:t>
            </w:r>
          </w:p>
          <w:p>
            <w:pPr>
              <w:pStyle w:val="Normal"/>
              <w:keepNext w:val="false"/>
              <w:keepLines w:val="false"/>
              <w:widowControl/>
              <w:jc w:val="left"/>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t>1.</w:t>
            </w:r>
            <w:r>
              <w:rPr>
                <w:rFonts w:ascii="宋体" w:hAnsi="宋体" w:cs="宋体" w:eastAsia="宋体"/>
                <w:i w:val="false"/>
                <w:iCs w:val="false"/>
                <w:color w:val="000000"/>
                <w:sz w:val="21"/>
                <w:szCs w:val="21"/>
                <w:u w:val="none"/>
              </w:rPr>
              <w:t>具备两个年度纳税信用等级为</w:t>
            </w:r>
            <w:r>
              <w:rPr>
                <w:rFonts w:eastAsia="宋体" w:cs="宋体" w:ascii="宋体" w:hAnsi="宋体"/>
                <w:i w:val="false"/>
                <w:iCs w:val="false"/>
                <w:color w:val="000000"/>
                <w:sz w:val="21"/>
                <w:szCs w:val="21"/>
                <w:u w:val="none"/>
              </w:rPr>
              <w:t>A</w:t>
            </w:r>
            <w:r>
              <w:rPr>
                <w:rFonts w:ascii="宋体" w:hAnsi="宋体" w:cs="宋体" w:eastAsia="宋体"/>
                <w:i w:val="false"/>
                <w:iCs w:val="false"/>
                <w:color w:val="000000"/>
                <w:sz w:val="21"/>
                <w:szCs w:val="21"/>
                <w:u w:val="none"/>
              </w:rPr>
              <w:t>级的得</w:t>
            </w:r>
            <w:r>
              <w:rPr>
                <w:rFonts w:eastAsia="宋体" w:cs="宋体" w:ascii="宋体" w:hAnsi="宋体"/>
                <w:i w:val="false"/>
                <w:iCs w:val="false"/>
                <w:color w:val="000000"/>
                <w:sz w:val="21"/>
                <w:szCs w:val="21"/>
                <w:u w:val="none"/>
              </w:rPr>
              <w:t>3</w:t>
            </w:r>
            <w:r>
              <w:rPr>
                <w:rFonts w:ascii="宋体" w:hAnsi="宋体" w:cs="宋体" w:eastAsia="宋体"/>
                <w:i w:val="false"/>
                <w:iCs w:val="false"/>
                <w:color w:val="000000"/>
                <w:sz w:val="21"/>
                <w:szCs w:val="21"/>
                <w:u w:val="none"/>
              </w:rPr>
              <w:t>分；</w:t>
            </w:r>
          </w:p>
          <w:p>
            <w:pPr>
              <w:pStyle w:val="Normal"/>
              <w:keepNext w:val="false"/>
              <w:keepLines w:val="false"/>
              <w:widowControl/>
              <w:jc w:val="left"/>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t>2.</w:t>
            </w:r>
            <w:r>
              <w:rPr>
                <w:rFonts w:ascii="宋体" w:hAnsi="宋体" w:cs="宋体" w:eastAsia="宋体"/>
                <w:i w:val="false"/>
                <w:iCs w:val="false"/>
                <w:color w:val="000000"/>
                <w:sz w:val="21"/>
                <w:szCs w:val="21"/>
                <w:u w:val="none"/>
              </w:rPr>
              <w:t>具备一个年度纳税信用等级为</w:t>
            </w:r>
            <w:r>
              <w:rPr>
                <w:rFonts w:eastAsia="宋体" w:cs="宋体" w:ascii="宋体" w:hAnsi="宋体"/>
                <w:i w:val="false"/>
                <w:iCs w:val="false"/>
                <w:color w:val="000000"/>
                <w:sz w:val="21"/>
                <w:szCs w:val="21"/>
                <w:u w:val="none"/>
              </w:rPr>
              <w:t>A</w:t>
            </w:r>
            <w:r>
              <w:rPr>
                <w:rFonts w:ascii="宋体" w:hAnsi="宋体" w:cs="宋体" w:eastAsia="宋体"/>
                <w:i w:val="false"/>
                <w:iCs w:val="false"/>
                <w:color w:val="000000"/>
                <w:sz w:val="21"/>
                <w:szCs w:val="21"/>
                <w:u w:val="none"/>
              </w:rPr>
              <w:t>级的得</w:t>
            </w:r>
            <w:r>
              <w:rPr>
                <w:rFonts w:eastAsia="宋体" w:cs="宋体" w:ascii="宋体" w:hAnsi="宋体"/>
                <w:i w:val="false"/>
                <w:iCs w:val="false"/>
                <w:color w:val="000000"/>
                <w:sz w:val="21"/>
                <w:szCs w:val="21"/>
                <w:u w:val="none"/>
              </w:rPr>
              <w:t>1.5</w:t>
            </w:r>
            <w:r>
              <w:rPr>
                <w:rFonts w:ascii="宋体" w:hAnsi="宋体" w:cs="宋体" w:eastAsia="宋体"/>
                <w:i w:val="false"/>
                <w:iCs w:val="false"/>
                <w:color w:val="000000"/>
                <w:sz w:val="21"/>
                <w:szCs w:val="21"/>
                <w:u w:val="none"/>
              </w:rPr>
              <w:t>分，其他情形不得分。</w:t>
            </w:r>
          </w:p>
          <w:p>
            <w:pPr>
              <w:pStyle w:val="Normal"/>
              <w:keepNext w:val="false"/>
              <w:keepLines w:val="false"/>
              <w:widowControl/>
              <w:jc w:val="left"/>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sz w:val="21"/>
                <w:szCs w:val="21"/>
                <w:u w:val="none"/>
              </w:rPr>
              <w:t>注：提供国家税务部门的认证材料或官方查询截图，未提供不得分。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3</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6</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财务状况</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sz w:val="21"/>
                <w:szCs w:val="21"/>
                <w:u w:val="none"/>
                <w:lang w:eastAsia="zh-CN"/>
              </w:rPr>
            </w:pPr>
            <w:r>
              <w:rPr>
                <w:rFonts w:ascii="宋体" w:hAnsi="宋体" w:cs="宋体" w:eastAsia="宋体"/>
                <w:b/>
                <w:bCs/>
                <w:i w:val="false"/>
                <w:iCs w:val="false"/>
                <w:color w:val="000000"/>
                <w:sz w:val="21"/>
                <w:szCs w:val="21"/>
                <w:u w:val="none"/>
              </w:rPr>
              <w:t>根据</w:t>
            </w:r>
            <w:r>
              <w:rPr>
                <w:rFonts w:ascii="宋体" w:hAnsi="宋体" w:cs="宋体" w:eastAsia="宋体"/>
                <w:b/>
                <w:bCs/>
                <w:i w:val="false"/>
                <w:iCs w:val="false"/>
                <w:color w:val="000000"/>
                <w:sz w:val="21"/>
                <w:szCs w:val="21"/>
                <w:u w:val="none"/>
                <w:lang w:val="en-US" w:eastAsia="zh-CN"/>
              </w:rPr>
              <w:t>投标人</w:t>
            </w:r>
            <w:r>
              <w:rPr>
                <w:rFonts w:ascii="宋体" w:hAnsi="宋体" w:cs="宋体" w:eastAsia="宋体"/>
                <w:b/>
                <w:bCs/>
                <w:i w:val="false"/>
                <w:iCs w:val="false"/>
                <w:color w:val="000000"/>
                <w:sz w:val="21"/>
                <w:szCs w:val="21"/>
                <w:u w:val="none"/>
              </w:rPr>
              <w:t>提供的最近两年</w:t>
            </w:r>
            <w:r>
              <w:rPr>
                <w:rFonts w:ascii="宋体" w:hAnsi="宋体" w:cs="宋体" w:eastAsia="宋体"/>
                <w:b/>
                <w:bCs/>
                <w:i w:val="false"/>
                <w:iCs w:val="false"/>
                <w:color w:val="000000"/>
                <w:sz w:val="21"/>
                <w:szCs w:val="21"/>
                <w:u w:val="none"/>
                <w:lang w:eastAsia="zh-CN"/>
              </w:rPr>
              <w:t>（</w:t>
            </w:r>
            <w:r>
              <w:rPr>
                <w:rFonts w:eastAsia="宋体" w:cs="宋体" w:ascii="宋体" w:hAnsi="宋体"/>
                <w:b/>
                <w:bCs/>
                <w:i w:val="false"/>
                <w:iCs w:val="false"/>
                <w:color w:val="000000"/>
                <w:sz w:val="21"/>
                <w:szCs w:val="21"/>
                <w:u w:val="none"/>
                <w:lang w:val="en-US" w:eastAsia="zh-CN"/>
              </w:rPr>
              <w:t>2021</w:t>
            </w:r>
            <w:r>
              <w:rPr>
                <w:rFonts w:ascii="宋体" w:hAnsi="宋体" w:cs="宋体" w:eastAsia="宋体"/>
                <w:b/>
                <w:bCs/>
                <w:i w:val="false"/>
                <w:iCs w:val="false"/>
                <w:color w:val="000000"/>
                <w:sz w:val="21"/>
                <w:szCs w:val="21"/>
                <w:u w:val="none"/>
                <w:lang w:val="en-US" w:eastAsia="zh-CN"/>
              </w:rPr>
              <w:t>年，</w:t>
            </w:r>
            <w:r>
              <w:rPr>
                <w:rFonts w:eastAsia="宋体" w:cs="宋体" w:ascii="宋体" w:hAnsi="宋体"/>
                <w:b/>
                <w:bCs/>
                <w:i w:val="false"/>
                <w:iCs w:val="false"/>
                <w:color w:val="000000"/>
                <w:sz w:val="21"/>
                <w:szCs w:val="21"/>
                <w:u w:val="none"/>
                <w:lang w:val="en-US" w:eastAsia="zh-CN"/>
              </w:rPr>
              <w:t>2022</w:t>
            </w:r>
            <w:r>
              <w:rPr>
                <w:rFonts w:ascii="宋体" w:hAnsi="宋体" w:cs="宋体" w:eastAsia="宋体"/>
                <w:b/>
                <w:bCs/>
                <w:i w:val="false"/>
                <w:iCs w:val="false"/>
                <w:color w:val="000000"/>
                <w:sz w:val="21"/>
                <w:szCs w:val="21"/>
                <w:u w:val="none"/>
                <w:lang w:val="en-US" w:eastAsia="zh-CN"/>
              </w:rPr>
              <w:t>年</w:t>
            </w:r>
            <w:r>
              <w:rPr>
                <w:rFonts w:ascii="宋体" w:hAnsi="宋体" w:cs="宋体" w:eastAsia="宋体"/>
                <w:b/>
                <w:bCs/>
                <w:i w:val="false"/>
                <w:iCs w:val="false"/>
                <w:color w:val="000000"/>
                <w:sz w:val="21"/>
                <w:szCs w:val="21"/>
                <w:u w:val="none"/>
                <w:lang w:eastAsia="zh-CN"/>
              </w:rPr>
              <w:t>）</w:t>
            </w:r>
            <w:r>
              <w:rPr>
                <w:rFonts w:ascii="宋体" w:hAnsi="宋体" w:cs="宋体" w:eastAsia="宋体"/>
                <w:b/>
                <w:bCs/>
                <w:i w:val="false"/>
                <w:iCs w:val="false"/>
                <w:color w:val="000000"/>
                <w:sz w:val="21"/>
                <w:szCs w:val="21"/>
                <w:u w:val="none"/>
              </w:rPr>
              <w:t>财务审计报告进行评分</w:t>
            </w:r>
            <w:r>
              <w:rPr>
                <w:rFonts w:ascii="宋体" w:hAnsi="宋体" w:cs="宋体" w:eastAsia="宋体"/>
                <w:b/>
                <w:bCs/>
                <w:i w:val="false"/>
                <w:iCs w:val="false"/>
                <w:color w:val="000000"/>
                <w:sz w:val="21"/>
                <w:szCs w:val="21"/>
                <w:u w:val="none"/>
                <w:lang w:eastAsia="zh-CN"/>
              </w:rPr>
              <w:t>：</w:t>
            </w:r>
          </w:p>
          <w:p>
            <w:pPr>
              <w:pStyle w:val="Normal"/>
              <w:keepNext w:val="false"/>
              <w:keepLines w:val="false"/>
              <w:widowControl/>
              <w:jc w:val="left"/>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eastAsia="宋体"/>
                <w:b w:val="false"/>
                <w:bCs w:val="false"/>
                <w:i w:val="false"/>
                <w:iCs w:val="false"/>
                <w:color w:val="000000"/>
                <w:sz w:val="21"/>
                <w:szCs w:val="21"/>
                <w:u w:val="none"/>
              </w:rPr>
              <w:t>净利润两年其中一年大于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得</w:t>
            </w:r>
            <w:r>
              <w:rPr>
                <w:rFonts w:eastAsia="宋体" w:cs="宋体" w:ascii="宋体" w:hAnsi="宋体"/>
                <w:b w:val="false"/>
                <w:bCs w:val="false"/>
                <w:i w:val="false"/>
                <w:iCs w:val="false"/>
                <w:color w:val="000000"/>
                <w:sz w:val="21"/>
                <w:szCs w:val="21"/>
                <w:u w:val="none"/>
              </w:rPr>
              <w:t>0.5</w:t>
            </w:r>
            <w:r>
              <w:rPr>
                <w:rFonts w:ascii="宋体" w:hAnsi="宋体" w:cs="宋体" w:eastAsia="宋体"/>
                <w:b w:val="false"/>
                <w:bCs w:val="false"/>
                <w:i w:val="false"/>
                <w:iCs w:val="false"/>
                <w:color w:val="000000"/>
                <w:sz w:val="21"/>
                <w:szCs w:val="21"/>
                <w:u w:val="none"/>
              </w:rPr>
              <w:t>分，两年都大于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得</w:t>
            </w:r>
            <w:r>
              <w:rPr>
                <w:rFonts w:eastAsia="宋体" w:cs="宋体" w:ascii="宋体" w:hAnsi="宋体"/>
                <w:b w:val="false"/>
                <w:bCs w:val="false"/>
                <w:i w:val="false"/>
                <w:iCs w:val="false"/>
                <w:color w:val="000000"/>
                <w:sz w:val="21"/>
                <w:szCs w:val="21"/>
                <w:u w:val="none"/>
              </w:rPr>
              <w:t>1</w:t>
            </w:r>
            <w:r>
              <w:rPr>
                <w:rFonts w:ascii="宋体" w:hAnsi="宋体" w:cs="宋体" w:eastAsia="宋体"/>
                <w:b w:val="false"/>
                <w:bCs w:val="false"/>
                <w:i w:val="false"/>
                <w:iCs w:val="false"/>
                <w:color w:val="000000"/>
                <w:sz w:val="21"/>
                <w:szCs w:val="21"/>
                <w:u w:val="none"/>
              </w:rPr>
              <w:t>分，两年都小于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不得分；</w:t>
            </w:r>
          </w:p>
          <w:p>
            <w:pPr>
              <w:pStyle w:val="Normal"/>
              <w:keepNext w:val="false"/>
              <w:keepLines w:val="false"/>
              <w:widowControl/>
              <w:jc w:val="left"/>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eastAsia="宋体"/>
                <w:b w:val="false"/>
                <w:bCs w:val="false"/>
                <w:i w:val="false"/>
                <w:iCs w:val="false"/>
                <w:color w:val="000000"/>
                <w:sz w:val="21"/>
                <w:szCs w:val="21"/>
                <w:u w:val="none"/>
              </w:rPr>
              <w:t>现金流两年其中一年大于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得</w:t>
            </w:r>
            <w:r>
              <w:rPr>
                <w:rFonts w:eastAsia="宋体" w:cs="宋体" w:ascii="宋体" w:hAnsi="宋体"/>
                <w:b w:val="false"/>
                <w:bCs w:val="false"/>
                <w:i w:val="false"/>
                <w:iCs w:val="false"/>
                <w:color w:val="000000"/>
                <w:sz w:val="21"/>
                <w:szCs w:val="21"/>
                <w:u w:val="none"/>
              </w:rPr>
              <w:t>0.5</w:t>
            </w:r>
            <w:r>
              <w:rPr>
                <w:rFonts w:ascii="宋体" w:hAnsi="宋体" w:cs="宋体" w:eastAsia="宋体"/>
                <w:b w:val="false"/>
                <w:bCs w:val="false"/>
                <w:i w:val="false"/>
                <w:iCs w:val="false"/>
                <w:color w:val="000000"/>
                <w:sz w:val="21"/>
                <w:szCs w:val="21"/>
                <w:u w:val="none"/>
              </w:rPr>
              <w:t>分，两年都大于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得</w:t>
            </w:r>
            <w:r>
              <w:rPr>
                <w:rFonts w:eastAsia="宋体" w:cs="宋体" w:ascii="宋体" w:hAnsi="宋体"/>
                <w:b w:val="false"/>
                <w:bCs w:val="false"/>
                <w:i w:val="false"/>
                <w:iCs w:val="false"/>
                <w:color w:val="000000"/>
                <w:sz w:val="21"/>
                <w:szCs w:val="21"/>
                <w:u w:val="none"/>
              </w:rPr>
              <w:t>1</w:t>
            </w:r>
            <w:r>
              <w:rPr>
                <w:rFonts w:ascii="宋体" w:hAnsi="宋体" w:cs="宋体" w:eastAsia="宋体"/>
                <w:b w:val="false"/>
                <w:bCs w:val="false"/>
                <w:i w:val="false"/>
                <w:iCs w:val="false"/>
                <w:color w:val="000000"/>
                <w:sz w:val="21"/>
                <w:szCs w:val="21"/>
                <w:u w:val="none"/>
              </w:rPr>
              <w:t>分，两年都小于</w:t>
            </w:r>
            <w:r>
              <w:rPr>
                <w:rFonts w:eastAsia="宋体" w:cs="宋体" w:ascii="宋体" w:hAnsi="宋体"/>
                <w:b w:val="false"/>
                <w:bCs w:val="false"/>
                <w:i w:val="false"/>
                <w:iCs w:val="false"/>
                <w:color w:val="000000"/>
                <w:sz w:val="21"/>
                <w:szCs w:val="21"/>
                <w:u w:val="none"/>
              </w:rPr>
              <w:t>0</w:t>
            </w:r>
            <w:r>
              <w:rPr>
                <w:rFonts w:ascii="宋体" w:hAnsi="宋体" w:cs="宋体" w:eastAsia="宋体"/>
                <w:b w:val="false"/>
                <w:bCs w:val="false"/>
                <w:i w:val="false"/>
                <w:iCs w:val="false"/>
                <w:color w:val="000000"/>
                <w:sz w:val="21"/>
                <w:szCs w:val="21"/>
                <w:u w:val="none"/>
              </w:rPr>
              <w:t>不得分。</w:t>
            </w:r>
          </w:p>
          <w:p>
            <w:pPr>
              <w:pStyle w:val="Normal"/>
              <w:keepNext w:val="false"/>
              <w:keepLines w:val="false"/>
              <w:widowControl/>
              <w:jc w:val="left"/>
              <w:textAlignment w:val="center"/>
              <w:rPr>
                <w:rFonts w:ascii="宋体" w:hAnsi="宋体" w:eastAsia="宋体" w:cs="宋体"/>
                <w:b w:val="false"/>
                <w:b w:val="false"/>
                <w:bCs w:val="false"/>
                <w:i w:val="false"/>
                <w:i w:val="false"/>
                <w:iCs w:val="false"/>
                <w:color w:val="000000"/>
                <w:sz w:val="21"/>
                <w:szCs w:val="21"/>
                <w:u w:val="none"/>
              </w:rPr>
            </w:pPr>
            <w:r>
              <w:rPr>
                <w:rFonts w:ascii="宋体" w:hAnsi="宋体" w:cs="宋体" w:eastAsia="宋体"/>
                <w:b w:val="false"/>
                <w:bCs w:val="false"/>
                <w:i w:val="false"/>
                <w:iCs w:val="false"/>
                <w:color w:val="000000"/>
                <w:sz w:val="21"/>
                <w:szCs w:val="21"/>
                <w:u w:val="none"/>
              </w:rPr>
              <w:t>现金流按财务审计报告现金流量表中期末现金及现金等价物余额进行评分。</w:t>
            </w:r>
          </w:p>
          <w:p>
            <w:pPr>
              <w:pStyle w:val="Normal"/>
              <w:keepNext w:val="false"/>
              <w:keepLines w:val="false"/>
              <w:widowControl/>
              <w:jc w:val="left"/>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b w:val="false"/>
                <w:bCs w:val="false"/>
                <w:i w:val="false"/>
                <w:iCs w:val="false"/>
                <w:color w:val="000000"/>
                <w:sz w:val="21"/>
                <w:szCs w:val="21"/>
                <w:u w:val="none"/>
              </w:rPr>
              <w:t>注：提供第三方审计机构出具的财务审计报告，未按要求提供资料不得分。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r>
      <w:tr>
        <w:trPr>
          <w:trHeight w:val="659"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7</w:t>
            </w:r>
          </w:p>
        </w:tc>
        <w:tc>
          <w:tcPr>
            <w:tcW w:w="742"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技术（</w:t>
            </w:r>
            <w:r>
              <w:rPr>
                <w:rFonts w:eastAsia="宋体" w:cs="宋体" w:ascii="宋体" w:hAnsi="宋体"/>
                <w:i w:val="false"/>
                <w:iCs w:val="false"/>
                <w:color w:val="000000"/>
                <w:kern w:val="0"/>
                <w:sz w:val="21"/>
                <w:szCs w:val="21"/>
                <w:u w:val="none"/>
                <w:lang w:val="en-US" w:eastAsia="zh-CN" w:bidi="ar"/>
              </w:rPr>
              <w:t>20</w:t>
            </w:r>
            <w:r>
              <w:rPr>
                <w:rFonts w:ascii="宋体" w:hAnsi="宋体" w:cs="宋体" w:eastAsia="宋体"/>
                <w:i w:val="false"/>
                <w:iCs w:val="false"/>
                <w:color w:val="000000"/>
                <w:kern w:val="0"/>
                <w:sz w:val="21"/>
                <w:szCs w:val="21"/>
                <w:u w:val="none"/>
                <w:lang w:val="en-US" w:eastAsia="zh-CN" w:bidi="ar"/>
              </w:rPr>
              <w:t>分）</w:t>
            </w:r>
          </w:p>
        </w:tc>
        <w:tc>
          <w:tcPr>
            <w:tcW w:w="66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服务能力</w:t>
            </w:r>
          </w:p>
        </w:tc>
        <w:tc>
          <w:tcPr>
            <w:tcW w:w="581"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项目经理</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根据配备的项目经理素质进行评审：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投标人为本项目配备的项目经理在满足技术规范书的基础上，每具有一个以下任一证书得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eastAsia="zh-CN" w:bidi="ar"/>
              </w:rPr>
            </w:pPr>
            <w:r>
              <w:rPr>
                <w:rFonts w:ascii="宋体" w:hAnsi="宋体" w:cs="宋体" w:eastAsia="宋体"/>
                <w:color w:val="000000"/>
                <w:kern w:val="0"/>
                <w:sz w:val="21"/>
                <w:szCs w:val="21"/>
                <w:lang w:val="en-US" w:eastAsia="zh-CN" w:bidi="ar"/>
              </w:rPr>
              <w:t>证书包括</w:t>
            </w:r>
            <w:r>
              <w:rPr>
                <w:rFonts w:ascii="宋体" w:hAnsi="宋体" w:cs="宋体" w:eastAsia="宋体"/>
                <w:color w:val="000000"/>
                <w:kern w:val="0"/>
                <w:sz w:val="21"/>
                <w:szCs w:val="21"/>
                <w:lang w:eastAsia="zh-CN" w:bidi="ar"/>
              </w:rPr>
              <w:t>：</w:t>
            </w:r>
            <w:r>
              <w:rPr>
                <w:rFonts w:ascii="宋体" w:hAnsi="宋体" w:cs="宋体" w:eastAsia="宋体"/>
                <w:color w:val="000000"/>
                <w:kern w:val="0"/>
                <w:sz w:val="21"/>
                <w:szCs w:val="21"/>
                <w:lang w:val="en-US" w:eastAsia="zh-CN" w:bidi="ar"/>
              </w:rPr>
              <w:t>项目管理师（</w:t>
            </w:r>
            <w:r>
              <w:rPr>
                <w:rFonts w:eastAsia="宋体" w:cs="宋体" w:ascii="宋体" w:hAnsi="宋体"/>
                <w:color w:val="000000"/>
                <w:kern w:val="0"/>
                <w:sz w:val="21"/>
                <w:szCs w:val="21"/>
                <w:lang w:val="en-US" w:eastAsia="zh-CN" w:bidi="ar"/>
              </w:rPr>
              <w:t>PMP</w:t>
            </w:r>
            <w:r>
              <w:rPr>
                <w:rFonts w:ascii="宋体" w:hAnsi="宋体" w:cs="宋体" w:eastAsia="宋体"/>
                <w:color w:val="000000"/>
                <w:kern w:val="0"/>
                <w:sz w:val="21"/>
                <w:szCs w:val="21"/>
                <w:lang w:val="en-US" w:eastAsia="zh-CN" w:bidi="ar"/>
              </w:rPr>
              <w:t>）</w:t>
            </w:r>
            <w:r>
              <w:rPr>
                <w:rFonts w:ascii="宋体" w:hAnsi="宋体" w:cs="宋体" w:eastAsia="宋体"/>
                <w:color w:val="000000"/>
                <w:kern w:val="0"/>
                <w:sz w:val="21"/>
                <w:szCs w:val="21"/>
                <w:lang w:eastAsia="zh-CN" w:bidi="ar"/>
              </w:rPr>
              <w:t>、</w:t>
            </w:r>
            <w:r>
              <w:rPr>
                <w:rFonts w:ascii="宋体" w:hAnsi="宋体" w:cs="宋体" w:eastAsia="宋体"/>
                <w:color w:val="000000"/>
                <w:kern w:val="0"/>
                <w:sz w:val="21"/>
                <w:szCs w:val="21"/>
                <w:lang w:val="en-US" w:eastAsia="zh-CN" w:bidi="ar"/>
              </w:rPr>
              <w:t>信息系统项目管理师</w:t>
            </w:r>
            <w:r>
              <w:rPr>
                <w:rFonts w:ascii="宋体" w:hAnsi="宋体" w:cs="宋体" w:eastAsia="宋体"/>
                <w:color w:val="000000"/>
                <w:kern w:val="0"/>
                <w:sz w:val="21"/>
                <w:szCs w:val="21"/>
                <w:lang w:eastAsia="zh-CN" w:bidi="ar"/>
              </w:rPr>
              <w:t>、系统架构设计</w:t>
            </w:r>
            <w:r>
              <w:rPr>
                <w:rFonts w:ascii="宋体" w:hAnsi="宋体" w:cs="宋体" w:eastAsia="宋体"/>
                <w:color w:val="000000"/>
                <w:kern w:val="0"/>
                <w:sz w:val="21"/>
                <w:szCs w:val="21"/>
                <w:lang w:val="en-US" w:eastAsia="zh-CN" w:bidi="ar"/>
              </w:rPr>
              <w:t>师</w:t>
            </w:r>
            <w:r>
              <w:rPr>
                <w:rFonts w:ascii="宋体" w:hAnsi="宋体" w:cs="宋体" w:eastAsia="宋体"/>
                <w:color w:val="000000"/>
                <w:kern w:val="0"/>
                <w:sz w:val="21"/>
                <w:szCs w:val="21"/>
                <w:lang w:eastAsia="zh-CN" w:bidi="ar"/>
              </w:rPr>
              <w:t>、系统规划与管理师，系统分析师</w:t>
            </w:r>
            <w:r>
              <w:rPr>
                <w:rFonts w:ascii="宋体" w:hAnsi="宋体" w:cs="宋体" w:eastAsia="宋体"/>
                <w:color w:val="000000"/>
                <w:kern w:val="0"/>
                <w:sz w:val="21"/>
                <w:szCs w:val="21"/>
                <w:lang w:eastAsia="zh-CN" w:bidi="ar"/>
              </w:rPr>
              <w:t>，软件设计师。</w:t>
            </w:r>
          </w:p>
          <w:p>
            <w:pPr>
              <w:pStyle w:val="Normal"/>
              <w:keepNext w:val="false"/>
              <w:keepLines w:val="false"/>
              <w:widowControl/>
              <w:jc w:val="left"/>
              <w:textAlignment w:val="center"/>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注：须提供项目经理简历、相关证书扫描件、毕业</w:t>
            </w:r>
            <w:r>
              <w:rPr>
                <w:rFonts w:eastAsia="宋体" w:cs="宋体" w:ascii="宋体" w:hAnsi="宋体"/>
                <w:color w:val="000000"/>
                <w:kern w:val="0"/>
                <w:sz w:val="21"/>
                <w:szCs w:val="21"/>
                <w:lang w:val="en-US" w:eastAsia="zh-CN" w:bidi="ar"/>
              </w:rPr>
              <w:t>/</w:t>
            </w:r>
            <w:r>
              <w:rPr>
                <w:rFonts w:ascii="宋体" w:hAnsi="宋体" w:cs="宋体" w:eastAsia="宋体"/>
                <w:color w:val="000000"/>
                <w:kern w:val="0"/>
                <w:sz w:val="21"/>
                <w:szCs w:val="21"/>
                <w:lang w:val="en-US" w:eastAsia="zh-CN" w:bidi="ar"/>
              </w:rPr>
              <w:t>学位证书扫描件，以及</w:t>
            </w:r>
            <w:r>
              <w:rPr>
                <w:rFonts w:ascii="宋体" w:hAnsi="宋体" w:cs="宋体" w:eastAsia="宋体"/>
                <w:color w:val="000000"/>
                <w:kern w:val="0"/>
                <w:sz w:val="21"/>
                <w:szCs w:val="21"/>
                <w:lang w:val="en-US" w:eastAsia="zh-CN" w:bidi="ar"/>
              </w:rPr>
              <w:t>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r>
              <w:rPr>
                <w:rFonts w:ascii="宋体" w:hAnsi="宋体" w:cs="宋体" w:eastAsia="宋体"/>
                <w:color w:val="000000"/>
                <w:kern w:val="0"/>
                <w:sz w:val="21"/>
                <w:szCs w:val="21"/>
                <w:lang w:val="en-US" w:eastAsia="zh-CN" w:bidi="ar"/>
              </w:rPr>
              <w:t>。</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8</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团队人员</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b/>
                <w:bCs/>
                <w:kern w:val="0"/>
                <w:sz w:val="21"/>
                <w:szCs w:val="21"/>
                <w:lang w:bidi="ar"/>
              </w:rPr>
              <w:t>根据配备的</w:t>
            </w:r>
            <w:r>
              <w:rPr>
                <w:rFonts w:ascii="宋体" w:hAnsi="宋体" w:cs="宋体" w:eastAsia="宋体"/>
                <w:b/>
                <w:bCs/>
                <w:kern w:val="0"/>
                <w:sz w:val="21"/>
                <w:szCs w:val="21"/>
                <w:lang w:val="en-US" w:eastAsia="zh-CN" w:bidi="ar"/>
              </w:rPr>
              <w:t>团队人员（不含项目经理）数量</w:t>
            </w:r>
            <w:r>
              <w:rPr>
                <w:rFonts w:ascii="宋体" w:hAnsi="宋体" w:cs="宋体" w:eastAsia="宋体"/>
                <w:b/>
                <w:bCs/>
                <w:kern w:val="0"/>
                <w:sz w:val="21"/>
                <w:szCs w:val="21"/>
                <w:lang w:bidi="ar"/>
              </w:rPr>
              <w:t>进行评审</w:t>
            </w:r>
            <w:r>
              <w:rPr>
                <w:rFonts w:ascii="宋体" w:hAnsi="宋体" w:cs="宋体" w:eastAsia="宋体"/>
                <w:b/>
                <w:bCs/>
                <w:kern w:val="0"/>
                <w:sz w:val="21"/>
                <w:szCs w:val="21"/>
                <w:lang w:eastAsia="zh-CN" w:bidi="ar"/>
              </w:rPr>
              <w:t>：</w:t>
            </w:r>
          </w:p>
          <w:p>
            <w:pPr>
              <w:pStyle w:val="Normal"/>
              <w:keepNext w:val="false"/>
              <w:keepLines w:val="false"/>
              <w:widowControl w:val="false"/>
              <w:numPr>
                <w:ilvl w:val="0"/>
                <w:numId w:val="0"/>
              </w:numPr>
              <w:spacing w:before="0" w:after="0"/>
              <w:ind w:left="0" w:right="0" w:hanging="0"/>
              <w:jc w:val="both"/>
              <w:rPr>
                <w:lang w:val="en-US" w:eastAsia="zh-CN"/>
              </w:rPr>
            </w:pPr>
            <w:r>
              <w:rPr>
                <w:rFonts w:ascii="宋体" w:hAnsi="宋体" w:cs="宋体" w:eastAsia="宋体"/>
                <w:color w:val="000000"/>
                <w:kern w:val="0"/>
                <w:sz w:val="21"/>
                <w:szCs w:val="21"/>
                <w:lang w:val="en-US" w:eastAsia="zh-CN" w:bidi="ar"/>
              </w:rPr>
              <w:t>投标人在为本项目配备的</w:t>
            </w:r>
            <w:r>
              <w:rPr/>
              <w:t>项目团队专职人员</w:t>
            </w:r>
            <w:r>
              <w:rPr>
                <w:rFonts w:ascii="宋体" w:hAnsi="宋体" w:cs="宋体" w:eastAsia="宋体"/>
                <w:color w:val="000000"/>
                <w:kern w:val="0"/>
                <w:sz w:val="21"/>
                <w:szCs w:val="21"/>
                <w:lang w:val="en-US" w:eastAsia="zh-CN" w:bidi="ar"/>
              </w:rPr>
              <w:t>人数在</w:t>
            </w:r>
            <w:r>
              <w:rPr>
                <w:rFonts w:eastAsia="宋体" w:cs="宋体" w:ascii="宋体" w:hAnsi="宋体"/>
                <w:color w:val="000000"/>
                <w:kern w:val="0"/>
                <w:sz w:val="21"/>
                <w:szCs w:val="21"/>
                <w:lang w:eastAsia="zh-CN" w:bidi="ar"/>
              </w:rPr>
              <w:t>30</w:t>
            </w:r>
            <w:r>
              <w:rPr>
                <w:rFonts w:ascii="宋体" w:hAnsi="宋体" w:cs="宋体" w:eastAsia="宋体"/>
                <w:color w:val="000000"/>
                <w:kern w:val="0"/>
                <w:sz w:val="21"/>
                <w:szCs w:val="21"/>
                <w:lang w:val="en-US" w:eastAsia="zh-CN" w:bidi="ar"/>
              </w:rPr>
              <w:t>人的基础之上，每增加</w:t>
            </w:r>
            <w:r>
              <w:rPr>
                <w:rFonts w:eastAsia="宋体" w:cs="宋体" w:ascii="宋体" w:hAnsi="宋体"/>
                <w:color w:val="000000"/>
                <w:kern w:val="0"/>
                <w:sz w:val="21"/>
                <w:szCs w:val="21"/>
                <w:lang w:eastAsia="zh-CN" w:bidi="ar"/>
              </w:rPr>
              <w:t>5</w:t>
            </w:r>
            <w:r>
              <w:rPr>
                <w:rFonts w:ascii="宋体" w:hAnsi="宋体" w:cs="宋体" w:eastAsia="宋体"/>
                <w:color w:val="000000"/>
                <w:kern w:val="0"/>
                <w:sz w:val="21"/>
                <w:szCs w:val="21"/>
                <w:lang w:val="en-US" w:eastAsia="zh-CN" w:bidi="ar"/>
              </w:rPr>
              <w:t>人，得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分，本项最多得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numPr>
                <w:ilvl w:val="0"/>
                <w:numId w:val="0"/>
              </w:numPr>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注：需提供人员清单，毕业</w:t>
            </w:r>
            <w:r>
              <w:rPr>
                <w:rFonts w:eastAsia="宋体" w:cs="宋体" w:ascii="宋体" w:hAnsi="宋体"/>
                <w:color w:val="000000"/>
                <w:kern w:val="0"/>
                <w:sz w:val="21"/>
                <w:szCs w:val="21"/>
                <w:lang w:val="en-US" w:eastAsia="zh-CN" w:bidi="ar"/>
              </w:rPr>
              <w:t>/</w:t>
            </w:r>
            <w:r>
              <w:rPr>
                <w:rFonts w:ascii="宋体" w:hAnsi="宋体" w:cs="宋体" w:eastAsia="宋体"/>
                <w:color w:val="000000"/>
                <w:kern w:val="0"/>
                <w:sz w:val="21"/>
                <w:szCs w:val="21"/>
                <w:lang w:val="en-US" w:eastAsia="zh-CN" w:bidi="ar"/>
              </w:rPr>
              <w:t>学位证书扫描件，以及</w:t>
            </w:r>
            <w:r>
              <w:rPr>
                <w:rFonts w:ascii="宋体" w:hAnsi="宋体" w:cs="宋体" w:eastAsia="宋体"/>
                <w:color w:val="000000"/>
                <w:kern w:val="0"/>
                <w:sz w:val="21"/>
                <w:szCs w:val="21"/>
                <w:lang w:val="en-US" w:eastAsia="zh-CN" w:bidi="ar"/>
              </w:rPr>
              <w:t>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r>
              <w:rPr>
                <w:rFonts w:ascii="宋体" w:hAnsi="宋体" w:cs="宋体" w:eastAsia="宋体"/>
                <w:color w:val="000000"/>
                <w:kern w:val="0"/>
                <w:sz w:val="21"/>
                <w:szCs w:val="21"/>
                <w:lang w:val="en-US" w:eastAsia="zh-CN" w:bidi="ar"/>
              </w:rPr>
              <w:t>。</w:t>
            </w:r>
          </w:p>
          <w:p>
            <w:pPr>
              <w:pStyle w:val="Normal"/>
              <w:keepNext w:val="false"/>
              <w:keepLines w:val="false"/>
              <w:widowControl w:val="false"/>
              <w:numPr>
                <w:ilvl w:val="0"/>
                <w:numId w:val="0"/>
              </w:numPr>
              <w:spacing w:before="0" w:after="0"/>
              <w:ind w:left="0" w:right="0" w:hanging="0"/>
              <w:jc w:val="both"/>
              <w:rPr>
                <w:rFonts w:ascii="宋体" w:hAnsi="宋体" w:eastAsia="宋体" w:cs="宋体"/>
                <w:sz w:val="21"/>
                <w:szCs w:val="21"/>
              </w:rPr>
            </w:pPr>
            <w:r>
              <w:rPr>
                <w:rFonts w:ascii="宋体" w:hAnsi="宋体" w:cs="宋体" w:eastAsia="宋体"/>
                <w:color w:val="000000"/>
                <w:kern w:val="0"/>
                <w:sz w:val="21"/>
                <w:szCs w:val="21"/>
                <w:lang w:val="en-US" w:eastAsia="zh-CN" w:bidi="ar"/>
              </w:rPr>
              <w:t>注：须提供承诺函，未按要求提供证明材料不得分。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r>
      <w:tr>
        <w:trPr>
          <w:trHeight w:val="62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9</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b/>
                <w:bCs/>
                <w:kern w:val="0"/>
                <w:sz w:val="21"/>
                <w:szCs w:val="21"/>
                <w:lang w:bidi="ar"/>
              </w:rPr>
              <w:t>根据配备的</w:t>
            </w:r>
            <w:r>
              <w:rPr>
                <w:rFonts w:ascii="宋体" w:hAnsi="宋体" w:cs="宋体" w:eastAsia="宋体"/>
                <w:b/>
                <w:bCs/>
                <w:kern w:val="0"/>
                <w:sz w:val="21"/>
                <w:szCs w:val="21"/>
                <w:lang w:val="en-US" w:eastAsia="zh-CN" w:bidi="ar"/>
              </w:rPr>
              <w:t>团队人员（不含项目经理）素质</w:t>
            </w:r>
            <w:r>
              <w:rPr>
                <w:rFonts w:ascii="宋体" w:hAnsi="宋体" w:cs="宋体" w:eastAsia="宋体"/>
                <w:b/>
                <w:bCs/>
                <w:kern w:val="0"/>
                <w:sz w:val="21"/>
                <w:szCs w:val="21"/>
                <w:lang w:bidi="ar"/>
              </w:rPr>
              <w:t>进行评审</w:t>
            </w:r>
            <w:r>
              <w:rPr>
                <w:rFonts w:ascii="宋体" w:hAnsi="宋体" w:cs="宋体" w:eastAsia="宋体"/>
                <w:b/>
                <w:bCs/>
                <w:kern w:val="0"/>
                <w:sz w:val="21"/>
                <w:szCs w:val="21"/>
                <w:lang w:eastAsia="zh-CN" w:bidi="ar"/>
              </w:rPr>
              <w:t>：</w:t>
            </w:r>
          </w:p>
          <w:p>
            <w:pPr>
              <w:pStyle w:val="Normal"/>
              <w:keepNext w:val="false"/>
              <w:keepLines w:val="false"/>
              <w:widowControl w:val="false"/>
              <w:spacing w:before="0" w:after="0"/>
              <w:ind w:left="0" w:right="0" w:hanging="0"/>
              <w:jc w:val="both"/>
              <w:textAlignment w:val="center"/>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开发团队中每有</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人具备以下任一证书得</w:t>
            </w:r>
            <w:r>
              <w:rPr>
                <w:rFonts w:eastAsia="宋体" w:cs="宋体" w:ascii="宋体" w:hAnsi="宋体"/>
                <w:color w:val="000000"/>
                <w:kern w:val="0"/>
                <w:sz w:val="21"/>
                <w:szCs w:val="21"/>
                <w:lang w:val="en-US" w:eastAsia="zh-CN" w:bidi="ar"/>
              </w:rPr>
              <w:t>0.25</w:t>
            </w:r>
            <w:r>
              <w:rPr>
                <w:rFonts w:ascii="宋体" w:hAnsi="宋体" w:cs="宋体" w:eastAsia="宋体"/>
                <w:color w:val="000000"/>
                <w:kern w:val="0"/>
                <w:sz w:val="21"/>
                <w:szCs w:val="21"/>
                <w:lang w:val="en-US" w:eastAsia="zh-CN" w:bidi="ar"/>
              </w:rPr>
              <w:t>分，</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人多证按</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证计算，最多得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textAlignment w:val="center"/>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证书包括</w:t>
            </w:r>
            <w:r>
              <w:rPr>
                <w:rFonts w:ascii="宋体" w:hAnsi="宋体" w:cs="宋体" w:eastAsia="宋体"/>
                <w:color w:val="000000"/>
                <w:kern w:val="0"/>
                <w:sz w:val="21"/>
                <w:szCs w:val="21"/>
                <w:lang w:eastAsia="zh-CN" w:bidi="ar"/>
              </w:rPr>
              <w:t>：</w:t>
            </w:r>
            <w:r>
              <w:rPr>
                <w:rFonts w:ascii="宋体" w:hAnsi="宋体" w:cs="宋体" w:eastAsia="宋体"/>
                <w:color w:val="000000"/>
                <w:kern w:val="0"/>
                <w:sz w:val="21"/>
                <w:szCs w:val="21"/>
                <w:lang w:val="en-US" w:eastAsia="zh-CN" w:bidi="ar"/>
              </w:rPr>
              <w:t>系统架构设计师认证资质，系统分析师认证资质，网络工程师认证资质，系统集成项目管理工程师认证资质，软件设计师认证资质、软件评测师认证资质、</w:t>
            </w:r>
            <w:r>
              <w:rPr>
                <w:rFonts w:eastAsia="宋体" w:cs="宋体" w:ascii="宋体" w:hAnsi="宋体"/>
                <w:color w:val="000000"/>
                <w:kern w:val="0"/>
                <w:sz w:val="21"/>
                <w:szCs w:val="21"/>
                <w:lang w:val="en-US" w:eastAsia="zh-CN" w:bidi="ar"/>
              </w:rPr>
              <w:t>CISP</w:t>
            </w:r>
            <w:r>
              <w:rPr>
                <w:rFonts w:ascii="宋体" w:hAnsi="宋体" w:cs="宋体" w:eastAsia="宋体"/>
                <w:color w:val="000000"/>
                <w:kern w:val="0"/>
                <w:sz w:val="21"/>
                <w:szCs w:val="21"/>
                <w:lang w:val="en-US" w:eastAsia="zh-CN" w:bidi="ar"/>
              </w:rPr>
              <w:t>认证资质，</w:t>
            </w:r>
            <w:r>
              <w:rPr>
                <w:rFonts w:eastAsia="宋体" w:cs="宋体" w:ascii="宋体" w:hAnsi="宋体"/>
                <w:color w:val="000000"/>
                <w:kern w:val="0"/>
                <w:sz w:val="21"/>
                <w:szCs w:val="21"/>
                <w:lang w:val="en-US" w:eastAsia="zh-CN" w:bidi="ar"/>
              </w:rPr>
              <w:t>CISSP</w:t>
            </w:r>
            <w:r>
              <w:rPr>
                <w:rFonts w:ascii="宋体" w:hAnsi="宋体" w:cs="宋体" w:eastAsia="宋体"/>
                <w:color w:val="000000"/>
                <w:kern w:val="0"/>
                <w:sz w:val="21"/>
                <w:szCs w:val="21"/>
                <w:lang w:val="en-US" w:eastAsia="zh-CN" w:bidi="ar"/>
              </w:rPr>
              <w:t>认证资质。</w:t>
            </w:r>
          </w:p>
          <w:p>
            <w:pPr>
              <w:pStyle w:val="Normal"/>
              <w:keepNext w:val="false"/>
              <w:keepLines w:val="false"/>
              <w:widowControl w:val="false"/>
              <w:spacing w:before="0" w:after="0"/>
              <w:ind w:left="0" w:right="0" w:hanging="0"/>
              <w:jc w:val="both"/>
              <w:textAlignment w:val="center"/>
              <w:rPr>
                <w:rFonts w:ascii="宋体" w:hAnsi="宋体" w:eastAsia="宋体" w:cs="宋体"/>
                <w:sz w:val="21"/>
                <w:szCs w:val="21"/>
              </w:rPr>
            </w:pPr>
            <w:r>
              <w:rPr>
                <w:rFonts w:ascii="宋体" w:hAnsi="宋体" w:cs="宋体" w:eastAsia="宋体"/>
                <w:color w:val="000000"/>
                <w:kern w:val="0"/>
                <w:sz w:val="21"/>
                <w:szCs w:val="21"/>
                <w:lang w:val="en-US" w:eastAsia="zh-CN" w:bidi="ar"/>
              </w:rPr>
              <w:t>注：需提供全体人员清单，相关证书扫描件，以及</w:t>
            </w:r>
            <w:r>
              <w:rPr>
                <w:rFonts w:ascii="宋体" w:hAnsi="宋体" w:cs="宋体" w:eastAsia="宋体"/>
                <w:color w:val="000000"/>
                <w:kern w:val="0"/>
                <w:sz w:val="21"/>
                <w:szCs w:val="21"/>
                <w:lang w:val="en-US" w:eastAsia="zh-CN" w:bidi="ar"/>
              </w:rPr>
              <w:t>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r>
              <w:rPr>
                <w:rFonts w:ascii="宋体" w:hAnsi="宋体" w:cs="宋体" w:eastAsia="宋体"/>
                <w:color w:val="000000"/>
                <w:kern w:val="0"/>
                <w:sz w:val="21"/>
                <w:szCs w:val="21"/>
                <w:lang w:val="en-US" w:eastAsia="zh-CN" w:bidi="ar"/>
              </w:rPr>
              <w:t>。</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2</w:t>
            </w:r>
          </w:p>
        </w:tc>
      </w:tr>
      <w:tr>
        <w:trPr>
          <w:trHeight w:val="1422"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eastAsia="宋体" w:cs="宋体" w:ascii="宋体" w:hAnsi="宋体"/>
                <w:i w:val="false"/>
                <w:iCs w:val="false"/>
                <w:color w:val="000000"/>
                <w:kern w:val="0"/>
                <w:sz w:val="21"/>
                <w:szCs w:val="21"/>
                <w:u w:val="none"/>
                <w:lang w:val="en-US" w:eastAsia="zh-CN" w:bidi="ar"/>
              </w:rPr>
              <w:t>10</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lang w:val="en-US"/>
              </w:rPr>
            </w:pPr>
            <w:r>
              <w:rPr>
                <w:rFonts w:eastAsia="宋体" w:cs="宋体" w:ascii="宋体" w:hAnsi="宋体"/>
                <w:i w:val="false"/>
                <w:iCs w:val="false"/>
                <w:color w:val="000000"/>
                <w:sz w:val="21"/>
                <w:szCs w:val="21"/>
                <w:u w:val="none"/>
                <w:lang w:val="en-US"/>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b/>
                <w:bCs/>
                <w:kern w:val="0"/>
                <w:sz w:val="21"/>
                <w:szCs w:val="21"/>
                <w:lang w:bidi="ar"/>
              </w:rPr>
              <w:t>根据配备的</w:t>
            </w:r>
            <w:r>
              <w:rPr>
                <w:rFonts w:ascii="宋体" w:hAnsi="宋体" w:cs="宋体" w:eastAsia="宋体"/>
                <w:b/>
                <w:bCs/>
                <w:kern w:val="0"/>
                <w:sz w:val="21"/>
                <w:szCs w:val="21"/>
                <w:lang w:val="en-US" w:eastAsia="zh-CN" w:bidi="ar"/>
              </w:rPr>
              <w:t>团队人员稳定性</w:t>
            </w:r>
            <w:r>
              <w:rPr>
                <w:rFonts w:ascii="宋体" w:hAnsi="宋体" w:cs="宋体" w:eastAsia="宋体"/>
                <w:b/>
                <w:bCs/>
                <w:kern w:val="0"/>
                <w:sz w:val="21"/>
                <w:szCs w:val="21"/>
                <w:lang w:bidi="ar"/>
              </w:rPr>
              <w:t>进行评审</w:t>
            </w:r>
            <w:r>
              <w:rPr>
                <w:rFonts w:ascii="宋体" w:hAnsi="宋体" w:cs="宋体" w:eastAsia="宋体"/>
                <w:b/>
                <w:bCs/>
                <w:kern w:val="0"/>
                <w:sz w:val="21"/>
                <w:szCs w:val="21"/>
                <w:lang w:eastAsia="zh-CN" w:bidi="ar"/>
              </w:rPr>
              <w:t>：</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投标人承诺保证团队人员稳定性，不得随意更换团队成员，若需更换</w:t>
            </w:r>
            <w:r>
              <w:rPr/>
              <w:t>需至少提前</w:t>
            </w:r>
            <w:r>
              <w:rPr>
                <w:lang w:val="en-US" w:eastAsia="zh-CN"/>
              </w:rPr>
              <w:t>一</w:t>
            </w:r>
            <w:r>
              <w:rPr/>
              <w:t>周向甲方提出，并经甲方同意后方可变更</w:t>
            </w:r>
            <w:r>
              <w:rPr>
                <w:lang w:val="en-US" w:eastAsia="zh-CN"/>
              </w:rPr>
              <w:t>的</w:t>
            </w:r>
            <w:r>
              <w:rPr>
                <w:rFonts w:ascii="宋体" w:hAnsi="宋体" w:cs="宋体" w:eastAsia="宋体"/>
                <w:color w:val="000000"/>
                <w:kern w:val="0"/>
                <w:sz w:val="21"/>
                <w:szCs w:val="21"/>
                <w:lang w:val="en-US" w:eastAsia="zh-CN" w:bidi="ar"/>
              </w:rPr>
              <w:t>，得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sz w:val="21"/>
                <w:szCs w:val="21"/>
              </w:rPr>
            </w:pPr>
            <w:r>
              <w:rPr>
                <w:rFonts w:ascii="宋体" w:hAnsi="宋体" w:cs="宋体" w:eastAsia="宋体"/>
                <w:color w:val="000000"/>
                <w:kern w:val="0"/>
                <w:sz w:val="21"/>
                <w:szCs w:val="21"/>
                <w:lang w:val="en-US" w:eastAsia="zh-CN" w:bidi="ar"/>
              </w:rPr>
              <w:t>注：须提供承诺函，未按要求提供证明材料不得分。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1</w:t>
            </w:r>
          </w:p>
        </w:tc>
      </w:tr>
      <w:tr>
        <w:trPr>
          <w:trHeight w:val="382"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11</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restart"/>
            <w:tcBorders>
              <w:top w:val="single" w:sz="4" w:space="0" w:color="000000"/>
              <w:left w:val="single" w:sz="4" w:space="0" w:color="000000"/>
            </w:tcBorders>
            <w:vAlign w:val="center"/>
          </w:tcPr>
          <w:p>
            <w:pPr>
              <w:pStyle w:val="Normal"/>
              <w:jc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服务要求</w:t>
            </w:r>
          </w:p>
        </w:tc>
        <w:tc>
          <w:tcPr>
            <w:tcW w:w="5751" w:type="dxa"/>
            <w:tcBorders>
              <w:top w:val="single" w:sz="4" w:space="0" w:color="000000"/>
              <w:left w:val="single" w:sz="4" w:space="0" w:color="000000"/>
              <w:bottom w:val="single" w:sz="4" w:space="0" w:color="000000"/>
            </w:tcBorders>
            <w:vAlign w:val="center"/>
          </w:tcPr>
          <w:p>
            <w:pPr>
              <w:pStyle w:val="Normal"/>
              <w:widowControl/>
              <w:textAlignment w:val="center"/>
              <w:rPr>
                <w:rFonts w:ascii="宋体" w:hAnsi="宋体" w:eastAsia="宋体" w:cs="宋体"/>
                <w:b/>
                <w:b/>
                <w:bCs/>
                <w:sz w:val="21"/>
                <w:szCs w:val="21"/>
                <w:lang w:eastAsia="zh-CN"/>
              </w:rPr>
            </w:pPr>
            <w:r>
              <w:rPr>
                <w:rFonts w:eastAsia="宋体" w:cs="宋体" w:ascii="宋体" w:hAnsi="宋体"/>
                <w:b/>
                <w:bCs/>
                <w:sz w:val="21"/>
                <w:szCs w:val="21"/>
                <w:lang w:val="en-US" w:eastAsia="zh-CN"/>
              </w:rPr>
              <w:t>1.</w:t>
            </w:r>
            <w:r>
              <w:rPr>
                <w:rFonts w:ascii="宋体" w:hAnsi="宋体" w:cs="宋体" w:eastAsia="宋体"/>
                <w:b/>
                <w:bCs/>
                <w:sz w:val="21"/>
                <w:szCs w:val="21"/>
                <w:lang w:val="en-US" w:eastAsia="zh-CN"/>
              </w:rPr>
              <w:t>投标人</w:t>
            </w:r>
            <w:r>
              <w:rPr>
                <w:rFonts w:ascii="宋体" w:hAnsi="宋体" w:cs="宋体" w:eastAsia="宋体"/>
                <w:b/>
                <w:bCs/>
                <w:sz w:val="21"/>
                <w:szCs w:val="21"/>
              </w:rPr>
              <w:t>根据类似系统或定制</w:t>
            </w:r>
            <w:r>
              <w:rPr>
                <w:rFonts w:eastAsia="宋体" w:cs="宋体" w:ascii="宋体" w:hAnsi="宋体"/>
                <w:b/>
                <w:bCs/>
                <w:sz w:val="21"/>
                <w:szCs w:val="21"/>
              </w:rPr>
              <w:t>DEMO</w:t>
            </w:r>
            <w:r>
              <w:rPr>
                <w:rFonts w:ascii="宋体" w:hAnsi="宋体" w:cs="宋体" w:eastAsia="宋体"/>
                <w:b/>
                <w:bCs/>
                <w:sz w:val="21"/>
                <w:szCs w:val="21"/>
              </w:rPr>
              <w:t>提供录制视频，视频中针对数据</w:t>
            </w:r>
            <w:r>
              <w:rPr>
                <w:rFonts w:ascii="宋体" w:hAnsi="宋体" w:cs="宋体"/>
                <w:b/>
                <w:bCs/>
                <w:sz w:val="21"/>
                <w:szCs w:val="21"/>
                <w:lang w:val="en-US" w:eastAsia="zh-CN"/>
              </w:rPr>
              <w:t>治理</w:t>
            </w:r>
            <w:r>
              <w:rPr>
                <w:rFonts w:ascii="宋体" w:hAnsi="宋体" w:cs="宋体" w:eastAsia="宋体"/>
                <w:b/>
                <w:bCs/>
                <w:sz w:val="21"/>
                <w:szCs w:val="21"/>
              </w:rPr>
              <w:t>、数据加工、数据服务等内容进行演示及说明，根据相关指标进行评审：</w:t>
            </w:r>
          </w:p>
          <w:p>
            <w:pPr>
              <w:pStyle w:val="Normal"/>
              <w:widowControl/>
              <w:textAlignment w:val="center"/>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）数据</w:t>
            </w:r>
            <w:r>
              <w:rPr>
                <w:rFonts w:ascii="宋体" w:hAnsi="宋体" w:cs="宋体"/>
                <w:sz w:val="21"/>
                <w:szCs w:val="21"/>
                <w:lang w:val="en-US" w:eastAsia="zh-CN"/>
              </w:rPr>
              <w:t>治理</w:t>
            </w:r>
            <w:r>
              <w:rPr>
                <w:rFonts w:ascii="宋体" w:hAnsi="宋体" w:cs="宋体" w:eastAsia="宋体"/>
                <w:sz w:val="21"/>
                <w:szCs w:val="21"/>
              </w:rPr>
              <w:t>：提供</w:t>
            </w:r>
            <w:r>
              <w:rPr>
                <w:rFonts w:ascii="宋体" w:hAnsi="宋体" w:cs="宋体"/>
                <w:sz w:val="21"/>
                <w:szCs w:val="21"/>
                <w:lang w:val="en-US" w:eastAsia="zh-CN"/>
              </w:rPr>
              <w:t>地理市场空间及研发休系治理</w:t>
            </w:r>
            <w:r>
              <w:rPr>
                <w:rFonts w:ascii="宋体" w:hAnsi="宋体" w:cs="宋体" w:eastAsia="宋体"/>
                <w:sz w:val="21"/>
                <w:szCs w:val="21"/>
              </w:rPr>
              <w:t>数据</w:t>
            </w:r>
            <w:r>
              <w:rPr>
                <w:rFonts w:ascii="宋体" w:hAnsi="宋体" w:cs="宋体"/>
                <w:sz w:val="21"/>
                <w:szCs w:val="21"/>
                <w:lang w:val="en-US" w:eastAsia="zh-CN"/>
              </w:rPr>
              <w:t>的数据源</w:t>
            </w:r>
            <w:r>
              <w:rPr>
                <w:rFonts w:ascii="宋体" w:hAnsi="宋体" w:cs="宋体" w:eastAsia="宋体"/>
                <w:sz w:val="21"/>
                <w:szCs w:val="21"/>
              </w:rPr>
              <w:t>、</w:t>
            </w:r>
            <w:r>
              <w:rPr>
                <w:rFonts w:ascii="宋体" w:hAnsi="宋体" w:cs="宋体"/>
                <w:sz w:val="21"/>
                <w:szCs w:val="21"/>
                <w:lang w:val="en-US" w:eastAsia="zh-CN"/>
              </w:rPr>
              <w:t>治理内容</w:t>
            </w:r>
            <w:r>
              <w:rPr>
                <w:rFonts w:ascii="宋体" w:hAnsi="宋体" w:cs="宋体" w:eastAsia="宋体"/>
                <w:sz w:val="21"/>
                <w:szCs w:val="21"/>
              </w:rPr>
              <w:t>、</w:t>
            </w:r>
            <w:r>
              <w:rPr>
                <w:rFonts w:ascii="宋体" w:hAnsi="宋体" w:cs="宋体"/>
                <w:sz w:val="21"/>
                <w:szCs w:val="21"/>
                <w:lang w:val="en-US" w:eastAsia="zh-CN"/>
              </w:rPr>
              <w:t>治理效果</w:t>
            </w:r>
            <w:r>
              <w:rPr>
                <w:rFonts w:ascii="宋体" w:hAnsi="宋体" w:cs="宋体" w:eastAsia="宋体"/>
                <w:sz w:val="21"/>
                <w:szCs w:val="21"/>
              </w:rPr>
              <w:t>、数据量的说明，得</w:t>
            </w:r>
            <w:r>
              <w:rPr>
                <w:rFonts w:eastAsia="宋体" w:cs="宋体" w:ascii="宋体" w:hAnsi="宋体"/>
                <w:sz w:val="21"/>
                <w:szCs w:val="21"/>
              </w:rPr>
              <w:t>1</w:t>
            </w:r>
            <w:r>
              <w:rPr>
                <w:rFonts w:ascii="宋体" w:hAnsi="宋体" w:cs="宋体" w:eastAsia="宋体"/>
                <w:sz w:val="21"/>
                <w:szCs w:val="21"/>
              </w:rPr>
              <w:t>分，缺失不得分；</w:t>
            </w:r>
          </w:p>
          <w:p>
            <w:pPr>
              <w:pStyle w:val="Normal"/>
              <w:widowControl/>
              <w:textAlignment w:val="center"/>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）数据加工：提供</w:t>
            </w:r>
            <w:r>
              <w:rPr>
                <w:rFonts w:ascii="宋体" w:hAnsi="宋体" w:cs="宋体"/>
                <w:sz w:val="21"/>
                <w:szCs w:val="21"/>
                <w:lang w:val="en-US" w:eastAsia="zh-CN"/>
              </w:rPr>
              <w:t>政企、网络、公众、管理和实时数据加工的</w:t>
            </w:r>
            <w:r>
              <w:rPr>
                <w:rFonts w:ascii="宋体" w:hAnsi="宋体" w:cs="宋体" w:eastAsia="宋体"/>
                <w:sz w:val="21"/>
                <w:szCs w:val="21"/>
              </w:rPr>
              <w:t>数据标签（</w:t>
            </w:r>
            <w:r>
              <w:rPr>
                <w:rFonts w:eastAsia="宋体" w:cs="宋体" w:ascii="宋体" w:hAnsi="宋体"/>
                <w:sz w:val="21"/>
                <w:szCs w:val="21"/>
              </w:rPr>
              <w:t>300</w:t>
            </w:r>
            <w:r>
              <w:rPr>
                <w:rFonts w:ascii="宋体" w:hAnsi="宋体" w:cs="宋体" w:eastAsia="宋体"/>
                <w:sz w:val="21"/>
                <w:szCs w:val="21"/>
              </w:rPr>
              <w:t>个以上）、</w:t>
            </w:r>
            <w:r>
              <w:rPr>
                <w:rFonts w:ascii="宋体" w:hAnsi="宋体" w:cs="宋体"/>
                <w:sz w:val="21"/>
                <w:szCs w:val="21"/>
                <w:lang w:val="en-US" w:eastAsia="zh-CN"/>
              </w:rPr>
              <w:t>加工</w:t>
            </w:r>
            <w:r>
              <w:rPr>
                <w:rFonts w:ascii="宋体" w:hAnsi="宋体" w:cs="宋体" w:eastAsia="宋体"/>
                <w:sz w:val="21"/>
                <w:szCs w:val="21"/>
              </w:rPr>
              <w:t>说明（包含数据资产目录、标签目录、数据资产的来源、技术口径、业务口径信息，技术口径可以溯源到来源系统的表、字段、描述），得</w:t>
            </w:r>
            <w:r>
              <w:rPr>
                <w:rFonts w:eastAsia="宋体" w:cs="宋体" w:ascii="宋体" w:hAnsi="宋体"/>
                <w:sz w:val="21"/>
                <w:szCs w:val="21"/>
              </w:rPr>
              <w:t>1</w:t>
            </w:r>
            <w:r>
              <w:rPr>
                <w:rFonts w:ascii="宋体" w:hAnsi="宋体" w:cs="宋体" w:eastAsia="宋体"/>
                <w:sz w:val="21"/>
                <w:szCs w:val="21"/>
              </w:rPr>
              <w:t>分，缺失不得分；</w:t>
            </w:r>
          </w:p>
          <w:p>
            <w:pPr>
              <w:pStyle w:val="Normal"/>
              <w:widowControl/>
              <w:textAlignment w:val="center"/>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）数据服务：根据赋能的应用及服务，提供应用系统数据赋能场景的说明，得</w:t>
            </w:r>
            <w:r>
              <w:rPr>
                <w:rFonts w:eastAsia="宋体" w:cs="宋体" w:ascii="宋体" w:hAnsi="宋体"/>
                <w:sz w:val="21"/>
                <w:szCs w:val="21"/>
              </w:rPr>
              <w:t>1</w:t>
            </w:r>
            <w:r>
              <w:rPr>
                <w:rFonts w:ascii="宋体" w:hAnsi="宋体" w:cs="宋体" w:eastAsia="宋体"/>
                <w:sz w:val="21"/>
                <w:szCs w:val="21"/>
              </w:rPr>
              <w:t>分，缺失不得分；</w:t>
            </w:r>
          </w:p>
          <w:p>
            <w:pPr>
              <w:pStyle w:val="Normal"/>
              <w:widowControl/>
              <w:textAlignment w:val="center"/>
              <w:rPr>
                <w:rFonts w:ascii="宋体" w:hAnsi="宋体" w:eastAsia="宋体" w:cs="宋体"/>
                <w:b/>
                <w:b/>
                <w:bCs/>
                <w:sz w:val="21"/>
                <w:szCs w:val="21"/>
              </w:rPr>
            </w:pPr>
            <w:r>
              <w:rPr>
                <w:rFonts w:eastAsia="宋体" w:cs="宋体" w:ascii="宋体" w:hAnsi="宋体"/>
                <w:b/>
                <w:bCs/>
                <w:sz w:val="21"/>
                <w:szCs w:val="21"/>
                <w:lang w:val="en-US" w:eastAsia="zh-CN"/>
              </w:rPr>
              <w:t>2.</w:t>
            </w:r>
            <w:r>
              <w:rPr>
                <w:rFonts w:ascii="宋体" w:hAnsi="宋体" w:cs="宋体" w:eastAsia="宋体"/>
                <w:b/>
                <w:bCs/>
                <w:sz w:val="21"/>
                <w:szCs w:val="21"/>
              </w:rPr>
              <w:t>根据</w:t>
            </w:r>
            <w:r>
              <w:rPr>
                <w:rFonts w:ascii="宋体" w:hAnsi="宋体" w:cs="宋体" w:eastAsia="宋体"/>
                <w:b/>
                <w:bCs/>
                <w:sz w:val="21"/>
                <w:szCs w:val="21"/>
                <w:lang w:val="en-US" w:eastAsia="zh-CN"/>
              </w:rPr>
              <w:t>投标人</w:t>
            </w:r>
            <w:r>
              <w:rPr>
                <w:rFonts w:ascii="宋体" w:hAnsi="宋体" w:cs="宋体" w:eastAsia="宋体"/>
                <w:b/>
                <w:bCs/>
                <w:sz w:val="21"/>
                <w:szCs w:val="21"/>
              </w:rPr>
              <w:t>提供的服务方案中上云系统的相关指标进行评审：</w:t>
            </w:r>
          </w:p>
          <w:p>
            <w:pPr>
              <w:pStyle w:val="Normal"/>
              <w:widowControl/>
              <w:textAlignment w:val="center"/>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）提供类似佣金支撑功能截图，包括规则大类与指标体系映射</w:t>
            </w:r>
            <w:r>
              <w:rPr>
                <w:rFonts w:ascii="宋体" w:hAnsi="宋体" w:cs="宋体"/>
                <w:sz w:val="21"/>
                <w:szCs w:val="21"/>
                <w:lang w:eastAsia="zh-CN"/>
              </w:rPr>
              <w:t>、</w:t>
            </w:r>
            <w:r>
              <w:rPr>
                <w:rFonts w:ascii="宋体" w:hAnsi="宋体" w:cs="宋体"/>
                <w:lang w:val="en-US" w:eastAsia="zh-CN"/>
              </w:rPr>
              <w:t>订购类指标管理、</w:t>
            </w:r>
            <w:r>
              <w:rPr>
                <w:b w:val="false"/>
                <w:bCs w:val="false"/>
                <w:lang w:val="en-US" w:eastAsia="zh-CN"/>
              </w:rPr>
              <w:t>指标拾取器和佣金补算</w:t>
            </w:r>
            <w:r>
              <w:rPr>
                <w:rFonts w:ascii="宋体" w:hAnsi="宋体" w:cs="宋体" w:eastAsia="宋体"/>
                <w:sz w:val="21"/>
                <w:szCs w:val="21"/>
              </w:rPr>
              <w:t>，得</w:t>
            </w:r>
            <w:r>
              <w:rPr>
                <w:rFonts w:eastAsia="宋体" w:cs="宋体" w:ascii="宋体" w:hAnsi="宋体"/>
                <w:sz w:val="21"/>
                <w:szCs w:val="21"/>
                <w:lang w:val="en-US" w:eastAsia="zh-CN"/>
              </w:rPr>
              <w:t>0.5</w:t>
            </w:r>
            <w:r>
              <w:rPr>
                <w:rFonts w:ascii="宋体" w:hAnsi="宋体" w:cs="宋体" w:eastAsia="宋体"/>
                <w:sz w:val="21"/>
                <w:szCs w:val="21"/>
              </w:rPr>
              <w:t>分，未提供或缺失材料不得分；</w:t>
            </w:r>
          </w:p>
          <w:p>
            <w:pPr>
              <w:pStyle w:val="Normal"/>
              <w:widowControl/>
              <w:jc w:val="left"/>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）提供类似反欺诈涉案检出模型清单、</w:t>
            </w:r>
            <w:r>
              <w:rPr>
                <w:rFonts w:ascii="宋体" w:hAnsi="宋体" w:cs="宋体"/>
                <w:sz w:val="21"/>
                <w:szCs w:val="21"/>
                <w:lang w:val="en-US" w:eastAsia="zh-CN"/>
              </w:rPr>
              <w:t>风险用户白名单、</w:t>
            </w:r>
            <w:r>
              <w:rPr>
                <w:rFonts w:ascii="宋体" w:hAnsi="宋体" w:cs="宋体" w:eastAsia="宋体"/>
                <w:sz w:val="21"/>
                <w:szCs w:val="21"/>
              </w:rPr>
              <w:t>涉案号码画像数据截图、反欺诈运营报告；类似监控运营平台自助配置界面截图，得</w:t>
            </w:r>
            <w:r>
              <w:rPr>
                <w:rFonts w:eastAsia="宋体" w:cs="宋体" w:ascii="宋体" w:hAnsi="宋体"/>
                <w:sz w:val="21"/>
                <w:szCs w:val="21"/>
                <w:lang w:val="en-US" w:eastAsia="zh-CN"/>
              </w:rPr>
              <w:t>0.5</w:t>
            </w:r>
            <w:r>
              <w:rPr>
                <w:rFonts w:ascii="宋体" w:hAnsi="宋体" w:cs="宋体" w:eastAsia="宋体"/>
                <w:sz w:val="21"/>
                <w:szCs w:val="21"/>
              </w:rPr>
              <w:t>分，未提供或缺失材料不得分。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4</w:t>
            </w:r>
          </w:p>
        </w:tc>
      </w:tr>
      <w:tr>
        <w:trPr>
          <w:trHeight w:val="382"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12</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widowControl/>
              <w:jc w:val="left"/>
              <w:textAlignment w:val="center"/>
              <w:rPr>
                <w:rFonts w:ascii="宋体" w:hAnsi="宋体" w:cs="宋体"/>
                <w:b/>
                <w:b/>
                <w:bCs/>
                <w:kern w:val="0"/>
                <w:szCs w:val="21"/>
                <w:lang w:bidi="ar"/>
              </w:rPr>
            </w:pPr>
            <w:r>
              <w:rPr>
                <w:rFonts w:ascii="宋体" w:hAnsi="宋体" w:cs="宋体"/>
                <w:b/>
                <w:bCs/>
                <w:kern w:val="0"/>
                <w:szCs w:val="21"/>
                <w:lang w:bidi="ar"/>
              </w:rPr>
              <w:t>根据</w:t>
            </w:r>
            <w:r>
              <w:rPr>
                <w:rFonts w:ascii="宋体" w:hAnsi="宋体" w:cs="宋体"/>
                <w:b/>
                <w:bCs/>
                <w:kern w:val="0"/>
                <w:szCs w:val="21"/>
                <w:lang w:eastAsia="zh-CN" w:bidi="ar"/>
              </w:rPr>
              <w:t>投标人</w:t>
            </w:r>
            <w:r>
              <w:rPr>
                <w:rFonts w:ascii="宋体" w:hAnsi="宋体" w:cs="宋体"/>
                <w:b/>
                <w:bCs/>
                <w:kern w:val="0"/>
                <w:szCs w:val="21"/>
                <w:lang w:bidi="ar"/>
              </w:rPr>
              <w:t>承诺的安全要求进行评审：</w:t>
            </w:r>
          </w:p>
          <w:p>
            <w:pPr>
              <w:pStyle w:val="Normal"/>
              <w:widowControl/>
              <w:jc w:val="left"/>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kern w:val="0"/>
                <w:szCs w:val="21"/>
                <w:lang w:bidi="ar"/>
              </w:rPr>
              <w:t>承诺</w:t>
            </w:r>
            <w:r>
              <w:rPr>
                <w:rFonts w:ascii="宋体" w:hAnsi="宋体" w:cs="宋体"/>
                <w:kern w:val="0"/>
                <w:szCs w:val="21"/>
                <w:lang w:val="en-US" w:eastAsia="zh-CN" w:bidi="ar"/>
              </w:rPr>
              <w:t>每周免费提供至少</w:t>
            </w:r>
            <w:r>
              <w:rPr>
                <w:rFonts w:cs="宋体" w:ascii="宋体" w:hAnsi="宋体"/>
                <w:kern w:val="0"/>
                <w:szCs w:val="21"/>
                <w:lang w:val="en-US" w:eastAsia="zh-CN" w:bidi="ar"/>
              </w:rPr>
              <w:t>2</w:t>
            </w:r>
            <w:r>
              <w:rPr>
                <w:rFonts w:ascii="宋体" w:hAnsi="宋体" w:cs="宋体"/>
                <w:kern w:val="0"/>
                <w:szCs w:val="21"/>
                <w:lang w:val="en-US" w:eastAsia="zh-CN" w:bidi="ar"/>
              </w:rPr>
              <w:t>次</w:t>
            </w:r>
            <w:r>
              <w:rPr>
                <w:rFonts w:ascii="宋体" w:hAnsi="宋体" w:cs="宋体"/>
                <w:kern w:val="0"/>
                <w:szCs w:val="21"/>
                <w:lang w:bidi="ar"/>
              </w:rPr>
              <w:t>人工数据稽核（包含记录数校验、数据同环比异常波动、重复校验、自定义业务稽核异常）</w:t>
            </w:r>
            <w:r>
              <w:rPr>
                <w:rFonts w:ascii="宋体" w:hAnsi="宋体" w:cs="宋体"/>
                <w:kern w:val="0"/>
                <w:szCs w:val="21"/>
                <w:lang w:val="en-US" w:eastAsia="zh-CN" w:bidi="ar"/>
              </w:rPr>
              <w:t>的</w:t>
            </w:r>
            <w:r>
              <w:rPr>
                <w:rFonts w:ascii="宋体" w:hAnsi="宋体" w:cs="宋体"/>
                <w:kern w:val="0"/>
                <w:szCs w:val="21"/>
                <w:lang w:bidi="ar"/>
              </w:rPr>
              <w:t>，得</w:t>
            </w:r>
            <w:r>
              <w:rPr>
                <w:rFonts w:cs="宋体" w:ascii="宋体" w:hAnsi="宋体"/>
                <w:kern w:val="0"/>
                <w:szCs w:val="21"/>
                <w:lang w:val="en-US" w:eastAsia="zh-CN" w:bidi="ar"/>
              </w:rPr>
              <w:t>2</w:t>
            </w:r>
            <w:r>
              <w:rPr>
                <w:rFonts w:ascii="宋体" w:hAnsi="宋体" w:cs="宋体"/>
                <w:kern w:val="0"/>
                <w:szCs w:val="21"/>
                <w:lang w:bidi="ar"/>
              </w:rPr>
              <w:t>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cs="宋体" w:ascii="宋体" w:hAnsi="宋体"/>
                <w:kern w:val="0"/>
                <w:szCs w:val="21"/>
                <w:lang w:bidi="ar"/>
              </w:rPr>
              <w:t>2</w:t>
            </w:r>
          </w:p>
        </w:tc>
      </w:tr>
      <w:tr>
        <w:trPr>
          <w:trHeight w:val="382"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13</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r>
          </w:p>
        </w:tc>
        <w:tc>
          <w:tcPr>
            <w:tcW w:w="663"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81" w:type="dxa"/>
            <w:vMerge w:val="continue"/>
            <w:tcBorders>
              <w:top w:val="single" w:sz="4" w:space="0" w:color="000000"/>
              <w:left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sz w:val="21"/>
                <w:szCs w:val="21"/>
                <w:u w:val="none"/>
              </w:rPr>
            </w:r>
          </w:p>
        </w:tc>
        <w:tc>
          <w:tcPr>
            <w:tcW w:w="5751" w:type="dxa"/>
            <w:tcBorders>
              <w:top w:val="single" w:sz="4" w:space="0" w:color="000000"/>
              <w:left w:val="single" w:sz="4" w:space="0" w:color="000000"/>
              <w:bottom w:val="single" w:sz="4" w:space="0" w:color="000000"/>
            </w:tcBorders>
            <w:vAlign w:val="center"/>
          </w:tcPr>
          <w:p>
            <w:pPr>
              <w:pStyle w:val="Normal"/>
              <w:widowControl/>
              <w:textAlignment w:val="center"/>
              <w:rPr>
                <w:rFonts w:ascii="宋体" w:hAnsi="宋体" w:eastAsia="宋体" w:cs="宋体"/>
                <w:b/>
                <w:b/>
                <w:bCs/>
                <w:sz w:val="21"/>
                <w:szCs w:val="21"/>
                <w:lang w:val="en-US" w:eastAsia="zh-CN"/>
              </w:rPr>
            </w:pPr>
            <w:r>
              <w:rPr>
                <w:rFonts w:ascii="宋体" w:hAnsi="宋体" w:cs="宋体" w:eastAsia="宋体"/>
                <w:b/>
                <w:bCs/>
                <w:sz w:val="21"/>
                <w:szCs w:val="21"/>
              </w:rPr>
              <w:t>根据</w:t>
            </w:r>
            <w:r>
              <w:rPr>
                <w:rFonts w:ascii="宋体" w:hAnsi="宋体" w:cs="宋体" w:eastAsia="宋体"/>
                <w:b/>
                <w:bCs/>
                <w:sz w:val="21"/>
                <w:szCs w:val="21"/>
                <w:lang w:val="en-US" w:eastAsia="zh-CN"/>
              </w:rPr>
              <w:t>投标人提供的保修期进行评审：</w:t>
            </w:r>
          </w:p>
          <w:p>
            <w:pPr>
              <w:pStyle w:val="Normal"/>
              <w:widowControl/>
              <w:jc w:val="left"/>
              <w:textAlignment w:val="center"/>
              <w:rPr>
                <w:rFonts w:ascii="宋体" w:hAnsi="宋体" w:eastAsia="宋体" w:cs="宋体"/>
                <w:kern w:val="0"/>
                <w:szCs w:val="21"/>
                <w:lang w:val="en-US" w:eastAsia="zh-CN" w:bidi="ar"/>
              </w:rPr>
            </w:pPr>
            <w:r>
              <w:rPr>
                <w:rFonts w:ascii="宋体" w:hAnsi="宋体" w:cs="宋体" w:eastAsia="宋体"/>
                <w:kern w:val="0"/>
                <w:szCs w:val="21"/>
                <w:lang w:bidi="ar"/>
              </w:rPr>
              <w:t>投标人</w:t>
            </w:r>
            <w:r>
              <w:rPr>
                <w:rFonts w:ascii="宋体" w:hAnsi="宋体" w:cs="宋体" w:eastAsia="宋体"/>
                <w:kern w:val="0"/>
                <w:szCs w:val="21"/>
                <w:lang w:val="en-US" w:eastAsia="zh-CN" w:bidi="ar"/>
              </w:rPr>
              <w:t>承诺质保期在</w:t>
            </w:r>
            <w:r>
              <w:rPr>
                <w:rFonts w:ascii="宋体" w:hAnsi="宋体" w:cs="宋体" w:eastAsia="宋体"/>
                <w:kern w:val="0"/>
                <w:szCs w:val="21"/>
                <w:lang w:bidi="ar"/>
              </w:rPr>
              <w:t>终验合格后</w:t>
            </w:r>
            <w:r>
              <w:rPr>
                <w:rFonts w:eastAsia="宋体" w:cs="宋体" w:ascii="宋体" w:hAnsi="宋体"/>
                <w:kern w:val="0"/>
                <w:szCs w:val="21"/>
                <w:lang w:val="en-US" w:eastAsia="zh-CN" w:bidi="ar"/>
              </w:rPr>
              <w:t>24</w:t>
            </w:r>
            <w:r>
              <w:rPr>
                <w:rFonts w:ascii="宋体" w:hAnsi="宋体" w:cs="宋体" w:eastAsia="宋体"/>
                <w:kern w:val="0"/>
                <w:szCs w:val="21"/>
                <w:lang w:val="en-US" w:eastAsia="zh-CN" w:bidi="ar"/>
              </w:rPr>
              <w:t>个月的基础上，每增加</w:t>
            </w:r>
            <w:r>
              <w:rPr>
                <w:rFonts w:eastAsia="宋体" w:cs="宋体" w:ascii="宋体" w:hAnsi="宋体"/>
                <w:kern w:val="0"/>
                <w:szCs w:val="21"/>
                <w:lang w:val="en-US" w:eastAsia="zh-CN" w:bidi="ar"/>
              </w:rPr>
              <w:t>6</w:t>
            </w:r>
            <w:r>
              <w:rPr>
                <w:rFonts w:ascii="宋体" w:hAnsi="宋体" w:cs="宋体" w:eastAsia="宋体"/>
                <w:kern w:val="0"/>
                <w:szCs w:val="21"/>
                <w:lang w:val="en-US" w:eastAsia="zh-CN" w:bidi="ar"/>
              </w:rPr>
              <w:t>个月得</w:t>
            </w:r>
            <w:r>
              <w:rPr>
                <w:rFonts w:eastAsia="宋体" w:cs="宋体" w:ascii="宋体" w:hAnsi="宋体"/>
                <w:kern w:val="0"/>
                <w:szCs w:val="21"/>
                <w:lang w:val="en-US" w:eastAsia="zh-CN" w:bidi="ar"/>
              </w:rPr>
              <w:t>1</w:t>
            </w:r>
            <w:r>
              <w:rPr>
                <w:rFonts w:ascii="宋体" w:hAnsi="宋体" w:cs="宋体" w:eastAsia="宋体"/>
                <w:kern w:val="0"/>
                <w:szCs w:val="21"/>
                <w:lang w:val="en-US" w:eastAsia="zh-CN" w:bidi="ar"/>
              </w:rPr>
              <w:t>分，满分</w:t>
            </w:r>
            <w:r>
              <w:rPr>
                <w:rFonts w:eastAsia="宋体" w:cs="宋体" w:ascii="宋体" w:hAnsi="宋体"/>
                <w:kern w:val="0"/>
                <w:szCs w:val="21"/>
                <w:lang w:val="en-US" w:eastAsia="zh-CN" w:bidi="ar"/>
              </w:rPr>
              <w:t>2</w:t>
            </w:r>
            <w:r>
              <w:rPr>
                <w:rFonts w:ascii="宋体" w:hAnsi="宋体" w:cs="宋体" w:eastAsia="宋体"/>
                <w:kern w:val="0"/>
                <w:szCs w:val="21"/>
                <w:lang w:val="en-US" w:eastAsia="zh-CN" w:bidi="ar"/>
              </w:rPr>
              <w:t>分。</w:t>
            </w:r>
          </w:p>
          <w:p>
            <w:pPr>
              <w:pStyle w:val="Normal"/>
              <w:widowControl/>
              <w:jc w:val="left"/>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kern w:val="0"/>
                <w:szCs w:val="21"/>
                <w:lang w:bidi="ar"/>
              </w:rPr>
              <w:t>注：须提供承诺函，未提供或提供的不符合要求则不得分；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2</w:t>
            </w:r>
          </w:p>
        </w:tc>
      </w:tr>
      <w:tr>
        <w:trPr>
          <w:trHeight w:val="9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eastAsia="zh-CN"/>
              </w:rPr>
            </w:pPr>
            <w:r>
              <w:rPr>
                <w:rFonts w:eastAsia="宋体" w:cs="宋体" w:ascii="宋体" w:hAnsi="宋体"/>
                <w:i w:val="false"/>
                <w:iCs w:val="false"/>
                <w:color w:val="000000"/>
                <w:sz w:val="21"/>
                <w:szCs w:val="21"/>
                <w:u w:val="none"/>
                <w:lang w:val="en-US" w:eastAsia="zh-CN"/>
              </w:rPr>
              <w:t>14</w:t>
            </w:r>
          </w:p>
        </w:tc>
        <w:tc>
          <w:tcPr>
            <w:tcW w:w="742" w:type="dxa"/>
            <w:vMerge w:val="continue"/>
            <w:tcBorders>
              <w:top w:val="single" w:sz="4" w:space="0" w:color="000000"/>
              <w:left w:val="single" w:sz="4" w:space="0" w:color="000000"/>
              <w:bottom w:val="single" w:sz="4" w:space="0" w:color="000000"/>
            </w:tcBorders>
            <w:vAlign w:val="center"/>
          </w:tcPr>
          <w:p>
            <w:pPr>
              <w:pStyle w:val="Normal"/>
              <w:snapToGrid w:val="false"/>
              <w:jc w:val="center"/>
              <w:rPr>
                <w:rFonts w:ascii="宋体" w:hAnsi="宋体" w:eastAsia="宋体" w:cs="宋体"/>
                <w:i w:val="false"/>
                <w:i w:val="false"/>
                <w:iCs w:val="false"/>
                <w:color w:val="000000"/>
                <w:sz w:val="21"/>
                <w:szCs w:val="21"/>
                <w:u w:val="none"/>
                <w:lang w:val="en-US" w:eastAsia="zh-CN"/>
              </w:rPr>
            </w:pPr>
            <w:r>
              <w:rPr>
                <w:rFonts w:eastAsia="宋体" w:cs="宋体" w:ascii="宋体" w:hAnsi="宋体"/>
                <w:i w:val="false"/>
                <w:iCs w:val="false"/>
                <w:color w:val="000000"/>
                <w:sz w:val="21"/>
                <w:szCs w:val="21"/>
                <w:u w:val="none"/>
                <w:lang w:val="en-US" w:eastAsia="zh-CN"/>
              </w:rPr>
            </w:r>
          </w:p>
        </w:tc>
        <w:tc>
          <w:tcPr>
            <w:tcW w:w="124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后评估</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color w:val="000000"/>
                <w:kern w:val="0"/>
                <w:sz w:val="21"/>
                <w:szCs w:val="21"/>
                <w:lang w:bidi="ar"/>
              </w:rPr>
              <w:t>对投标人在中国联通湖南省分公司</w:t>
            </w:r>
            <w:r>
              <w:rPr>
                <w:rFonts w:ascii="宋体" w:hAnsi="宋体" w:cs="宋体"/>
                <w:b/>
                <w:bCs/>
                <w:color w:val="000000"/>
                <w:kern w:val="0"/>
                <w:sz w:val="21"/>
                <w:szCs w:val="21"/>
                <w:lang w:val="en-US" w:eastAsia="zh-CN" w:bidi="ar"/>
              </w:rPr>
              <w:t>最近两年（</w:t>
            </w:r>
            <w:r>
              <w:rPr>
                <w:rFonts w:cs="宋体" w:ascii="宋体" w:hAnsi="宋体"/>
                <w:b/>
                <w:bCs/>
                <w:color w:val="000000"/>
                <w:kern w:val="0"/>
                <w:sz w:val="21"/>
                <w:szCs w:val="21"/>
                <w:lang w:val="en-US" w:eastAsia="zh-CN" w:bidi="ar"/>
              </w:rPr>
              <w:t>2021</w:t>
            </w:r>
            <w:r>
              <w:rPr>
                <w:rFonts w:ascii="宋体" w:hAnsi="宋体" w:cs="宋体"/>
                <w:b/>
                <w:bCs/>
                <w:color w:val="000000"/>
                <w:kern w:val="0"/>
                <w:sz w:val="21"/>
                <w:szCs w:val="21"/>
                <w:lang w:val="en-US" w:eastAsia="zh-CN" w:bidi="ar"/>
              </w:rPr>
              <w:t>年和</w:t>
            </w:r>
            <w:r>
              <w:rPr>
                <w:rFonts w:cs="宋体" w:ascii="宋体" w:hAnsi="宋体"/>
                <w:b/>
                <w:bCs/>
                <w:color w:val="000000"/>
                <w:kern w:val="0"/>
                <w:sz w:val="21"/>
                <w:szCs w:val="21"/>
                <w:lang w:val="en-US" w:eastAsia="zh-CN" w:bidi="ar"/>
              </w:rPr>
              <w:t>2022</w:t>
            </w:r>
            <w:r>
              <w:rPr>
                <w:rFonts w:ascii="宋体" w:hAnsi="宋体" w:cs="宋体"/>
                <w:b/>
                <w:bCs/>
                <w:color w:val="000000"/>
                <w:kern w:val="0"/>
                <w:sz w:val="21"/>
                <w:szCs w:val="21"/>
                <w:lang w:val="en-US" w:eastAsia="zh-CN" w:bidi="ar"/>
              </w:rPr>
              <w:t>年供应商后评价，如</w:t>
            </w:r>
            <w:r>
              <w:rPr>
                <w:rFonts w:cs="宋体" w:ascii="宋体" w:hAnsi="宋体"/>
                <w:b/>
                <w:bCs/>
                <w:color w:val="000000"/>
                <w:kern w:val="0"/>
                <w:sz w:val="21"/>
                <w:szCs w:val="21"/>
                <w:lang w:val="en-US" w:eastAsia="zh-CN" w:bidi="ar"/>
              </w:rPr>
              <w:t>2023</w:t>
            </w:r>
            <w:r>
              <w:rPr>
                <w:rFonts w:ascii="宋体" w:hAnsi="宋体" w:cs="宋体"/>
                <w:b/>
                <w:bCs/>
                <w:color w:val="000000"/>
                <w:kern w:val="0"/>
                <w:sz w:val="21"/>
                <w:szCs w:val="21"/>
                <w:lang w:val="en-US" w:eastAsia="zh-CN" w:bidi="ar"/>
              </w:rPr>
              <w:t>年供应商后评价公布，则以</w:t>
            </w:r>
            <w:r>
              <w:rPr>
                <w:rFonts w:cs="宋体" w:ascii="宋体" w:hAnsi="宋体"/>
                <w:b/>
                <w:bCs/>
                <w:color w:val="000000"/>
                <w:kern w:val="0"/>
                <w:sz w:val="21"/>
                <w:szCs w:val="21"/>
                <w:lang w:val="en-US" w:eastAsia="zh-CN" w:bidi="ar"/>
              </w:rPr>
              <w:t>2022</w:t>
            </w:r>
            <w:r>
              <w:rPr>
                <w:rFonts w:ascii="宋体" w:hAnsi="宋体" w:cs="宋体"/>
                <w:b/>
                <w:bCs/>
                <w:color w:val="000000"/>
                <w:kern w:val="0"/>
                <w:sz w:val="21"/>
                <w:szCs w:val="21"/>
                <w:lang w:val="en-US" w:eastAsia="zh-CN" w:bidi="ar"/>
              </w:rPr>
              <w:t>年和</w:t>
            </w:r>
            <w:r>
              <w:rPr>
                <w:rFonts w:cs="宋体" w:ascii="宋体" w:hAnsi="宋体"/>
                <w:b/>
                <w:bCs/>
                <w:color w:val="000000"/>
                <w:kern w:val="0"/>
                <w:sz w:val="21"/>
                <w:szCs w:val="21"/>
                <w:lang w:val="en-US" w:eastAsia="zh-CN" w:bidi="ar"/>
              </w:rPr>
              <w:t>2023</w:t>
            </w:r>
            <w:r>
              <w:rPr>
                <w:rFonts w:ascii="宋体" w:hAnsi="宋体" w:cs="宋体"/>
                <w:b/>
                <w:bCs/>
                <w:color w:val="000000"/>
                <w:kern w:val="0"/>
                <w:sz w:val="21"/>
                <w:szCs w:val="21"/>
                <w:lang w:val="en-US" w:eastAsia="zh-CN" w:bidi="ar"/>
              </w:rPr>
              <w:t>年供应商后评价为准）</w:t>
            </w:r>
            <w:r>
              <w:rPr>
                <w:rFonts w:ascii="宋体" w:hAnsi="宋体" w:cs="宋体" w:eastAsia="宋体"/>
                <w:b/>
                <w:bCs/>
                <w:color w:val="000000"/>
                <w:kern w:val="0"/>
                <w:sz w:val="21"/>
                <w:szCs w:val="21"/>
                <w:lang w:bidi="ar"/>
              </w:rPr>
              <w:t>采购后评价（</w:t>
            </w:r>
            <w:r>
              <w:rPr>
                <w:rFonts w:ascii="宋体" w:hAnsi="宋体" w:cs="宋体" w:eastAsia="宋体"/>
                <w:b/>
                <w:bCs/>
                <w:color w:val="000000"/>
                <w:kern w:val="0"/>
                <w:sz w:val="21"/>
                <w:szCs w:val="21"/>
                <w:lang w:val="en-US" w:eastAsia="zh-CN" w:bidi="ar"/>
              </w:rPr>
              <w:t>软件开发服务</w:t>
            </w:r>
            <w:r>
              <w:rPr>
                <w:rFonts w:ascii="宋体" w:hAnsi="宋体" w:cs="宋体" w:eastAsia="宋体"/>
                <w:b/>
                <w:bCs/>
                <w:color w:val="000000"/>
                <w:kern w:val="0"/>
                <w:sz w:val="21"/>
                <w:szCs w:val="21"/>
                <w:lang w:bidi="ar"/>
              </w:rPr>
              <w:t>）的供应商得分进行</w:t>
            </w:r>
            <w:r>
              <w:rPr>
                <w:rFonts w:ascii="宋体" w:hAnsi="宋体" w:cs="宋体" w:eastAsia="宋体"/>
                <w:b/>
                <w:bCs/>
                <w:color w:val="000000"/>
                <w:kern w:val="0"/>
                <w:sz w:val="21"/>
                <w:szCs w:val="21"/>
                <w:lang w:val="en-US" w:eastAsia="zh-CN" w:bidi="ar"/>
              </w:rPr>
              <w:t>评审</w:t>
            </w:r>
            <w:r>
              <w:rPr>
                <w:rFonts w:ascii="宋体" w:hAnsi="宋体" w:cs="宋体" w:eastAsia="宋体"/>
                <w:b/>
                <w:bCs/>
                <w:color w:val="000000"/>
                <w:kern w:val="0"/>
                <w:sz w:val="21"/>
                <w:szCs w:val="21"/>
                <w:lang w:bidi="ar"/>
              </w:rPr>
              <w:t>：</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1.</w:t>
            </w:r>
            <w:r>
              <w:rPr>
                <w:rFonts w:ascii="宋体" w:hAnsi="宋体" w:cs="宋体" w:eastAsia="宋体"/>
                <w:sz w:val="21"/>
                <w:szCs w:val="21"/>
                <w:lang w:val="en-US" w:eastAsia="zh-CN"/>
              </w:rPr>
              <w:t>有上年度和上上年度评价得分的供应商得分</w:t>
            </w:r>
            <w:r>
              <w:rPr>
                <w:rFonts w:eastAsia="宋体" w:cs="宋体" w:ascii="宋体" w:hAnsi="宋体"/>
                <w:sz w:val="21"/>
                <w:szCs w:val="21"/>
                <w:lang w:val="en-US" w:eastAsia="zh-CN"/>
              </w:rPr>
              <w:t>=(</w:t>
            </w:r>
            <w:r>
              <w:rPr>
                <w:rFonts w:ascii="宋体" w:hAnsi="宋体" w:cs="宋体" w:eastAsia="宋体"/>
                <w:sz w:val="21"/>
                <w:szCs w:val="21"/>
                <w:lang w:val="en-US" w:eastAsia="zh-CN"/>
              </w:rPr>
              <w:t>供应商上年度产品评价得分</w:t>
            </w:r>
            <w:r>
              <w:rPr>
                <w:rFonts w:eastAsia="宋体" w:cs="宋体" w:ascii="宋体" w:hAnsi="宋体"/>
                <w:sz w:val="21"/>
                <w:szCs w:val="21"/>
                <w:lang w:val="en-US" w:eastAsia="zh-CN"/>
              </w:rPr>
              <w:t>+</w:t>
            </w:r>
            <w:r>
              <w:rPr>
                <w:rFonts w:ascii="宋体" w:hAnsi="宋体" w:cs="宋体" w:eastAsia="宋体"/>
                <w:sz w:val="21"/>
                <w:szCs w:val="21"/>
                <w:lang w:val="en-US" w:eastAsia="zh-CN"/>
              </w:rPr>
              <w:t>供应商上上年度产品评价得分</w:t>
            </w:r>
            <w:r>
              <w:rPr>
                <w:rFonts w:eastAsia="宋体" w:cs="宋体" w:ascii="宋体" w:hAnsi="宋体"/>
                <w:sz w:val="21"/>
                <w:szCs w:val="21"/>
                <w:lang w:val="en-US" w:eastAsia="zh-CN"/>
              </w:rPr>
              <w:t>)/2/100*4</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2.</w:t>
            </w:r>
            <w:r>
              <w:rPr>
                <w:rFonts w:ascii="宋体" w:hAnsi="宋体" w:cs="宋体" w:eastAsia="宋体"/>
                <w:sz w:val="21"/>
                <w:szCs w:val="21"/>
                <w:lang w:val="en-US" w:eastAsia="zh-CN"/>
              </w:rPr>
              <w:t>仅有上年度或上上年度评价得分的供应商得分</w:t>
            </w:r>
            <w:r>
              <w:rPr>
                <w:rFonts w:eastAsia="宋体" w:cs="宋体" w:ascii="宋体" w:hAnsi="宋体"/>
                <w:sz w:val="21"/>
                <w:szCs w:val="21"/>
                <w:lang w:val="en-US" w:eastAsia="zh-CN"/>
              </w:rPr>
              <w:t>=(</w:t>
            </w:r>
            <w:r>
              <w:rPr>
                <w:rFonts w:ascii="宋体" w:hAnsi="宋体" w:cs="宋体" w:eastAsia="宋体"/>
                <w:sz w:val="21"/>
                <w:szCs w:val="21"/>
                <w:lang w:val="en-US" w:eastAsia="zh-CN"/>
              </w:rPr>
              <w:t>供应商得分年度产品评价得分</w:t>
            </w:r>
            <w:r>
              <w:rPr>
                <w:rFonts w:eastAsia="宋体" w:cs="宋体" w:ascii="宋体" w:hAnsi="宋体"/>
                <w:sz w:val="21"/>
                <w:szCs w:val="21"/>
                <w:lang w:val="en-US" w:eastAsia="zh-CN"/>
              </w:rPr>
              <w:t>+</w:t>
            </w:r>
            <w:r>
              <w:rPr>
                <w:rFonts w:ascii="宋体" w:hAnsi="宋体" w:cs="宋体" w:eastAsia="宋体"/>
                <w:sz w:val="21"/>
                <w:szCs w:val="21"/>
                <w:lang w:val="en-US" w:eastAsia="zh-CN"/>
              </w:rPr>
              <w:t>未得分年度所有供应商产品评价平均得分</w:t>
            </w:r>
            <w:r>
              <w:rPr>
                <w:rFonts w:eastAsia="宋体" w:cs="宋体" w:ascii="宋体" w:hAnsi="宋体"/>
                <w:sz w:val="21"/>
                <w:szCs w:val="21"/>
                <w:lang w:val="en-US" w:eastAsia="zh-CN"/>
              </w:rPr>
              <w:t>*0.8)/2/100*4</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3.</w:t>
            </w:r>
            <w:r>
              <w:rPr>
                <w:rFonts w:ascii="宋体" w:hAnsi="宋体" w:cs="宋体" w:eastAsia="宋体"/>
                <w:sz w:val="21"/>
                <w:szCs w:val="21"/>
                <w:lang w:val="en-US" w:eastAsia="zh-CN"/>
              </w:rPr>
              <w:t>新进供应商得分</w:t>
            </w:r>
            <w:r>
              <w:rPr>
                <w:rFonts w:eastAsia="宋体" w:cs="宋体" w:ascii="宋体" w:hAnsi="宋体"/>
                <w:sz w:val="21"/>
                <w:szCs w:val="21"/>
                <w:lang w:val="en-US" w:eastAsia="zh-CN"/>
              </w:rPr>
              <w:t>=(</w:t>
            </w:r>
            <w:r>
              <w:rPr>
                <w:rFonts w:ascii="宋体" w:hAnsi="宋体" w:cs="宋体" w:eastAsia="宋体"/>
                <w:sz w:val="21"/>
                <w:szCs w:val="21"/>
                <w:lang w:val="en-US" w:eastAsia="zh-CN"/>
              </w:rPr>
              <w:t>上年度所有供应商产品评价平均得分</w:t>
            </w:r>
            <w:r>
              <w:rPr>
                <w:rFonts w:eastAsia="宋体" w:cs="宋体" w:ascii="宋体" w:hAnsi="宋体"/>
                <w:sz w:val="21"/>
                <w:szCs w:val="21"/>
                <w:lang w:val="en-US" w:eastAsia="zh-CN"/>
              </w:rPr>
              <w:t>+</w:t>
            </w:r>
            <w:r>
              <w:rPr>
                <w:rFonts w:ascii="宋体" w:hAnsi="宋体" w:cs="宋体" w:eastAsia="宋体"/>
                <w:sz w:val="21"/>
                <w:szCs w:val="21"/>
                <w:lang w:val="en-US" w:eastAsia="zh-CN"/>
              </w:rPr>
              <w:t>上上年度所有供应商产品评价平均得分</w:t>
            </w:r>
            <w:r>
              <w:rPr>
                <w:rFonts w:eastAsia="宋体" w:cs="宋体" w:ascii="宋体" w:hAnsi="宋体"/>
                <w:sz w:val="21"/>
                <w:szCs w:val="21"/>
                <w:lang w:val="en-US" w:eastAsia="zh-CN"/>
              </w:rPr>
              <w:t>)*0.8/2/100*4</w:t>
            </w:r>
          </w:p>
          <w:p>
            <w:pPr>
              <w:pStyle w:val="Normal"/>
              <w:keepNext w:val="false"/>
              <w:keepLines w:val="false"/>
              <w:widowControl/>
              <w:jc w:val="left"/>
              <w:textAlignment w:val="center"/>
              <w:rPr>
                <w:rFonts w:ascii="宋体" w:hAnsi="宋体" w:eastAsia="宋体" w:cs="宋体"/>
                <w:i w:val="false"/>
                <w:i w:val="false"/>
                <w:iCs w:val="false"/>
                <w:color w:val="000000"/>
                <w:sz w:val="21"/>
                <w:szCs w:val="21"/>
                <w:u w:val="none"/>
              </w:rPr>
            </w:pPr>
            <w:r>
              <w:rPr>
                <w:rFonts w:ascii="宋体" w:hAnsi="宋体" w:cs="宋体" w:eastAsia="宋体"/>
                <w:sz w:val="21"/>
                <w:szCs w:val="21"/>
                <w:lang w:val="en-US" w:eastAsia="zh-CN"/>
              </w:rPr>
              <w:t>注</w:t>
            </w:r>
            <w:r>
              <w:rPr>
                <w:rFonts w:eastAsia="宋体" w:cs="宋体" w:ascii="宋体" w:hAnsi="宋体"/>
                <w:sz w:val="21"/>
                <w:szCs w:val="21"/>
                <w:lang w:val="en-US" w:eastAsia="zh-CN"/>
              </w:rPr>
              <w:t>:</w:t>
            </w:r>
            <w:r>
              <w:rPr>
                <w:rFonts w:ascii="宋体" w:hAnsi="宋体" w:cs="宋体" w:eastAsia="宋体"/>
                <w:sz w:val="21"/>
                <w:szCs w:val="21"/>
                <w:lang w:val="en-US" w:eastAsia="zh-CN"/>
              </w:rPr>
              <w:t>以中国联通湖南省分公司的后评价得分为准。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4</w:t>
            </w:r>
          </w:p>
        </w:tc>
      </w:tr>
      <w:tr>
        <w:trPr>
          <w:trHeight w:val="90"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eastAsia="zh-CN"/>
              </w:rPr>
            </w:pPr>
            <w:r>
              <w:rPr>
                <w:rFonts w:eastAsia="宋体" w:cs="宋体" w:ascii="宋体" w:hAnsi="宋体"/>
                <w:i w:val="false"/>
                <w:iCs w:val="false"/>
                <w:color w:val="000000"/>
                <w:sz w:val="21"/>
                <w:szCs w:val="21"/>
                <w:u w:val="none"/>
                <w:lang w:val="en-US" w:eastAsia="zh-CN"/>
              </w:rPr>
              <w:t>15</w:t>
            </w:r>
          </w:p>
        </w:tc>
        <w:tc>
          <w:tcPr>
            <w:tcW w:w="74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标书制作</w:t>
            </w:r>
          </w:p>
        </w:tc>
        <w:tc>
          <w:tcPr>
            <w:tcW w:w="124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i w:val="false"/>
                <w:i w:val="false"/>
                <w:iCs w:val="false"/>
                <w:color w:val="000000"/>
                <w:kern w:val="0"/>
                <w:sz w:val="21"/>
                <w:szCs w:val="21"/>
                <w:u w:val="none"/>
                <w:lang w:val="en-US" w:eastAsia="zh-CN" w:bidi="ar"/>
              </w:rPr>
            </w:pPr>
            <w:r>
              <w:rPr>
                <w:rFonts w:ascii="宋体" w:hAnsi="宋体" w:cs="宋体" w:eastAsia="宋体"/>
                <w:i w:val="false"/>
                <w:iCs w:val="false"/>
                <w:color w:val="000000"/>
                <w:kern w:val="0"/>
                <w:sz w:val="21"/>
                <w:szCs w:val="21"/>
                <w:u w:val="none"/>
                <w:lang w:val="en-US" w:eastAsia="zh-CN" w:bidi="ar"/>
              </w:rPr>
              <w:t>标书制作规范性</w:t>
            </w:r>
          </w:p>
        </w:tc>
        <w:tc>
          <w:tcPr>
            <w:tcW w:w="5751" w:type="dxa"/>
            <w:tcBorders>
              <w:top w:val="single" w:sz="4" w:space="0" w:color="000000"/>
              <w:left w:val="single" w:sz="4" w:space="0" w:color="000000"/>
              <w:bottom w:val="single" w:sz="4" w:space="0" w:color="000000"/>
            </w:tcBorders>
            <w:vAlign w:val="center"/>
          </w:tcPr>
          <w:p>
            <w:pPr>
              <w:pStyle w:val="TextBody"/>
              <w:keepNext w:val="false"/>
              <w:keepLines w:val="false"/>
              <w:spacing w:lineRule="auto" w:line="240" w:before="0" w:after="0"/>
              <w:ind w:left="0" w:right="0" w:hanging="0"/>
              <w:rPr>
                <w:rFonts w:ascii="宋体" w:hAnsi="宋体" w:eastAsia="宋体" w:cs="宋体"/>
                <w:i w:val="false"/>
                <w:i w:val="false"/>
                <w:iCs w:val="false"/>
                <w:color w:val="000000"/>
                <w:kern w:val="2"/>
                <w:sz w:val="21"/>
                <w:szCs w:val="21"/>
                <w:u w:val="none"/>
                <w:lang w:val="en-US" w:eastAsia="zh-CN" w:bidi="ar-SA"/>
              </w:rPr>
            </w:pPr>
            <w:r>
              <w:rPr>
                <w:rFonts w:ascii="宋体" w:hAnsi="宋体" w:cs="宋体" w:eastAsia="宋体"/>
                <w:i w:val="false"/>
                <w:iCs w:val="false"/>
                <w:color w:val="000000"/>
                <w:kern w:val="2"/>
                <w:sz w:val="21"/>
                <w:szCs w:val="21"/>
                <w:u w:val="none"/>
                <w:lang w:val="en-US" w:eastAsia="zh-CN" w:bidi="ar-SA"/>
              </w:rPr>
              <w:t>投标文件须按照招标文件提供的投标文件格式模板要求制作评标索引表（索引条目依据初审和详审设定），若索引条目在对应分册进行响应，评标索引表中“证明材料对应页码”处需对应每项评审标准单独设置证明材料超链接，且索引表中标注的页码起始页须与正文页码一致，每发现</w:t>
            </w:r>
            <w:r>
              <w:rPr>
                <w:rFonts w:eastAsia="宋体" w:cs="宋体" w:ascii="宋体" w:hAnsi="宋体"/>
                <w:i w:val="false"/>
                <w:iCs w:val="false"/>
                <w:color w:val="000000"/>
                <w:kern w:val="2"/>
                <w:sz w:val="21"/>
                <w:szCs w:val="21"/>
                <w:u w:val="none"/>
                <w:lang w:val="en-US" w:eastAsia="zh-CN" w:bidi="ar-SA"/>
              </w:rPr>
              <w:t>1</w:t>
            </w:r>
            <w:r>
              <w:rPr>
                <w:rFonts w:ascii="宋体" w:hAnsi="宋体" w:cs="宋体" w:eastAsia="宋体"/>
                <w:i w:val="false"/>
                <w:iCs w:val="false"/>
                <w:color w:val="000000"/>
                <w:kern w:val="2"/>
                <w:sz w:val="21"/>
                <w:szCs w:val="21"/>
                <w:u w:val="none"/>
                <w:lang w:val="en-US" w:eastAsia="zh-CN" w:bidi="ar-SA"/>
              </w:rPr>
              <w:t>条索引不满足要求的扣</w:t>
            </w:r>
            <w:r>
              <w:rPr>
                <w:rFonts w:eastAsia="宋体" w:cs="宋体" w:ascii="宋体" w:hAnsi="宋体"/>
                <w:i w:val="false"/>
                <w:iCs w:val="false"/>
                <w:color w:val="000000"/>
                <w:kern w:val="2"/>
                <w:sz w:val="21"/>
                <w:szCs w:val="21"/>
                <w:u w:val="none"/>
                <w:lang w:val="en-US" w:eastAsia="zh-CN" w:bidi="ar-SA"/>
              </w:rPr>
              <w:t>0.2</w:t>
            </w:r>
            <w:r>
              <w:rPr>
                <w:rFonts w:ascii="宋体" w:hAnsi="宋体" w:cs="宋体" w:eastAsia="宋体"/>
                <w:i w:val="false"/>
                <w:iCs w:val="false"/>
                <w:color w:val="000000"/>
                <w:kern w:val="2"/>
                <w:sz w:val="21"/>
                <w:szCs w:val="21"/>
                <w:u w:val="none"/>
                <w:lang w:val="en-US" w:eastAsia="zh-CN" w:bidi="ar-SA"/>
              </w:rPr>
              <w:t>分。</w:t>
            </w:r>
          </w:p>
          <w:p>
            <w:pPr>
              <w:pStyle w:val="TextBody"/>
              <w:keepNext w:val="false"/>
              <w:keepLines w:val="false"/>
              <w:spacing w:lineRule="auto" w:line="240" w:before="0" w:after="0"/>
              <w:ind w:left="0" w:right="0" w:hanging="0"/>
              <w:rPr>
                <w:rFonts w:ascii="宋体" w:hAnsi="宋体" w:eastAsia="宋体" w:cs="宋体"/>
                <w:sz w:val="21"/>
                <w:szCs w:val="21"/>
                <w:lang w:val="en-US" w:eastAsia="zh-CN"/>
              </w:rPr>
            </w:pPr>
            <w:r>
              <w:rPr>
                <w:rFonts w:ascii="宋体" w:hAnsi="宋体" w:cs="宋体" w:eastAsia="宋体"/>
                <w:i w:val="false"/>
                <w:iCs w:val="false"/>
                <w:color w:val="000000"/>
                <w:kern w:val="2"/>
                <w:sz w:val="21"/>
                <w:szCs w:val="21"/>
                <w:u w:val="none"/>
                <w:lang w:val="en-US" w:eastAsia="zh-CN" w:bidi="ar-SA"/>
              </w:rPr>
              <w:t>注：本项最高得</w:t>
            </w:r>
            <w:r>
              <w:rPr>
                <w:rFonts w:eastAsia="宋体" w:cs="宋体" w:ascii="宋体" w:hAnsi="宋体"/>
                <w:i w:val="false"/>
                <w:iCs w:val="false"/>
                <w:color w:val="000000"/>
                <w:kern w:val="2"/>
                <w:sz w:val="21"/>
                <w:szCs w:val="21"/>
                <w:u w:val="none"/>
                <w:lang w:val="en-US" w:eastAsia="zh-CN" w:bidi="ar-SA"/>
              </w:rPr>
              <w:t>1</w:t>
            </w:r>
            <w:r>
              <w:rPr>
                <w:rFonts w:ascii="宋体" w:hAnsi="宋体" w:cs="宋体" w:eastAsia="宋体"/>
                <w:i w:val="false"/>
                <w:iCs w:val="false"/>
                <w:color w:val="000000"/>
                <w:kern w:val="2"/>
                <w:sz w:val="21"/>
                <w:szCs w:val="21"/>
                <w:u w:val="none"/>
                <w:lang w:val="en-US" w:eastAsia="zh-CN" w:bidi="ar-SA"/>
              </w:rPr>
              <w:t>分，最低得</w:t>
            </w:r>
            <w:r>
              <w:rPr>
                <w:rFonts w:eastAsia="宋体" w:cs="宋体" w:ascii="宋体" w:hAnsi="宋体"/>
                <w:i w:val="false"/>
                <w:iCs w:val="false"/>
                <w:color w:val="000000"/>
                <w:kern w:val="2"/>
                <w:sz w:val="21"/>
                <w:szCs w:val="21"/>
                <w:u w:val="none"/>
                <w:lang w:val="en-US" w:eastAsia="zh-CN" w:bidi="ar-SA"/>
              </w:rPr>
              <w:t>0</w:t>
            </w:r>
            <w:r>
              <w:rPr>
                <w:rFonts w:ascii="宋体" w:hAnsi="宋体" w:cs="宋体" w:eastAsia="宋体"/>
                <w:i w:val="false"/>
                <w:iCs w:val="false"/>
                <w:color w:val="000000"/>
                <w:kern w:val="2"/>
                <w:sz w:val="21"/>
                <w:szCs w:val="21"/>
                <w:u w:val="none"/>
                <w:lang w:val="en-US" w:eastAsia="zh-CN" w:bidi="ar-SA"/>
              </w:rPr>
              <w:t>分。</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i w:val="false"/>
                <w:i w:val="false"/>
                <w:iCs w:val="false"/>
                <w:color w:val="000000"/>
                <w:kern w:val="0"/>
                <w:sz w:val="21"/>
                <w:szCs w:val="21"/>
                <w:u w:val="none"/>
                <w:lang w:val="en-US" w:eastAsia="zh-CN" w:bidi="ar"/>
              </w:rPr>
            </w:pPr>
            <w:r>
              <w:rPr>
                <w:rFonts w:eastAsia="宋体" w:cs="宋体" w:ascii="宋体" w:hAnsi="宋体"/>
                <w:i w:val="false"/>
                <w:iCs w:val="false"/>
                <w:color w:val="000000"/>
                <w:kern w:val="0"/>
                <w:sz w:val="21"/>
                <w:szCs w:val="21"/>
                <w:u w:val="none"/>
                <w:lang w:val="en-US" w:eastAsia="zh-CN" w:bidi="ar"/>
              </w:rPr>
              <w:t>1</w:t>
            </w:r>
          </w:p>
        </w:tc>
      </w:tr>
      <w:tr>
        <w:trPr>
          <w:trHeight w:val="557" w:hRule="atLeast"/>
        </w:trPr>
        <w:tc>
          <w:tcPr>
            <w:tcW w:w="587"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lang w:val="en-US"/>
              </w:rPr>
            </w:pPr>
            <w:r>
              <w:rPr>
                <w:rFonts w:eastAsia="宋体" w:cs="宋体" w:ascii="宋体" w:hAnsi="宋体"/>
                <w:i w:val="false"/>
                <w:iCs w:val="false"/>
                <w:color w:val="000000"/>
                <w:kern w:val="0"/>
                <w:sz w:val="21"/>
                <w:szCs w:val="21"/>
                <w:u w:val="none"/>
                <w:lang w:val="en-US" w:eastAsia="zh-CN" w:bidi="ar"/>
              </w:rPr>
              <w:t>16</w:t>
            </w:r>
          </w:p>
        </w:tc>
        <w:tc>
          <w:tcPr>
            <w:tcW w:w="742" w:type="dxa"/>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价格（</w:t>
            </w:r>
            <w:r>
              <w:rPr>
                <w:rFonts w:eastAsia="宋体" w:cs="宋体" w:ascii="宋体" w:hAnsi="宋体"/>
                <w:i w:val="false"/>
                <w:iCs w:val="false"/>
                <w:color w:val="000000"/>
                <w:kern w:val="0"/>
                <w:sz w:val="21"/>
                <w:szCs w:val="21"/>
                <w:u w:val="none"/>
                <w:lang w:val="en-US" w:eastAsia="zh-CN" w:bidi="ar"/>
              </w:rPr>
              <w:t>65</w:t>
            </w:r>
            <w:r>
              <w:rPr>
                <w:rFonts w:ascii="宋体" w:hAnsi="宋体" w:cs="宋体" w:eastAsia="宋体"/>
                <w:i w:val="false"/>
                <w:iCs w:val="false"/>
                <w:color w:val="000000"/>
                <w:kern w:val="0"/>
                <w:sz w:val="21"/>
                <w:szCs w:val="21"/>
                <w:u w:val="none"/>
                <w:lang w:val="en-US" w:eastAsia="zh-CN" w:bidi="ar"/>
              </w:rPr>
              <w:t>分）</w:t>
            </w:r>
          </w:p>
        </w:tc>
        <w:tc>
          <w:tcPr>
            <w:tcW w:w="124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ascii="宋体" w:hAnsi="宋体" w:cs="宋体" w:eastAsia="宋体"/>
                <w:i w:val="false"/>
                <w:iCs w:val="false"/>
                <w:color w:val="000000"/>
                <w:kern w:val="0"/>
                <w:sz w:val="21"/>
                <w:szCs w:val="21"/>
                <w:u w:val="none"/>
                <w:lang w:val="en-US" w:eastAsia="zh-CN" w:bidi="ar"/>
              </w:rPr>
              <w:t>价格</w:t>
            </w:r>
          </w:p>
        </w:tc>
        <w:tc>
          <w:tcPr>
            <w:tcW w:w="5751" w:type="dxa"/>
            <w:tcBorders>
              <w:top w:val="single" w:sz="4" w:space="0" w:color="000000"/>
              <w:left w:val="single" w:sz="4" w:space="0" w:color="000000"/>
              <w:bottom w:val="single" w:sz="4" w:space="0" w:color="000000"/>
            </w:tcBorders>
            <w:vAlign w:val="center"/>
          </w:tcPr>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价格评分采用合理低价法。</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1.</w:t>
            </w:r>
            <w:r>
              <w:rPr>
                <w:rFonts w:ascii="宋体" w:hAnsi="宋体" w:cs="宋体" w:eastAsia="宋体"/>
                <w:sz w:val="21"/>
                <w:szCs w:val="21"/>
                <w:lang w:val="en-US" w:eastAsia="zh-CN"/>
              </w:rPr>
              <w:t>评审价</w:t>
            </w:r>
            <w:r>
              <w:rPr>
                <w:rFonts w:eastAsia="宋体" w:cs="宋体" w:ascii="宋体" w:hAnsi="宋体"/>
                <w:sz w:val="21"/>
                <w:szCs w:val="21"/>
                <w:lang w:val="en-US" w:eastAsia="zh-CN"/>
              </w:rPr>
              <w:t>=“</w:t>
            </w:r>
            <w:r>
              <w:rPr>
                <w:rFonts w:ascii="宋体" w:hAnsi="宋体" w:cs="宋体" w:eastAsia="宋体"/>
                <w:sz w:val="21"/>
                <w:szCs w:val="21"/>
                <w:lang w:val="en-US" w:eastAsia="zh-CN"/>
              </w:rPr>
              <w:t>不含税单价”，以下所述报价均为评审价。</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2.</w:t>
            </w:r>
            <w:r>
              <w:rPr>
                <w:rFonts w:ascii="宋体" w:hAnsi="宋体" w:cs="宋体" w:eastAsia="宋体"/>
                <w:sz w:val="21"/>
                <w:szCs w:val="21"/>
                <w:lang w:val="en-US" w:eastAsia="zh-CN"/>
              </w:rPr>
              <w:t>有效投标单位小于或等于</w:t>
            </w:r>
            <w:r>
              <w:rPr>
                <w:rFonts w:eastAsia="宋体" w:cs="宋体" w:ascii="宋体" w:hAnsi="宋体"/>
                <w:sz w:val="21"/>
                <w:szCs w:val="21"/>
                <w:lang w:val="en-US" w:eastAsia="zh-CN"/>
              </w:rPr>
              <w:t>5</w:t>
            </w:r>
            <w:r>
              <w:rPr>
                <w:rFonts w:ascii="宋体" w:hAnsi="宋体" w:cs="宋体" w:eastAsia="宋体"/>
                <w:sz w:val="21"/>
                <w:szCs w:val="21"/>
                <w:lang w:val="en-US" w:eastAsia="zh-CN"/>
              </w:rPr>
              <w:t>家时，以所有有效投标单位投标报价的平均值作为基准价。有效投标单位大于</w:t>
            </w:r>
            <w:r>
              <w:rPr>
                <w:rFonts w:eastAsia="宋体" w:cs="宋体" w:ascii="宋体" w:hAnsi="宋体"/>
                <w:sz w:val="21"/>
                <w:szCs w:val="21"/>
                <w:lang w:val="en-US" w:eastAsia="zh-CN"/>
              </w:rPr>
              <w:t>5</w:t>
            </w:r>
            <w:r>
              <w:rPr>
                <w:rFonts w:ascii="宋体" w:hAnsi="宋体" w:cs="宋体" w:eastAsia="宋体"/>
                <w:sz w:val="21"/>
                <w:szCs w:val="21"/>
                <w:lang w:val="en-US" w:eastAsia="zh-CN"/>
              </w:rPr>
              <w:t>家，取有效投标单位投标报价中去掉一个最高值、去掉一个最低值后的算术平均值，作为基准价；（四舍五入保留</w:t>
            </w:r>
            <w:r>
              <w:rPr>
                <w:rFonts w:eastAsia="宋体" w:cs="宋体" w:ascii="宋体" w:hAnsi="宋体"/>
                <w:sz w:val="21"/>
                <w:szCs w:val="21"/>
                <w:lang w:val="en-US" w:eastAsia="zh-CN"/>
              </w:rPr>
              <w:t>2</w:t>
            </w:r>
            <w:r>
              <w:rPr>
                <w:rFonts w:ascii="宋体" w:hAnsi="宋体" w:cs="宋体" w:eastAsia="宋体"/>
                <w:sz w:val="21"/>
                <w:szCs w:val="21"/>
                <w:lang w:val="en-US" w:eastAsia="zh-CN"/>
              </w:rPr>
              <w:t>位小数）。</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3.</w:t>
            </w:r>
            <w:r>
              <w:rPr>
                <w:rFonts w:ascii="宋体" w:hAnsi="宋体" w:cs="宋体" w:eastAsia="宋体"/>
                <w:sz w:val="21"/>
                <w:szCs w:val="21"/>
                <w:lang w:val="en-US" w:eastAsia="zh-CN"/>
              </w:rPr>
              <w:t>偏离度</w:t>
            </w:r>
            <w:r>
              <w:rPr>
                <w:rFonts w:eastAsia="宋体" w:cs="宋体" w:ascii="宋体" w:hAnsi="宋体"/>
                <w:sz w:val="21"/>
                <w:szCs w:val="21"/>
                <w:lang w:val="en-US" w:eastAsia="zh-CN"/>
              </w:rPr>
              <w:t>=[(</w:t>
            </w:r>
            <w:r>
              <w:rPr>
                <w:rFonts w:ascii="宋体" w:hAnsi="宋体" w:cs="宋体" w:eastAsia="宋体"/>
                <w:sz w:val="21"/>
                <w:szCs w:val="21"/>
                <w:lang w:val="en-US" w:eastAsia="zh-CN"/>
              </w:rPr>
              <w:t>评审价</w:t>
            </w:r>
            <w:r>
              <w:rPr>
                <w:rFonts w:eastAsia="宋体" w:cs="宋体" w:ascii="宋体" w:hAnsi="宋体"/>
                <w:sz w:val="21"/>
                <w:szCs w:val="21"/>
                <w:lang w:val="en-US" w:eastAsia="zh-CN"/>
              </w:rPr>
              <w:t>-</w:t>
            </w:r>
            <w:r>
              <w:rPr>
                <w:rFonts w:ascii="宋体" w:hAnsi="宋体" w:cs="宋体" w:eastAsia="宋体"/>
                <w:sz w:val="21"/>
                <w:szCs w:val="21"/>
                <w:lang w:val="en-US" w:eastAsia="zh-CN"/>
              </w:rPr>
              <w:t>基准价</w:t>
            </w:r>
            <w:r>
              <w:rPr>
                <w:rFonts w:eastAsia="宋体" w:cs="宋体" w:ascii="宋体" w:hAnsi="宋体"/>
                <w:sz w:val="21"/>
                <w:szCs w:val="21"/>
                <w:lang w:val="en-US" w:eastAsia="zh-CN"/>
              </w:rPr>
              <w:t>)/</w:t>
            </w:r>
            <w:r>
              <w:rPr>
                <w:rFonts w:ascii="宋体" w:hAnsi="宋体" w:cs="宋体" w:eastAsia="宋体"/>
                <w:sz w:val="21"/>
                <w:szCs w:val="21"/>
                <w:lang w:val="en-US" w:eastAsia="zh-CN"/>
              </w:rPr>
              <w:t>基准价</w:t>
            </w:r>
            <w:r>
              <w:rPr>
                <w:rFonts w:eastAsia="宋体" w:cs="宋体" w:ascii="宋体" w:hAnsi="宋体"/>
                <w:sz w:val="21"/>
                <w:szCs w:val="21"/>
                <w:lang w:val="en-US" w:eastAsia="zh-CN"/>
              </w:rPr>
              <w:t>]*100%</w:t>
            </w:r>
            <w:r>
              <w:rPr>
                <w:rFonts w:ascii="宋体" w:hAnsi="宋体" w:cs="宋体" w:eastAsia="宋体"/>
                <w:sz w:val="21"/>
                <w:szCs w:val="21"/>
                <w:lang w:val="en-US" w:eastAsia="zh-CN"/>
              </w:rPr>
              <w:t>。（百分数小数点后四舍五入保留</w:t>
            </w:r>
            <w:r>
              <w:rPr>
                <w:rFonts w:eastAsia="宋体" w:cs="宋体" w:ascii="宋体" w:hAnsi="宋体"/>
                <w:sz w:val="21"/>
                <w:szCs w:val="21"/>
                <w:lang w:val="en-US" w:eastAsia="zh-CN"/>
              </w:rPr>
              <w:t>2</w:t>
            </w:r>
            <w:r>
              <w:rPr>
                <w:rFonts w:ascii="宋体" w:hAnsi="宋体" w:cs="宋体" w:eastAsia="宋体"/>
                <w:sz w:val="21"/>
                <w:szCs w:val="21"/>
                <w:lang w:val="en-US" w:eastAsia="zh-CN"/>
              </w:rPr>
              <w:t xml:space="preserve">位小数） </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4.</w:t>
            </w:r>
            <w:r>
              <w:rPr>
                <w:rFonts w:ascii="宋体" w:hAnsi="宋体" w:cs="宋体" w:eastAsia="宋体"/>
                <w:sz w:val="21"/>
                <w:szCs w:val="21"/>
                <w:lang w:val="en-US" w:eastAsia="zh-CN"/>
              </w:rPr>
              <w:t>如果该投标人报价等于基准价，该投标人得分为</w:t>
            </w:r>
            <w:r>
              <w:rPr>
                <w:rFonts w:eastAsia="宋体" w:cs="宋体" w:ascii="宋体" w:hAnsi="宋体"/>
                <w:sz w:val="21"/>
                <w:szCs w:val="21"/>
                <w:lang w:val="en-US" w:eastAsia="zh-CN"/>
              </w:rPr>
              <w:t>60</w:t>
            </w:r>
            <w:r>
              <w:rPr>
                <w:rFonts w:ascii="宋体" w:hAnsi="宋体" w:cs="宋体" w:eastAsia="宋体"/>
                <w:sz w:val="21"/>
                <w:szCs w:val="21"/>
                <w:lang w:val="en-US" w:eastAsia="zh-CN"/>
              </w:rPr>
              <w:t>分，在此基础上线性打分：</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1</w:t>
            </w:r>
            <w:r>
              <w:rPr>
                <w:rFonts w:ascii="宋体" w:hAnsi="宋体" w:cs="宋体" w:eastAsia="宋体"/>
                <w:sz w:val="21"/>
                <w:szCs w:val="21"/>
                <w:lang w:val="en-US" w:eastAsia="zh-CN"/>
              </w:rPr>
              <w:t>）若投标人报价高于基准价，则偏离度每高</w:t>
            </w:r>
            <w:r>
              <w:rPr>
                <w:rFonts w:eastAsia="宋体" w:cs="宋体" w:ascii="宋体" w:hAnsi="宋体"/>
                <w:sz w:val="21"/>
                <w:szCs w:val="21"/>
                <w:lang w:val="en-US" w:eastAsia="zh-CN"/>
              </w:rPr>
              <w:t>1%</w:t>
            </w:r>
            <w:r>
              <w:rPr>
                <w:rFonts w:ascii="宋体" w:hAnsi="宋体" w:cs="宋体" w:eastAsia="宋体"/>
                <w:sz w:val="21"/>
                <w:szCs w:val="21"/>
                <w:lang w:val="en-US" w:eastAsia="zh-CN"/>
              </w:rPr>
              <w:t>在</w:t>
            </w:r>
            <w:r>
              <w:rPr>
                <w:rFonts w:eastAsia="宋体" w:cs="宋体" w:ascii="宋体" w:hAnsi="宋体"/>
                <w:sz w:val="21"/>
                <w:szCs w:val="21"/>
                <w:lang w:val="en-US" w:eastAsia="zh-CN"/>
              </w:rPr>
              <w:t>60</w:t>
            </w:r>
            <w:r>
              <w:rPr>
                <w:rFonts w:ascii="宋体" w:hAnsi="宋体" w:cs="宋体" w:eastAsia="宋体"/>
                <w:sz w:val="21"/>
                <w:szCs w:val="21"/>
                <w:lang w:val="en-US" w:eastAsia="zh-CN"/>
              </w:rPr>
              <w:t>分的基础上扣</w:t>
            </w:r>
            <w:r>
              <w:rPr>
                <w:rFonts w:eastAsia="宋体" w:cs="宋体" w:ascii="宋体" w:hAnsi="宋体"/>
                <w:sz w:val="21"/>
                <w:szCs w:val="21"/>
                <w:lang w:val="en-US" w:eastAsia="zh-CN"/>
              </w:rPr>
              <w:t>1</w:t>
            </w:r>
            <w:r>
              <w:rPr>
                <w:rFonts w:ascii="宋体" w:hAnsi="宋体" w:cs="宋体" w:eastAsia="宋体"/>
                <w:sz w:val="21"/>
                <w:szCs w:val="21"/>
                <w:lang w:val="en-US" w:eastAsia="zh-CN"/>
              </w:rPr>
              <w:t>分，最低得</w:t>
            </w:r>
            <w:r>
              <w:rPr>
                <w:rFonts w:eastAsia="宋体" w:cs="宋体" w:ascii="宋体" w:hAnsi="宋体"/>
                <w:sz w:val="21"/>
                <w:szCs w:val="21"/>
                <w:lang w:val="en-US" w:eastAsia="zh-CN"/>
              </w:rPr>
              <w:t>0</w:t>
            </w:r>
            <w:r>
              <w:rPr>
                <w:rFonts w:ascii="宋体" w:hAnsi="宋体" w:cs="宋体" w:eastAsia="宋体"/>
                <w:sz w:val="21"/>
                <w:szCs w:val="21"/>
                <w:lang w:val="en-US" w:eastAsia="zh-CN"/>
              </w:rPr>
              <w:t>分；</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2</w:t>
            </w:r>
            <w:r>
              <w:rPr>
                <w:rFonts w:ascii="宋体" w:hAnsi="宋体" w:cs="宋体" w:eastAsia="宋体"/>
                <w:sz w:val="21"/>
                <w:szCs w:val="21"/>
                <w:lang w:val="en-US" w:eastAsia="zh-CN"/>
              </w:rPr>
              <w:t>）若投标人报价低于基准价，且偏离度在</w:t>
            </w:r>
            <w:r>
              <w:rPr>
                <w:rFonts w:eastAsia="宋体" w:cs="宋体" w:ascii="宋体" w:hAnsi="宋体"/>
                <w:sz w:val="21"/>
                <w:szCs w:val="21"/>
                <w:lang w:val="en-US" w:eastAsia="zh-CN"/>
              </w:rPr>
              <w:t>-10%</w:t>
            </w:r>
            <w:r>
              <w:rPr>
                <w:rFonts w:ascii="宋体" w:hAnsi="宋体" w:cs="宋体" w:eastAsia="宋体"/>
                <w:sz w:val="21"/>
                <w:szCs w:val="21"/>
                <w:lang w:val="en-US" w:eastAsia="zh-CN"/>
              </w:rPr>
              <w:t>（含）以内的，每低</w:t>
            </w:r>
            <w:r>
              <w:rPr>
                <w:rFonts w:eastAsia="宋体" w:cs="宋体" w:ascii="宋体" w:hAnsi="宋体"/>
                <w:sz w:val="21"/>
                <w:szCs w:val="21"/>
                <w:lang w:val="en-US" w:eastAsia="zh-CN"/>
              </w:rPr>
              <w:t>1%</w:t>
            </w:r>
            <w:r>
              <w:rPr>
                <w:rFonts w:ascii="宋体" w:hAnsi="宋体" w:cs="宋体" w:eastAsia="宋体"/>
                <w:sz w:val="21"/>
                <w:szCs w:val="21"/>
                <w:lang w:val="en-US" w:eastAsia="zh-CN"/>
              </w:rPr>
              <w:t>在</w:t>
            </w:r>
            <w:r>
              <w:rPr>
                <w:rFonts w:eastAsia="宋体" w:cs="宋体" w:ascii="宋体" w:hAnsi="宋体"/>
                <w:sz w:val="21"/>
                <w:szCs w:val="21"/>
                <w:lang w:val="en-US" w:eastAsia="zh-CN"/>
              </w:rPr>
              <w:t>60</w:t>
            </w:r>
            <w:r>
              <w:rPr>
                <w:rFonts w:ascii="宋体" w:hAnsi="宋体" w:cs="宋体" w:eastAsia="宋体"/>
                <w:sz w:val="21"/>
                <w:szCs w:val="21"/>
                <w:lang w:val="en-US" w:eastAsia="zh-CN"/>
              </w:rPr>
              <w:t>分的基础上加</w:t>
            </w:r>
            <w:r>
              <w:rPr>
                <w:rFonts w:eastAsia="宋体" w:cs="宋体" w:ascii="宋体" w:hAnsi="宋体"/>
                <w:sz w:val="21"/>
                <w:szCs w:val="21"/>
                <w:lang w:val="en-US" w:eastAsia="zh-CN"/>
              </w:rPr>
              <w:t>0.5</w:t>
            </w:r>
            <w:r>
              <w:rPr>
                <w:rFonts w:ascii="宋体" w:hAnsi="宋体" w:cs="宋体" w:eastAsia="宋体"/>
                <w:sz w:val="21"/>
                <w:szCs w:val="21"/>
                <w:lang w:val="en-US" w:eastAsia="zh-CN"/>
              </w:rPr>
              <w:t>分，最高得</w:t>
            </w:r>
            <w:r>
              <w:rPr>
                <w:rFonts w:eastAsia="宋体" w:cs="宋体" w:ascii="宋体" w:hAnsi="宋体"/>
                <w:sz w:val="21"/>
                <w:szCs w:val="21"/>
                <w:lang w:val="en-US" w:eastAsia="zh-CN"/>
              </w:rPr>
              <w:t>65</w:t>
            </w:r>
            <w:r>
              <w:rPr>
                <w:rFonts w:ascii="宋体" w:hAnsi="宋体" w:cs="宋体" w:eastAsia="宋体"/>
                <w:sz w:val="21"/>
                <w:szCs w:val="21"/>
                <w:lang w:val="en-US" w:eastAsia="zh-CN"/>
              </w:rPr>
              <w:t>分；</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3</w:t>
            </w:r>
            <w:r>
              <w:rPr>
                <w:rFonts w:ascii="宋体" w:hAnsi="宋体" w:cs="宋体" w:eastAsia="宋体"/>
                <w:sz w:val="21"/>
                <w:szCs w:val="21"/>
                <w:lang w:val="en-US" w:eastAsia="zh-CN"/>
              </w:rPr>
              <w:t>）若投标人报价低于基准价，且偏离度在</w:t>
            </w:r>
            <w:r>
              <w:rPr>
                <w:rFonts w:eastAsia="宋体" w:cs="宋体" w:ascii="宋体" w:hAnsi="宋体"/>
                <w:sz w:val="21"/>
                <w:szCs w:val="21"/>
                <w:lang w:val="en-US" w:eastAsia="zh-CN"/>
              </w:rPr>
              <w:t>-10%</w:t>
            </w:r>
            <w:r>
              <w:rPr>
                <w:rFonts w:ascii="宋体" w:hAnsi="宋体" w:cs="宋体" w:eastAsia="宋体"/>
                <w:sz w:val="21"/>
                <w:szCs w:val="21"/>
                <w:lang w:val="en-US" w:eastAsia="zh-CN"/>
              </w:rPr>
              <w:t>以外的，超出</w:t>
            </w:r>
            <w:r>
              <w:rPr>
                <w:rFonts w:eastAsia="宋体" w:cs="宋体" w:ascii="宋体" w:hAnsi="宋体"/>
                <w:sz w:val="21"/>
                <w:szCs w:val="21"/>
                <w:lang w:val="en-US" w:eastAsia="zh-CN"/>
              </w:rPr>
              <w:t>-10%</w:t>
            </w:r>
            <w:r>
              <w:rPr>
                <w:rFonts w:ascii="宋体" w:hAnsi="宋体" w:cs="宋体" w:eastAsia="宋体"/>
                <w:sz w:val="21"/>
                <w:szCs w:val="21"/>
                <w:lang w:val="en-US" w:eastAsia="zh-CN"/>
              </w:rPr>
              <w:t>的部分，每超出</w:t>
            </w:r>
            <w:r>
              <w:rPr>
                <w:rFonts w:eastAsia="宋体" w:cs="宋体" w:ascii="宋体" w:hAnsi="宋体"/>
                <w:sz w:val="21"/>
                <w:szCs w:val="21"/>
                <w:lang w:val="en-US" w:eastAsia="zh-CN"/>
              </w:rPr>
              <w:t>1%</w:t>
            </w:r>
            <w:r>
              <w:rPr>
                <w:rFonts w:ascii="宋体" w:hAnsi="宋体" w:cs="宋体" w:eastAsia="宋体"/>
                <w:sz w:val="21"/>
                <w:szCs w:val="21"/>
                <w:lang w:val="en-US" w:eastAsia="zh-CN"/>
              </w:rPr>
              <w:t>在</w:t>
            </w:r>
            <w:r>
              <w:rPr>
                <w:rFonts w:eastAsia="宋体" w:cs="宋体" w:ascii="宋体" w:hAnsi="宋体"/>
                <w:sz w:val="21"/>
                <w:szCs w:val="21"/>
                <w:lang w:val="en-US" w:eastAsia="zh-CN"/>
              </w:rPr>
              <w:t>60</w:t>
            </w:r>
            <w:r>
              <w:rPr>
                <w:rFonts w:ascii="宋体" w:hAnsi="宋体" w:cs="宋体" w:eastAsia="宋体"/>
                <w:sz w:val="21"/>
                <w:szCs w:val="21"/>
                <w:lang w:val="en-US" w:eastAsia="zh-CN"/>
              </w:rPr>
              <w:t>分的基础上扣</w:t>
            </w:r>
            <w:r>
              <w:rPr>
                <w:rFonts w:eastAsia="宋体" w:cs="宋体" w:ascii="宋体" w:hAnsi="宋体"/>
                <w:sz w:val="21"/>
                <w:szCs w:val="21"/>
                <w:lang w:val="en-US" w:eastAsia="zh-CN"/>
              </w:rPr>
              <w:t>0.5</w:t>
            </w:r>
            <w:r>
              <w:rPr>
                <w:rFonts w:ascii="宋体" w:hAnsi="宋体" w:cs="宋体" w:eastAsia="宋体"/>
                <w:sz w:val="21"/>
                <w:szCs w:val="21"/>
                <w:lang w:val="en-US" w:eastAsia="zh-CN"/>
              </w:rPr>
              <w:t>分，最低得</w:t>
            </w:r>
            <w:r>
              <w:rPr>
                <w:rFonts w:eastAsia="宋体" w:cs="宋体" w:ascii="宋体" w:hAnsi="宋体"/>
                <w:sz w:val="21"/>
                <w:szCs w:val="21"/>
                <w:lang w:val="en-US" w:eastAsia="zh-CN"/>
              </w:rPr>
              <w:t>0</w:t>
            </w:r>
            <w:r>
              <w:rPr>
                <w:rFonts w:ascii="宋体" w:hAnsi="宋体" w:cs="宋体" w:eastAsia="宋体"/>
                <w:sz w:val="21"/>
                <w:szCs w:val="21"/>
                <w:lang w:val="en-US" w:eastAsia="zh-CN"/>
              </w:rPr>
              <w:t>分；</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5.</w:t>
            </w:r>
            <w:r>
              <w:rPr>
                <w:rFonts w:ascii="宋体" w:hAnsi="宋体" w:cs="宋体" w:eastAsia="宋体"/>
                <w:sz w:val="21"/>
                <w:szCs w:val="21"/>
                <w:lang w:val="en-US" w:eastAsia="zh-CN"/>
              </w:rPr>
              <w:t>本项最高得</w:t>
            </w:r>
            <w:r>
              <w:rPr>
                <w:rFonts w:eastAsia="宋体" w:cs="宋体" w:ascii="宋体" w:hAnsi="宋体"/>
                <w:sz w:val="21"/>
                <w:szCs w:val="21"/>
                <w:lang w:val="en-US" w:eastAsia="zh-CN"/>
              </w:rPr>
              <w:t>65</w:t>
            </w:r>
            <w:r>
              <w:rPr>
                <w:rFonts w:ascii="宋体" w:hAnsi="宋体" w:cs="宋体" w:eastAsia="宋体"/>
                <w:sz w:val="21"/>
                <w:szCs w:val="21"/>
                <w:lang w:val="en-US" w:eastAsia="zh-CN"/>
              </w:rPr>
              <w:t>分，最低得</w:t>
            </w:r>
            <w:r>
              <w:rPr>
                <w:rFonts w:eastAsia="宋体" w:cs="宋体" w:ascii="宋体" w:hAnsi="宋体"/>
                <w:sz w:val="21"/>
                <w:szCs w:val="21"/>
                <w:lang w:val="en-US" w:eastAsia="zh-CN"/>
              </w:rPr>
              <w:t>0</w:t>
            </w:r>
            <w:r>
              <w:rPr>
                <w:rFonts w:ascii="宋体" w:hAnsi="宋体" w:cs="宋体" w:eastAsia="宋体"/>
                <w:sz w:val="21"/>
                <w:szCs w:val="21"/>
                <w:lang w:val="en-US" w:eastAsia="zh-CN"/>
              </w:rPr>
              <w:t>分。最终得分四舍五入保留</w:t>
            </w:r>
            <w:r>
              <w:rPr>
                <w:rFonts w:eastAsia="宋体" w:cs="宋体" w:ascii="宋体" w:hAnsi="宋体"/>
                <w:sz w:val="21"/>
                <w:szCs w:val="21"/>
                <w:lang w:val="en-US" w:eastAsia="zh-CN"/>
              </w:rPr>
              <w:t>2</w:t>
            </w:r>
            <w:r>
              <w:rPr>
                <w:rFonts w:ascii="宋体" w:hAnsi="宋体" w:cs="宋体" w:eastAsia="宋体"/>
                <w:sz w:val="21"/>
                <w:szCs w:val="21"/>
                <w:lang w:val="en-US" w:eastAsia="zh-CN"/>
              </w:rPr>
              <w:t>位小数。</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6.</w:t>
            </w:r>
            <w:r>
              <w:rPr>
                <w:rFonts w:ascii="宋体" w:hAnsi="宋体" w:cs="宋体" w:eastAsia="宋体"/>
                <w:sz w:val="21"/>
                <w:szCs w:val="21"/>
                <w:lang w:val="en-US" w:eastAsia="zh-CN"/>
              </w:rPr>
              <w:t>举例说明：</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1</w:t>
            </w:r>
            <w:r>
              <w:rPr>
                <w:rFonts w:ascii="宋体" w:hAnsi="宋体" w:cs="宋体" w:eastAsia="宋体"/>
                <w:sz w:val="21"/>
                <w:szCs w:val="21"/>
                <w:lang w:val="en-US" w:eastAsia="zh-CN"/>
              </w:rPr>
              <w:t>）报价高于基准价，当偏离度为</w:t>
            </w:r>
            <w:r>
              <w:rPr>
                <w:rFonts w:eastAsia="宋体" w:cs="宋体" w:ascii="宋体" w:hAnsi="宋体"/>
                <w:sz w:val="21"/>
                <w:szCs w:val="21"/>
                <w:lang w:val="en-US" w:eastAsia="zh-CN"/>
              </w:rPr>
              <w:t>5%</w:t>
            </w:r>
            <w:r>
              <w:rPr>
                <w:rFonts w:ascii="宋体" w:hAnsi="宋体" w:cs="宋体" w:eastAsia="宋体"/>
                <w:sz w:val="21"/>
                <w:szCs w:val="21"/>
                <w:lang w:val="en-US" w:eastAsia="zh-CN"/>
              </w:rPr>
              <w:t>，价格分为：</w:t>
            </w:r>
            <w:r>
              <w:rPr>
                <w:rFonts w:eastAsia="宋体" w:cs="宋体" w:ascii="宋体" w:hAnsi="宋体"/>
                <w:sz w:val="21"/>
                <w:szCs w:val="21"/>
                <w:lang w:val="en-US" w:eastAsia="zh-CN"/>
              </w:rPr>
              <w:t>60-|5%|×100×1=55</w:t>
            </w:r>
            <w:r>
              <w:rPr>
                <w:rFonts w:ascii="宋体" w:hAnsi="宋体" w:cs="宋体" w:eastAsia="宋体"/>
                <w:sz w:val="21"/>
                <w:szCs w:val="21"/>
                <w:lang w:val="en-US" w:eastAsia="zh-CN"/>
              </w:rPr>
              <w:t>；</w:t>
            </w:r>
          </w:p>
          <w:p>
            <w:pPr>
              <w:pStyle w:val="Normal"/>
              <w:keepNext w:val="false"/>
              <w:keepLines w:val="false"/>
              <w:widowControl/>
              <w:jc w:val="left"/>
              <w:textAlignment w:val="center"/>
              <w:rPr>
                <w:rFonts w:ascii="宋体" w:hAnsi="宋体" w:eastAsia="宋体" w:cs="宋体"/>
                <w:sz w:val="21"/>
                <w:szCs w:val="21"/>
                <w:lang w:val="en-US" w:eastAsia="zh-CN"/>
              </w:rPr>
            </w:pPr>
            <w:r>
              <w:rPr>
                <w:rFonts w:eastAsia="宋体" w:cs="宋体" w:ascii="宋体" w:hAnsi="宋体"/>
                <w:sz w:val="21"/>
                <w:szCs w:val="21"/>
                <w:lang w:val="en-US" w:eastAsia="zh-CN"/>
              </w:rPr>
              <w:t>2</w:t>
            </w:r>
            <w:r>
              <w:rPr>
                <w:rFonts w:ascii="宋体" w:hAnsi="宋体" w:cs="宋体" w:eastAsia="宋体"/>
                <w:sz w:val="21"/>
                <w:szCs w:val="21"/>
                <w:lang w:val="en-US" w:eastAsia="zh-CN"/>
              </w:rPr>
              <w:t>）报价低于基准价，当偏离度为</w:t>
            </w:r>
            <w:r>
              <w:rPr>
                <w:rFonts w:eastAsia="宋体" w:cs="宋体" w:ascii="宋体" w:hAnsi="宋体"/>
                <w:sz w:val="21"/>
                <w:szCs w:val="21"/>
                <w:lang w:val="en-US" w:eastAsia="zh-CN"/>
              </w:rPr>
              <w:t>-4%</w:t>
            </w:r>
            <w:r>
              <w:rPr>
                <w:rFonts w:ascii="宋体" w:hAnsi="宋体" w:cs="宋体" w:eastAsia="宋体"/>
                <w:sz w:val="21"/>
                <w:szCs w:val="21"/>
                <w:lang w:val="en-US" w:eastAsia="zh-CN"/>
              </w:rPr>
              <w:t>，价格分为：</w:t>
            </w:r>
            <w:r>
              <w:rPr>
                <w:rFonts w:eastAsia="宋体" w:cs="宋体" w:ascii="宋体" w:hAnsi="宋体"/>
                <w:sz w:val="21"/>
                <w:szCs w:val="21"/>
                <w:lang w:val="en-US" w:eastAsia="zh-CN"/>
              </w:rPr>
              <w:t>60+|-4%|×100×0.5=62</w:t>
            </w:r>
            <w:r>
              <w:rPr>
                <w:rFonts w:ascii="宋体" w:hAnsi="宋体" w:cs="宋体" w:eastAsia="宋体"/>
                <w:sz w:val="21"/>
                <w:szCs w:val="21"/>
                <w:lang w:val="en-US" w:eastAsia="zh-CN"/>
              </w:rPr>
              <w:t>；</w:t>
            </w:r>
          </w:p>
          <w:p>
            <w:pPr>
              <w:pStyle w:val="Normal"/>
              <w:keepNext w:val="false"/>
              <w:keepLines w:val="false"/>
              <w:widowControl/>
              <w:jc w:val="left"/>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3</w:t>
            </w:r>
            <w:r>
              <w:rPr>
                <w:rFonts w:ascii="宋体" w:hAnsi="宋体" w:cs="宋体" w:eastAsia="宋体"/>
                <w:i w:val="false"/>
                <w:iCs w:val="false"/>
                <w:color w:val="000000"/>
                <w:kern w:val="0"/>
                <w:sz w:val="21"/>
                <w:szCs w:val="21"/>
                <w:u w:val="none"/>
                <w:lang w:val="en-US" w:eastAsia="zh-CN" w:bidi="ar"/>
              </w:rPr>
              <w:t>）报价低于基准价，当偏离度为</w:t>
            </w:r>
            <w:r>
              <w:rPr>
                <w:rFonts w:eastAsia="宋体" w:cs="宋体" w:ascii="宋体" w:hAnsi="宋体"/>
                <w:i w:val="false"/>
                <w:iCs w:val="false"/>
                <w:color w:val="000000"/>
                <w:kern w:val="0"/>
                <w:sz w:val="21"/>
                <w:szCs w:val="21"/>
                <w:u w:val="none"/>
                <w:lang w:val="en-US" w:eastAsia="zh-CN" w:bidi="ar"/>
              </w:rPr>
              <w:t>-14%</w:t>
            </w:r>
            <w:r>
              <w:rPr>
                <w:rFonts w:ascii="宋体" w:hAnsi="宋体" w:cs="宋体" w:eastAsia="宋体"/>
                <w:i w:val="false"/>
                <w:iCs w:val="false"/>
                <w:color w:val="000000"/>
                <w:kern w:val="0"/>
                <w:sz w:val="21"/>
                <w:szCs w:val="21"/>
                <w:u w:val="none"/>
                <w:lang w:val="en-US" w:eastAsia="zh-CN" w:bidi="ar"/>
              </w:rPr>
              <w:t>，价格分为：</w:t>
            </w:r>
            <w:r>
              <w:rPr>
                <w:rFonts w:eastAsia="宋体" w:cs="宋体" w:ascii="宋体" w:hAnsi="宋体"/>
                <w:i w:val="false"/>
                <w:iCs w:val="false"/>
                <w:color w:val="000000"/>
                <w:kern w:val="0"/>
                <w:sz w:val="21"/>
                <w:szCs w:val="21"/>
                <w:u w:val="none"/>
                <w:lang w:val="en-US" w:eastAsia="zh-CN" w:bidi="ar"/>
              </w:rPr>
              <w:t>60-|-14%+10%|×100×0.5=58</w:t>
            </w:r>
            <w:r>
              <w:rPr>
                <w:rFonts w:ascii="宋体" w:hAnsi="宋体" w:cs="宋体" w:eastAsia="宋体"/>
                <w:i w:val="false"/>
                <w:iCs w:val="false"/>
                <w:color w:val="000000"/>
                <w:kern w:val="0"/>
                <w:sz w:val="21"/>
                <w:szCs w:val="21"/>
                <w:u w:val="none"/>
                <w:lang w:val="en-US" w:eastAsia="zh-CN" w:bidi="ar"/>
              </w:rPr>
              <w:t>。</w:t>
            </w:r>
          </w:p>
        </w:tc>
        <w:tc>
          <w:tcPr>
            <w:tcW w:w="65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jc w:val="center"/>
              <w:textAlignment w:val="center"/>
              <w:rPr>
                <w:rFonts w:ascii="宋体" w:hAnsi="宋体" w:eastAsia="宋体" w:cs="宋体"/>
                <w:i w:val="false"/>
                <w:i w:val="false"/>
                <w:iCs w:val="false"/>
                <w:color w:val="000000"/>
                <w:sz w:val="21"/>
                <w:szCs w:val="21"/>
                <w:u w:val="none"/>
              </w:rPr>
            </w:pPr>
            <w:r>
              <w:rPr>
                <w:rFonts w:eastAsia="宋体" w:cs="宋体" w:ascii="宋体" w:hAnsi="宋体"/>
                <w:i w:val="false"/>
                <w:iCs w:val="false"/>
                <w:color w:val="000000"/>
                <w:kern w:val="0"/>
                <w:sz w:val="21"/>
                <w:szCs w:val="21"/>
                <w:u w:val="none"/>
                <w:lang w:val="en-US" w:eastAsia="zh-CN" w:bidi="ar"/>
              </w:rPr>
              <w:t>65</w:t>
            </w:r>
          </w:p>
        </w:tc>
      </w:tr>
    </w:tbl>
    <w:p>
      <w:pPr>
        <w:pStyle w:val="Normal"/>
        <w:rPr>
          <w:rFonts w:ascii="宋体" w:hAnsi="宋体" w:eastAsia="宋体" w:cs="宋体"/>
          <w:b/>
          <w:b/>
          <w:bCs/>
          <w:color w:val="000000"/>
          <w:sz w:val="22"/>
          <w:szCs w:val="28"/>
        </w:rPr>
      </w:pPr>
      <w:r>
        <w:rPr>
          <w:rFonts w:eastAsia="宋体" w:cs="宋体" w:ascii="宋体" w:hAnsi="宋体"/>
          <w:b/>
          <w:bCs/>
          <w:color w:val="000000"/>
          <w:sz w:val="22"/>
          <w:szCs w:val="28"/>
        </w:rPr>
      </w:r>
      <w:r>
        <w:br w:type="page"/>
      </w:r>
    </w:p>
    <w:p>
      <w:pPr>
        <w:pStyle w:val="Heading2"/>
        <w:spacing w:lineRule="auto" w:line="240"/>
        <w:jc w:val="left"/>
        <w:rPr>
          <w:rFonts w:ascii="宋体" w:hAnsi="宋体" w:cs="宋体"/>
          <w:sz w:val="24"/>
        </w:rPr>
      </w:pPr>
      <w:bookmarkStart w:id="37" w:name="__RefHeading___Toc20138"/>
      <w:bookmarkEnd w:id="37"/>
      <w:r>
        <w:rPr>
          <w:rFonts w:cs="宋体" w:ascii="宋体" w:hAnsi="宋体"/>
          <w:sz w:val="24"/>
        </w:rPr>
        <w:t>1</w:t>
      </w:r>
      <w:r>
        <w:rPr>
          <w:rFonts w:ascii="宋体" w:hAnsi="宋体" w:cs="宋体"/>
          <w:sz w:val="24"/>
        </w:rPr>
        <w:t>．评标方法</w:t>
      </w:r>
    </w:p>
    <w:p>
      <w:pPr>
        <w:pStyle w:val="00"/>
        <w:ind w:firstLine="480"/>
        <w:rPr>
          <w:rFonts w:ascii="宋体" w:hAnsi="宋体" w:cs="宋体"/>
          <w:szCs w:val="24"/>
        </w:rPr>
      </w:pPr>
      <w:r>
        <w:rPr>
          <w:rFonts w:ascii="宋体" w:hAnsi="宋体" w:cs="宋体"/>
          <w:szCs w:val="24"/>
        </w:rPr>
        <w:t>本招标项目评标采用综合评估法。评标委员会对满足招标文件实质要求的投标文件，根据本章第</w:t>
      </w:r>
      <w:r>
        <w:rPr>
          <w:rFonts w:cs="宋体" w:ascii="宋体" w:hAnsi="宋体"/>
          <w:szCs w:val="24"/>
        </w:rPr>
        <w:t>2.2</w:t>
      </w:r>
      <w:r>
        <w:rPr>
          <w:rFonts w:ascii="宋体" w:hAnsi="宋体" w:cs="宋体"/>
          <w:szCs w:val="24"/>
        </w:rPr>
        <w:t>款规定的评分因素和评分标准进行评分，按照综合评分由高到低的顺序推荐中标候选人，或者根据招标人授权直接确定中标人，但投标报价低于其成本的除外。</w:t>
      </w:r>
    </w:p>
    <w:p>
      <w:pPr>
        <w:pStyle w:val="Heading2"/>
        <w:jc w:val="left"/>
        <w:rPr>
          <w:rFonts w:ascii="宋体" w:hAnsi="宋体" w:cs="宋体"/>
          <w:sz w:val="24"/>
        </w:rPr>
      </w:pPr>
      <w:bookmarkStart w:id="38" w:name="__RefHeading___Toc19066"/>
      <w:bookmarkEnd w:id="38"/>
      <w:r>
        <w:rPr>
          <w:rFonts w:cs="宋体" w:ascii="宋体" w:hAnsi="宋体"/>
          <w:sz w:val="24"/>
        </w:rPr>
        <w:t>2</w:t>
      </w:r>
      <w:r>
        <w:rPr>
          <w:rFonts w:ascii="宋体" w:hAnsi="宋体" w:cs="宋体"/>
          <w:sz w:val="24"/>
        </w:rPr>
        <w:t>．评审标准</w:t>
      </w:r>
    </w:p>
    <w:p>
      <w:pPr>
        <w:pStyle w:val="Heading3"/>
        <w:ind w:firstLine="480"/>
        <w:rPr>
          <w:rFonts w:ascii="宋体" w:hAnsi="宋体" w:cs="宋体"/>
          <w:sz w:val="24"/>
        </w:rPr>
      </w:pPr>
      <w:r>
        <w:rPr>
          <w:rFonts w:cs="宋体" w:ascii="宋体" w:hAnsi="宋体"/>
          <w:sz w:val="24"/>
        </w:rPr>
        <w:t xml:space="preserve">2.1  </w:t>
      </w:r>
      <w:r>
        <w:rPr>
          <w:rFonts w:ascii="宋体" w:hAnsi="宋体" w:cs="宋体"/>
          <w:sz w:val="24"/>
        </w:rPr>
        <w:t>初步评审标准</w:t>
      </w:r>
    </w:p>
    <w:p>
      <w:pPr>
        <w:pStyle w:val="00"/>
        <w:ind w:firstLine="480"/>
        <w:rPr>
          <w:rFonts w:ascii="宋体" w:hAnsi="宋体" w:cs="宋体"/>
          <w:szCs w:val="24"/>
        </w:rPr>
      </w:pPr>
      <w:r>
        <w:rPr>
          <w:rFonts w:ascii="宋体" w:hAnsi="宋体" w:cs="宋体"/>
          <w:szCs w:val="24"/>
        </w:rPr>
        <w:t>初步评审标准：见评标办法前附表。</w:t>
      </w:r>
    </w:p>
    <w:p>
      <w:pPr>
        <w:pStyle w:val="Heading3"/>
        <w:ind w:firstLine="480"/>
        <w:rPr>
          <w:rFonts w:ascii="宋体" w:hAnsi="宋体" w:cs="宋体"/>
          <w:sz w:val="24"/>
        </w:rPr>
      </w:pPr>
      <w:r>
        <w:rPr>
          <w:rFonts w:cs="宋体" w:ascii="宋体" w:hAnsi="宋体"/>
          <w:sz w:val="24"/>
        </w:rPr>
        <w:t xml:space="preserve">2.2  </w:t>
      </w:r>
      <w:r>
        <w:rPr>
          <w:rFonts w:ascii="宋体" w:hAnsi="宋体" w:cs="宋体"/>
          <w:sz w:val="24"/>
        </w:rPr>
        <w:t>详细评审标准</w:t>
      </w:r>
    </w:p>
    <w:p>
      <w:pPr>
        <w:pStyle w:val="00"/>
        <w:ind w:firstLine="480"/>
        <w:rPr>
          <w:rFonts w:ascii="宋体" w:hAnsi="宋体" w:cs="宋体"/>
          <w:szCs w:val="24"/>
        </w:rPr>
      </w:pPr>
      <w:r>
        <w:rPr>
          <w:rFonts w:ascii="宋体" w:hAnsi="宋体" w:cs="宋体"/>
          <w:szCs w:val="24"/>
        </w:rPr>
        <w:t>详细评审标准：见评标办法前附表。</w:t>
      </w:r>
    </w:p>
    <w:p>
      <w:pPr>
        <w:pStyle w:val="Heading2"/>
        <w:jc w:val="left"/>
        <w:rPr>
          <w:rFonts w:ascii="宋体" w:hAnsi="宋体" w:cs="宋体"/>
          <w:sz w:val="24"/>
        </w:rPr>
      </w:pPr>
      <w:bookmarkStart w:id="39" w:name="__RefHeading___Toc26353"/>
      <w:bookmarkEnd w:id="39"/>
      <w:r>
        <w:rPr>
          <w:rFonts w:cs="宋体" w:ascii="宋体" w:hAnsi="宋体"/>
          <w:sz w:val="24"/>
        </w:rPr>
        <w:t>3</w:t>
      </w:r>
      <w:r>
        <w:rPr>
          <w:rFonts w:ascii="宋体" w:hAnsi="宋体" w:cs="宋体"/>
          <w:sz w:val="24"/>
        </w:rPr>
        <w:t>．评标程序</w:t>
      </w:r>
    </w:p>
    <w:p>
      <w:pPr>
        <w:pStyle w:val="Heading3"/>
        <w:ind w:firstLine="480"/>
        <w:rPr>
          <w:rFonts w:ascii="宋体" w:hAnsi="宋体" w:cs="宋体"/>
          <w:sz w:val="24"/>
        </w:rPr>
      </w:pPr>
      <w:r>
        <w:rPr>
          <w:rFonts w:cs="宋体" w:ascii="宋体" w:hAnsi="宋体"/>
          <w:sz w:val="24"/>
        </w:rPr>
        <w:t xml:space="preserve">3.1  </w:t>
      </w:r>
      <w:r>
        <w:rPr>
          <w:rFonts w:ascii="宋体" w:hAnsi="宋体" w:cs="宋体"/>
          <w:sz w:val="24"/>
        </w:rPr>
        <w:t>初步评审</w:t>
      </w:r>
    </w:p>
    <w:p>
      <w:pPr>
        <w:pStyle w:val="00"/>
        <w:ind w:firstLine="480"/>
        <w:rPr>
          <w:rFonts w:ascii="宋体" w:hAnsi="宋体" w:cs="宋体"/>
          <w:szCs w:val="24"/>
        </w:rPr>
      </w:pPr>
      <w:r>
        <w:rPr>
          <w:rFonts w:cs="宋体" w:ascii="宋体" w:hAnsi="宋体"/>
          <w:szCs w:val="24"/>
        </w:rPr>
        <w:t xml:space="preserve">3.1.1  </w:t>
      </w:r>
      <w:r>
        <w:rPr>
          <w:rFonts w:ascii="宋体" w:hAnsi="宋体" w:cs="宋体"/>
          <w:szCs w:val="24"/>
        </w:rPr>
        <w:t>评标委员会根据本章第</w:t>
      </w:r>
      <w:r>
        <w:rPr>
          <w:rFonts w:cs="宋体" w:ascii="宋体" w:hAnsi="宋体"/>
          <w:szCs w:val="24"/>
        </w:rPr>
        <w:t>2.1</w:t>
      </w:r>
      <w:r>
        <w:rPr>
          <w:rFonts w:ascii="宋体" w:hAnsi="宋体" w:cs="宋体"/>
          <w:szCs w:val="24"/>
        </w:rPr>
        <w:t>款规定的标准对投标文件进行初步评审。有一项不符合评审标准的，评标委员会应当否决其投标。</w:t>
      </w:r>
    </w:p>
    <w:p>
      <w:pPr>
        <w:pStyle w:val="00"/>
        <w:ind w:firstLine="480"/>
        <w:rPr>
          <w:rFonts w:ascii="宋体" w:hAnsi="宋体" w:cs="宋体"/>
          <w:szCs w:val="24"/>
        </w:rPr>
      </w:pPr>
      <w:r>
        <w:rPr>
          <w:rFonts w:cs="宋体" w:ascii="宋体" w:hAnsi="宋体"/>
          <w:szCs w:val="24"/>
        </w:rPr>
        <w:t xml:space="preserve">3.1.2  </w:t>
      </w:r>
      <w:r>
        <w:rPr>
          <w:rFonts w:ascii="宋体" w:hAnsi="宋体" w:cs="宋体"/>
          <w:szCs w:val="24"/>
        </w:rPr>
        <w:t>投标人有以下情形之一的，评标委员会应当否决其投标：</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）第二章“投标人须知”第</w:t>
      </w:r>
      <w:r>
        <w:rPr>
          <w:rFonts w:cs="宋体" w:ascii="宋体" w:hAnsi="宋体"/>
          <w:szCs w:val="24"/>
        </w:rPr>
        <w:t>1.8</w:t>
      </w:r>
      <w:r>
        <w:rPr>
          <w:rFonts w:ascii="宋体" w:hAnsi="宋体" w:cs="宋体"/>
          <w:szCs w:val="24"/>
        </w:rPr>
        <w:t>款规定的任何一种情形的；</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）不按照评标委员会要求澄清、说明或者补正的；</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）投标文件未经投标单位盖章和单位负责人签字；</w:t>
      </w:r>
    </w:p>
    <w:p>
      <w:pPr>
        <w:pStyle w:val="00"/>
        <w:ind w:firstLine="480"/>
        <w:rPr>
          <w:rFonts w:ascii="宋体" w:hAnsi="宋体" w:cs="宋体"/>
          <w:szCs w:val="24"/>
        </w:rPr>
      </w:pPr>
      <w:r>
        <w:rPr>
          <w:rFonts w:ascii="宋体" w:hAnsi="宋体" w:cs="宋体"/>
          <w:szCs w:val="24"/>
        </w:rPr>
        <w:t>（</w:t>
      </w:r>
      <w:r>
        <w:rPr>
          <w:rFonts w:cs="宋体" w:ascii="宋体" w:hAnsi="宋体"/>
          <w:szCs w:val="24"/>
        </w:rPr>
        <w:t>4</w:t>
      </w:r>
      <w:r>
        <w:rPr>
          <w:rFonts w:ascii="宋体" w:hAnsi="宋体" w:cs="宋体"/>
          <w:szCs w:val="24"/>
        </w:rPr>
        <w:t>）允许联合体投标的，投标联合体没有递交共同投标协议；</w:t>
      </w:r>
    </w:p>
    <w:p>
      <w:pPr>
        <w:pStyle w:val="00"/>
        <w:ind w:firstLine="480"/>
        <w:rPr>
          <w:rFonts w:ascii="宋体" w:hAnsi="宋体" w:cs="宋体"/>
          <w:szCs w:val="24"/>
        </w:rPr>
      </w:pPr>
      <w:r>
        <w:rPr>
          <w:rFonts w:ascii="宋体" w:hAnsi="宋体" w:cs="宋体"/>
          <w:szCs w:val="24"/>
        </w:rPr>
        <w:t>（</w:t>
      </w:r>
      <w:r>
        <w:rPr>
          <w:rFonts w:cs="宋体" w:ascii="宋体" w:hAnsi="宋体"/>
          <w:szCs w:val="24"/>
        </w:rPr>
        <w:t>5</w:t>
      </w:r>
      <w:r>
        <w:rPr>
          <w:rFonts w:ascii="宋体" w:hAnsi="宋体" w:cs="宋体"/>
          <w:szCs w:val="24"/>
        </w:rPr>
        <w:t>）投标人不符合国家或者招标文件规定的资格条件；</w:t>
      </w:r>
    </w:p>
    <w:p>
      <w:pPr>
        <w:pStyle w:val="00"/>
        <w:ind w:firstLine="480"/>
        <w:rPr>
          <w:rFonts w:ascii="宋体" w:hAnsi="宋体" w:cs="宋体"/>
          <w:szCs w:val="24"/>
        </w:rPr>
      </w:pPr>
      <w:r>
        <w:rPr>
          <w:rFonts w:ascii="宋体" w:hAnsi="宋体" w:cs="宋体"/>
          <w:szCs w:val="24"/>
        </w:rPr>
        <w:t>（</w:t>
      </w:r>
      <w:r>
        <w:rPr>
          <w:rFonts w:cs="宋体" w:ascii="宋体" w:hAnsi="宋体"/>
          <w:szCs w:val="24"/>
        </w:rPr>
        <w:t>6</w:t>
      </w:r>
      <w:r>
        <w:rPr>
          <w:rFonts w:ascii="宋体" w:hAnsi="宋体" w:cs="宋体"/>
          <w:szCs w:val="24"/>
        </w:rPr>
        <w:t>）同一投标人递交两个以上不同的投标文件或者投标报价，但招标文件要求递交备选投标的除外；</w:t>
      </w:r>
    </w:p>
    <w:p>
      <w:pPr>
        <w:pStyle w:val="00"/>
        <w:ind w:firstLine="480"/>
        <w:rPr>
          <w:rFonts w:ascii="宋体" w:hAnsi="宋体" w:cs="宋体"/>
          <w:szCs w:val="24"/>
        </w:rPr>
      </w:pPr>
      <w:r>
        <w:rPr>
          <w:rFonts w:ascii="宋体" w:hAnsi="宋体" w:cs="宋体"/>
          <w:szCs w:val="24"/>
        </w:rPr>
        <w:t>（</w:t>
      </w:r>
      <w:r>
        <w:rPr>
          <w:rFonts w:cs="宋体" w:ascii="宋体" w:hAnsi="宋体"/>
          <w:szCs w:val="24"/>
        </w:rPr>
        <w:t>7</w:t>
      </w:r>
      <w:r>
        <w:rPr>
          <w:rFonts w:ascii="宋体" w:hAnsi="宋体" w:cs="宋体"/>
          <w:szCs w:val="24"/>
        </w:rPr>
        <w:t>）投标报价低于成本或者高于招标文件设定的最高投标限价；</w:t>
      </w:r>
    </w:p>
    <w:p>
      <w:pPr>
        <w:pStyle w:val="00"/>
        <w:ind w:firstLine="480"/>
        <w:rPr>
          <w:rFonts w:ascii="宋体" w:hAnsi="宋体" w:cs="宋体"/>
          <w:szCs w:val="24"/>
        </w:rPr>
      </w:pPr>
      <w:r>
        <w:rPr>
          <w:rFonts w:ascii="宋体" w:hAnsi="宋体" w:cs="宋体"/>
          <w:szCs w:val="24"/>
        </w:rPr>
        <w:t>（</w:t>
      </w:r>
      <w:r>
        <w:rPr>
          <w:rFonts w:cs="宋体" w:ascii="宋体" w:hAnsi="宋体"/>
          <w:szCs w:val="24"/>
        </w:rPr>
        <w:t>8</w:t>
      </w:r>
      <w:r>
        <w:rPr>
          <w:rFonts w:ascii="宋体" w:hAnsi="宋体" w:cs="宋体"/>
          <w:szCs w:val="24"/>
        </w:rPr>
        <w:t>）投标文件没有对招标文件的实质性要求和条件作出响应；</w:t>
      </w:r>
    </w:p>
    <w:p>
      <w:pPr>
        <w:pStyle w:val="00"/>
        <w:ind w:firstLine="480"/>
        <w:rPr>
          <w:rFonts w:ascii="宋体" w:hAnsi="宋体" w:cs="宋体"/>
          <w:szCs w:val="24"/>
        </w:rPr>
      </w:pPr>
      <w:r>
        <w:rPr>
          <w:rFonts w:ascii="宋体" w:hAnsi="宋体" w:cs="宋体"/>
          <w:szCs w:val="24"/>
        </w:rPr>
        <w:t>（</w:t>
      </w:r>
      <w:r>
        <w:rPr>
          <w:rFonts w:cs="宋体" w:ascii="宋体" w:hAnsi="宋体"/>
          <w:szCs w:val="24"/>
        </w:rPr>
        <w:t>9</w:t>
      </w:r>
      <w:r>
        <w:rPr>
          <w:rFonts w:ascii="宋体" w:hAnsi="宋体" w:cs="宋体"/>
          <w:szCs w:val="24"/>
        </w:rPr>
        <w:t>）投标人有串通投标、弄虚作假、行贿等违法行为；</w:t>
      </w:r>
    </w:p>
    <w:p>
      <w:pPr>
        <w:pStyle w:val="00"/>
        <w:ind w:firstLine="480"/>
        <w:rPr>
          <w:rFonts w:ascii="宋体" w:hAnsi="宋体" w:cs="宋体"/>
          <w:szCs w:val="24"/>
        </w:rPr>
      </w:pPr>
      <w:r>
        <w:rPr>
          <w:rFonts w:ascii="宋体" w:hAnsi="宋体" w:cs="宋体"/>
          <w:szCs w:val="24"/>
        </w:rPr>
        <w:t>（</w:t>
      </w:r>
      <w:r>
        <w:rPr>
          <w:rFonts w:cs="宋体" w:ascii="宋体" w:hAnsi="宋体"/>
          <w:szCs w:val="24"/>
        </w:rPr>
        <w:t>10</w:t>
      </w:r>
      <w:r>
        <w:rPr>
          <w:rFonts w:ascii="宋体" w:hAnsi="宋体" w:cs="宋体"/>
          <w:szCs w:val="24"/>
        </w:rPr>
        <w:t>）投标人以他人名义投标；</w:t>
      </w:r>
    </w:p>
    <w:p>
      <w:pPr>
        <w:pStyle w:val="00"/>
        <w:ind w:firstLine="480"/>
        <w:rPr>
          <w:rFonts w:ascii="宋体" w:hAnsi="宋体" w:cs="宋体"/>
          <w:szCs w:val="24"/>
        </w:rPr>
      </w:pPr>
      <w:r>
        <w:rPr>
          <w:rFonts w:ascii="宋体" w:hAnsi="宋体" w:cs="宋体"/>
          <w:szCs w:val="24"/>
        </w:rPr>
        <w:t>（</w:t>
      </w:r>
      <w:r>
        <w:rPr>
          <w:rFonts w:cs="宋体" w:ascii="宋体" w:hAnsi="宋体"/>
          <w:szCs w:val="24"/>
        </w:rPr>
        <w:t>11</w:t>
      </w:r>
      <w:r>
        <w:rPr>
          <w:rFonts w:ascii="宋体" w:hAnsi="宋体" w:cs="宋体"/>
          <w:szCs w:val="24"/>
        </w:rPr>
        <w:t>）没有按照招标文件要求提供投标担保或者所提供的投标担保有瑕疵；</w:t>
      </w:r>
    </w:p>
    <w:p>
      <w:pPr>
        <w:pStyle w:val="00"/>
        <w:ind w:firstLine="480"/>
        <w:rPr>
          <w:rFonts w:ascii="宋体" w:hAnsi="宋体" w:cs="宋体"/>
          <w:szCs w:val="24"/>
        </w:rPr>
      </w:pPr>
      <w:r>
        <w:rPr>
          <w:rFonts w:ascii="宋体" w:hAnsi="宋体" w:cs="宋体"/>
          <w:szCs w:val="24"/>
        </w:rPr>
        <w:t>（</w:t>
      </w:r>
      <w:r>
        <w:rPr>
          <w:rFonts w:cs="宋体" w:ascii="宋体" w:hAnsi="宋体"/>
          <w:szCs w:val="24"/>
        </w:rPr>
        <w:t>12</w:t>
      </w:r>
      <w:r>
        <w:rPr>
          <w:rFonts w:ascii="宋体" w:hAnsi="宋体" w:cs="宋体"/>
          <w:szCs w:val="24"/>
        </w:rPr>
        <w:t>）投标文件载明的招标项目完成期限超过招标文件规定的期限；</w:t>
      </w:r>
    </w:p>
    <w:p>
      <w:pPr>
        <w:pStyle w:val="00"/>
        <w:ind w:firstLine="480"/>
        <w:rPr>
          <w:rFonts w:ascii="宋体" w:hAnsi="宋体" w:cs="宋体"/>
          <w:szCs w:val="24"/>
        </w:rPr>
      </w:pPr>
      <w:r>
        <w:rPr>
          <w:rFonts w:ascii="宋体" w:hAnsi="宋体" w:cs="宋体"/>
          <w:szCs w:val="24"/>
        </w:rPr>
        <w:t>（</w:t>
      </w:r>
      <w:r>
        <w:rPr>
          <w:rFonts w:cs="宋体" w:ascii="宋体" w:hAnsi="宋体"/>
          <w:szCs w:val="24"/>
        </w:rPr>
        <w:t>13</w:t>
      </w:r>
      <w:r>
        <w:rPr>
          <w:rFonts w:ascii="宋体" w:hAnsi="宋体" w:cs="宋体"/>
          <w:szCs w:val="24"/>
        </w:rPr>
        <w:t>）明显不符合技术规格、技术标准的要求；</w:t>
      </w:r>
    </w:p>
    <w:p>
      <w:pPr>
        <w:pStyle w:val="00"/>
        <w:ind w:firstLine="480"/>
        <w:rPr>
          <w:rFonts w:ascii="宋体" w:hAnsi="宋体" w:cs="宋体"/>
          <w:szCs w:val="24"/>
        </w:rPr>
      </w:pPr>
      <w:r>
        <w:rPr>
          <w:rFonts w:ascii="宋体" w:hAnsi="宋体" w:cs="宋体"/>
          <w:szCs w:val="24"/>
        </w:rPr>
        <w:t>（</w:t>
      </w:r>
      <w:r>
        <w:rPr>
          <w:rFonts w:cs="宋体" w:ascii="宋体" w:hAnsi="宋体"/>
          <w:szCs w:val="24"/>
        </w:rPr>
        <w:t>14</w:t>
      </w:r>
      <w:r>
        <w:rPr>
          <w:rFonts w:ascii="宋体" w:hAnsi="宋体" w:cs="宋体"/>
          <w:szCs w:val="24"/>
        </w:rPr>
        <w:t>）投标文件载明的货物包装方式、检验标准和方法等不符合招标文件的要求；</w:t>
      </w:r>
    </w:p>
    <w:p>
      <w:pPr>
        <w:pStyle w:val="00"/>
        <w:ind w:firstLine="480"/>
        <w:rPr>
          <w:rFonts w:ascii="宋体" w:hAnsi="宋体" w:cs="宋体"/>
          <w:szCs w:val="24"/>
        </w:rPr>
      </w:pPr>
      <w:r>
        <w:rPr>
          <w:rFonts w:ascii="宋体" w:hAnsi="宋体" w:cs="宋体"/>
          <w:szCs w:val="24"/>
        </w:rPr>
        <w:t>（</w:t>
      </w:r>
      <w:r>
        <w:rPr>
          <w:rFonts w:cs="宋体" w:ascii="宋体" w:hAnsi="宋体"/>
          <w:szCs w:val="24"/>
        </w:rPr>
        <w:t>15</w:t>
      </w:r>
      <w:r>
        <w:rPr>
          <w:rFonts w:ascii="宋体" w:hAnsi="宋体" w:cs="宋体"/>
          <w:szCs w:val="24"/>
        </w:rPr>
        <w:t>）投标文件附有招标人不能接受的条件；</w:t>
      </w:r>
    </w:p>
    <w:p>
      <w:pPr>
        <w:pStyle w:val="00"/>
        <w:ind w:firstLine="480"/>
        <w:rPr>
          <w:rFonts w:ascii="宋体" w:hAnsi="宋体" w:cs="宋体"/>
          <w:szCs w:val="24"/>
        </w:rPr>
      </w:pPr>
      <w:r>
        <w:rPr>
          <w:rFonts w:ascii="宋体" w:hAnsi="宋体" w:cs="宋体"/>
          <w:szCs w:val="24"/>
        </w:rPr>
        <w:t>（</w:t>
      </w:r>
      <w:r>
        <w:rPr>
          <w:rFonts w:cs="宋体" w:ascii="宋体" w:hAnsi="宋体"/>
          <w:szCs w:val="24"/>
        </w:rPr>
        <w:t>16</w:t>
      </w:r>
      <w:r>
        <w:rPr>
          <w:rFonts w:ascii="宋体" w:hAnsi="宋体" w:cs="宋体"/>
          <w:szCs w:val="24"/>
        </w:rPr>
        <w:t>）不符合招标文件中规定的其他实质性要求。</w:t>
      </w:r>
    </w:p>
    <w:p>
      <w:pPr>
        <w:pStyle w:val="00"/>
        <w:ind w:firstLine="480"/>
        <w:rPr>
          <w:rFonts w:ascii="宋体" w:hAnsi="宋体" w:cs="宋体"/>
          <w:szCs w:val="24"/>
        </w:rPr>
      </w:pPr>
      <w:r>
        <w:rPr>
          <w:rFonts w:cs="宋体" w:ascii="宋体" w:hAnsi="宋体"/>
          <w:szCs w:val="24"/>
        </w:rPr>
        <w:t xml:space="preserve">3.1.3  </w:t>
      </w:r>
      <w:r>
        <w:rPr>
          <w:rFonts w:ascii="宋体" w:hAnsi="宋体" w:cs="宋体"/>
          <w:szCs w:val="24"/>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p>
      <w:pPr>
        <w:pStyle w:val="00"/>
        <w:ind w:firstLine="480"/>
        <w:rPr>
          <w:rFonts w:ascii="宋体" w:hAnsi="宋体" w:cs="宋体"/>
          <w:spacing w:val="2"/>
          <w:szCs w:val="24"/>
        </w:rPr>
      </w:pPr>
      <w:r>
        <w:rPr>
          <w:rFonts w:cs="宋体" w:ascii="宋体" w:hAnsi="宋体"/>
          <w:szCs w:val="24"/>
        </w:rPr>
        <w:t xml:space="preserve">3.1.4  </w:t>
      </w:r>
      <w:r>
        <w:rPr>
          <w:rFonts w:ascii="宋体" w:hAnsi="宋体" w:cs="宋体"/>
          <w:spacing w:val="2"/>
          <w:szCs w:val="24"/>
        </w:rPr>
        <w:t>投标报价有算术错误的，评标委员会按照以下原则对投标报价进行修正，修正的价格经投标人书面确认后具有约束力。投标人不接受修正价格的，评标委员会应当否决其投标。</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 投标文件中的大写金额与小写金额不一致的，以大写金额为准；</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 总价金额与根据单价计算出的结果不一致的，以单价金额为准修正总价，但单价金额小数点有明显错误的除外。</w:t>
      </w:r>
    </w:p>
    <w:p>
      <w:pPr>
        <w:pStyle w:val="Heading3"/>
        <w:ind w:firstLine="480"/>
        <w:rPr>
          <w:rFonts w:ascii="宋体" w:hAnsi="宋体" w:cs="宋体"/>
          <w:sz w:val="24"/>
        </w:rPr>
      </w:pPr>
      <w:r>
        <w:rPr>
          <w:rFonts w:cs="宋体" w:ascii="宋体" w:hAnsi="宋体"/>
          <w:sz w:val="24"/>
        </w:rPr>
        <w:t xml:space="preserve">3.2  </w:t>
      </w:r>
      <w:r>
        <w:rPr>
          <w:rFonts w:ascii="宋体" w:hAnsi="宋体" w:cs="宋体"/>
          <w:sz w:val="24"/>
        </w:rPr>
        <w:t>详细评审</w:t>
      </w:r>
    </w:p>
    <w:p>
      <w:pPr>
        <w:pStyle w:val="00"/>
        <w:ind w:firstLine="480"/>
        <w:rPr>
          <w:rFonts w:ascii="宋体" w:hAnsi="宋体" w:cs="宋体"/>
          <w:szCs w:val="24"/>
        </w:rPr>
      </w:pPr>
      <w:r>
        <w:rPr>
          <w:rFonts w:cs="宋体" w:ascii="宋体" w:hAnsi="宋体"/>
          <w:szCs w:val="24"/>
        </w:rPr>
        <w:t xml:space="preserve">3.2.1  </w:t>
      </w:r>
      <w:r>
        <w:rPr>
          <w:rFonts w:ascii="宋体" w:hAnsi="宋体" w:cs="宋体"/>
          <w:szCs w:val="24"/>
        </w:rPr>
        <w:t>评标委员会按照本章第</w:t>
      </w:r>
      <w:r>
        <w:rPr>
          <w:rFonts w:cs="宋体" w:ascii="宋体" w:hAnsi="宋体"/>
          <w:szCs w:val="24"/>
        </w:rPr>
        <w:t>2.2</w:t>
      </w:r>
      <w:r>
        <w:rPr>
          <w:rFonts w:ascii="宋体" w:hAnsi="宋体" w:cs="宋体"/>
          <w:szCs w:val="24"/>
        </w:rPr>
        <w:t>款规定的评审因素和量化标准进行评分，并计算出综合评估得分。</w:t>
      </w:r>
    </w:p>
    <w:p>
      <w:pPr>
        <w:pStyle w:val="00"/>
        <w:ind w:firstLine="480"/>
        <w:rPr>
          <w:rFonts w:ascii="宋体" w:hAnsi="宋体" w:cs="宋体"/>
          <w:szCs w:val="24"/>
        </w:rPr>
      </w:pPr>
      <w:r>
        <w:rPr>
          <w:rFonts w:cs="宋体" w:ascii="宋体" w:hAnsi="宋体"/>
          <w:szCs w:val="24"/>
        </w:rPr>
        <w:t xml:space="preserve">3.2.2  </w:t>
      </w:r>
      <w:r>
        <w:rPr>
          <w:rFonts w:ascii="宋体" w:hAnsi="宋体" w:cs="宋体"/>
          <w:szCs w:val="24"/>
        </w:rPr>
        <w:t>评分分值计算原则上保留小数点后两位，小数点后第三位“四舍五入”。另有规定的，见评标办法前附表。</w:t>
      </w:r>
    </w:p>
    <w:p>
      <w:pPr>
        <w:pStyle w:val="Heading3"/>
        <w:ind w:firstLine="480"/>
        <w:rPr>
          <w:rFonts w:ascii="宋体" w:hAnsi="宋体" w:cs="宋体"/>
          <w:sz w:val="24"/>
        </w:rPr>
      </w:pPr>
      <w:r>
        <w:rPr>
          <w:rFonts w:cs="宋体" w:ascii="宋体" w:hAnsi="宋体"/>
          <w:sz w:val="24"/>
        </w:rPr>
        <w:t xml:space="preserve">3.3  </w:t>
      </w:r>
      <w:r>
        <w:rPr>
          <w:rFonts w:ascii="宋体" w:hAnsi="宋体" w:cs="宋体"/>
          <w:sz w:val="24"/>
        </w:rPr>
        <w:t>投标文件的澄清</w:t>
      </w:r>
    </w:p>
    <w:p>
      <w:pPr>
        <w:pStyle w:val="00"/>
        <w:ind w:firstLine="480"/>
        <w:rPr>
          <w:rFonts w:ascii="宋体" w:hAnsi="宋体" w:cs="宋体"/>
          <w:szCs w:val="24"/>
        </w:rPr>
      </w:pPr>
      <w:r>
        <w:rPr>
          <w:rFonts w:cs="宋体" w:ascii="宋体" w:hAnsi="宋体"/>
          <w:szCs w:val="24"/>
        </w:rPr>
        <w:t xml:space="preserve">3.3.1  </w:t>
      </w:r>
      <w:r>
        <w:rPr>
          <w:rFonts w:ascii="宋体" w:hAnsi="宋体" w:cs="宋体"/>
          <w:szCs w:val="24"/>
        </w:rPr>
        <w:t>在评标过程中，评标委员会应当以书面形式要求投标人对所递交的投标文件中不明确的内容进行书面澄清、说明或者对投标文件中的细微偏差进行补正。评标委员会不接受投标人主动提出的澄清、说明或者补正。</w:t>
      </w:r>
    </w:p>
    <w:p>
      <w:pPr>
        <w:pStyle w:val="00"/>
        <w:ind w:firstLine="480"/>
        <w:rPr>
          <w:rFonts w:ascii="宋体" w:hAnsi="宋体" w:cs="宋体"/>
          <w:szCs w:val="24"/>
        </w:rPr>
      </w:pPr>
      <w:r>
        <w:rPr>
          <w:rFonts w:cs="宋体" w:ascii="宋体" w:hAnsi="宋体"/>
          <w:szCs w:val="24"/>
        </w:rPr>
        <w:t xml:space="preserve">3.3.2  </w:t>
      </w:r>
      <w:r>
        <w:rPr>
          <w:rFonts w:ascii="宋体" w:hAnsi="宋体" w:cs="宋体"/>
          <w:szCs w:val="24"/>
        </w:rPr>
        <w:t>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pPr>
        <w:pStyle w:val="00"/>
        <w:ind w:firstLine="480"/>
        <w:rPr>
          <w:rFonts w:ascii="宋体" w:hAnsi="宋体" w:cs="宋体"/>
          <w:szCs w:val="24"/>
        </w:rPr>
      </w:pPr>
      <w:r>
        <w:rPr>
          <w:rFonts w:cs="宋体" w:ascii="宋体" w:hAnsi="宋体"/>
          <w:szCs w:val="24"/>
        </w:rPr>
        <w:t xml:space="preserve">3.3.3  </w:t>
      </w:r>
      <w:r>
        <w:rPr>
          <w:rFonts w:ascii="宋体" w:hAnsi="宋体" w:cs="宋体"/>
          <w:szCs w:val="24"/>
        </w:rPr>
        <w:t>澄清、说明和补正不得改变投标文件的实质性内容（算术性错误修正的除外）。投标人的书面澄清、说明和补正属于投标文件的组成部分。</w:t>
      </w:r>
    </w:p>
    <w:p>
      <w:pPr>
        <w:pStyle w:val="00"/>
        <w:ind w:firstLine="480"/>
        <w:rPr>
          <w:rFonts w:ascii="宋体" w:hAnsi="宋体" w:cs="宋体"/>
          <w:szCs w:val="24"/>
        </w:rPr>
      </w:pPr>
      <w:r>
        <w:rPr>
          <w:rFonts w:cs="宋体" w:ascii="宋体" w:hAnsi="宋体"/>
          <w:szCs w:val="24"/>
        </w:rPr>
        <w:t xml:space="preserve">3.3.4  </w:t>
      </w:r>
      <w:r>
        <w:rPr>
          <w:rFonts w:ascii="宋体" w:hAnsi="宋体" w:cs="宋体"/>
          <w:szCs w:val="24"/>
        </w:rPr>
        <w:t>评标委员会对投标人递交的澄清、说明或者补正有疑问的，可以要求投标人进一步澄清、说明或者补正，直至满足评标委员会的要求。</w:t>
      </w:r>
    </w:p>
    <w:p>
      <w:pPr>
        <w:pStyle w:val="00"/>
        <w:ind w:firstLine="480"/>
        <w:rPr>
          <w:rFonts w:ascii="宋体" w:hAnsi="宋体" w:cs="宋体"/>
          <w:szCs w:val="24"/>
        </w:rPr>
      </w:pPr>
      <w:r>
        <w:rPr>
          <w:rFonts w:cs="宋体" w:ascii="宋体" w:hAnsi="宋体"/>
          <w:szCs w:val="24"/>
        </w:rPr>
        <w:t xml:space="preserve">3.3.5  </w:t>
      </w:r>
      <w:r>
        <w:rPr>
          <w:rFonts w:ascii="宋体" w:hAnsi="宋体" w:cs="宋体"/>
          <w:szCs w:val="24"/>
        </w:rPr>
        <w:t>评标委员会必要时可以要求投标人递交有关证明和证件的原件，以便核验。</w:t>
      </w:r>
    </w:p>
    <w:p>
      <w:pPr>
        <w:pStyle w:val="Heading3"/>
        <w:ind w:firstLine="480"/>
        <w:rPr>
          <w:rFonts w:ascii="宋体" w:hAnsi="宋体" w:cs="宋体"/>
          <w:sz w:val="24"/>
        </w:rPr>
      </w:pPr>
      <w:r>
        <w:rPr>
          <w:rFonts w:cs="宋体" w:ascii="宋体" w:hAnsi="宋体"/>
          <w:sz w:val="24"/>
        </w:rPr>
        <w:t xml:space="preserve">3.4  </w:t>
      </w:r>
      <w:r>
        <w:rPr>
          <w:rFonts w:ascii="宋体" w:hAnsi="宋体" w:cs="宋体"/>
          <w:sz w:val="24"/>
        </w:rPr>
        <w:t>中标候选人推荐原则</w:t>
      </w:r>
    </w:p>
    <w:p>
      <w:pPr>
        <w:pStyle w:val="00"/>
        <w:ind w:firstLine="480"/>
        <w:rPr>
          <w:rFonts w:ascii="宋体" w:hAnsi="宋体" w:cs="宋体"/>
          <w:szCs w:val="24"/>
        </w:rPr>
      </w:pPr>
      <w:r>
        <w:rPr>
          <w:rFonts w:cs="宋体" w:ascii="宋体" w:hAnsi="宋体"/>
          <w:szCs w:val="24"/>
        </w:rPr>
        <w:t xml:space="preserve">3.4.1  </w:t>
      </w:r>
      <w:r>
        <w:rPr>
          <w:rFonts w:ascii="宋体" w:hAnsi="宋体" w:cs="宋体"/>
          <w:szCs w:val="24"/>
        </w:rPr>
        <w:t>除第二章“投标人须知”前附表授权评标委员会直接确定中标人外，评标委员会按照综合评分由高到低的顺序推荐中标候选人。综合评分相同的，处理原则见评标办法前附表。</w:t>
      </w:r>
    </w:p>
    <w:p>
      <w:pPr>
        <w:pStyle w:val="00"/>
        <w:ind w:firstLine="480"/>
        <w:rPr>
          <w:rFonts w:ascii="宋体" w:hAnsi="宋体" w:cs="宋体"/>
          <w:szCs w:val="24"/>
        </w:rPr>
      </w:pPr>
      <w:r>
        <w:rPr>
          <w:rFonts w:cs="宋体" w:ascii="宋体" w:hAnsi="宋体"/>
          <w:szCs w:val="24"/>
        </w:rPr>
        <w:t xml:space="preserve">3.4.2  </w:t>
      </w:r>
      <w:r>
        <w:rPr>
          <w:rFonts w:ascii="宋体" w:hAnsi="宋体" w:cs="宋体"/>
          <w:szCs w:val="24"/>
        </w:rPr>
        <w:t>中标候选人推荐原则见评标办法前附表。</w:t>
      </w:r>
    </w:p>
    <w:p>
      <w:pPr>
        <w:pStyle w:val="Heading3"/>
        <w:ind w:firstLine="480"/>
        <w:rPr>
          <w:rFonts w:ascii="宋体" w:hAnsi="宋体" w:cs="宋体"/>
          <w:sz w:val="24"/>
        </w:rPr>
      </w:pPr>
      <w:r>
        <w:rPr>
          <w:rFonts w:cs="宋体" w:ascii="宋体" w:hAnsi="宋体"/>
          <w:sz w:val="24"/>
        </w:rPr>
        <w:t xml:space="preserve">3.5  </w:t>
      </w:r>
      <w:r>
        <w:rPr>
          <w:rFonts w:ascii="宋体" w:hAnsi="宋体" w:cs="宋体"/>
          <w:sz w:val="24"/>
        </w:rPr>
        <w:t>评标结果</w:t>
      </w:r>
    </w:p>
    <w:p>
      <w:pPr>
        <w:pStyle w:val="00"/>
        <w:ind w:firstLine="480"/>
        <w:rPr>
          <w:rFonts w:ascii="宋体" w:hAnsi="宋体" w:cs="宋体"/>
          <w:szCs w:val="24"/>
        </w:rPr>
      </w:pPr>
      <w:r>
        <w:rPr>
          <w:rFonts w:cs="宋体" w:ascii="宋体" w:hAnsi="宋体"/>
          <w:szCs w:val="24"/>
        </w:rPr>
        <w:t xml:space="preserve">3.5.1  </w:t>
      </w:r>
      <w:r>
        <w:rPr>
          <w:rFonts w:ascii="宋体" w:hAnsi="宋体" w:cs="宋体"/>
          <w:szCs w:val="24"/>
        </w:rPr>
        <w:t>评标委员会完成评标后，应当向招标人递交书面评标报告。评标委员会分组评审的，应当形成统一、完整的评标报告。</w:t>
      </w:r>
    </w:p>
    <w:p>
      <w:pPr>
        <w:pStyle w:val="00"/>
        <w:ind w:firstLine="480"/>
        <w:rPr>
          <w:rFonts w:ascii="宋体" w:hAnsi="宋体" w:cs="宋体"/>
          <w:szCs w:val="24"/>
        </w:rPr>
      </w:pPr>
      <w:r>
        <w:rPr>
          <w:rFonts w:cs="宋体" w:ascii="宋体" w:hAnsi="宋体"/>
          <w:szCs w:val="24"/>
        </w:rPr>
        <w:t xml:space="preserve">3.5.2  </w:t>
      </w:r>
      <w:r>
        <w:rPr>
          <w:rFonts w:ascii="宋体" w:hAnsi="宋体" w:cs="宋体"/>
          <w:szCs w:val="24"/>
        </w:rPr>
        <w:t>评标报告应当包括下列内容：</w:t>
      </w:r>
    </w:p>
    <w:p>
      <w:pPr>
        <w:pStyle w:val="00"/>
        <w:ind w:firstLine="480"/>
        <w:rPr>
          <w:rFonts w:ascii="宋体" w:hAnsi="宋体" w:cs="宋体"/>
          <w:szCs w:val="24"/>
        </w:rPr>
      </w:pPr>
      <w:r>
        <w:rPr>
          <w:rFonts w:ascii="宋体" w:hAnsi="宋体" w:cs="宋体"/>
          <w:szCs w:val="24"/>
        </w:rPr>
        <w:t>（</w:t>
      </w:r>
      <w:r>
        <w:rPr>
          <w:rFonts w:cs="宋体" w:ascii="宋体" w:hAnsi="宋体"/>
          <w:szCs w:val="24"/>
        </w:rPr>
        <w:t>1</w:t>
      </w:r>
      <w:r>
        <w:rPr>
          <w:rFonts w:ascii="宋体" w:hAnsi="宋体" w:cs="宋体"/>
          <w:szCs w:val="24"/>
        </w:rPr>
        <w:t>）基本情况；</w:t>
      </w:r>
    </w:p>
    <w:p>
      <w:pPr>
        <w:pStyle w:val="00"/>
        <w:ind w:firstLine="480"/>
        <w:rPr>
          <w:rFonts w:ascii="宋体" w:hAnsi="宋体" w:cs="宋体"/>
          <w:szCs w:val="24"/>
        </w:rPr>
      </w:pPr>
      <w:r>
        <w:rPr>
          <w:rFonts w:ascii="宋体" w:hAnsi="宋体" w:cs="宋体"/>
          <w:szCs w:val="24"/>
        </w:rPr>
        <w:t>（</w:t>
      </w:r>
      <w:r>
        <w:rPr>
          <w:rFonts w:cs="宋体" w:ascii="宋体" w:hAnsi="宋体"/>
          <w:szCs w:val="24"/>
        </w:rPr>
        <w:t>2</w:t>
      </w:r>
      <w:r>
        <w:rPr>
          <w:rFonts w:ascii="宋体" w:hAnsi="宋体" w:cs="宋体"/>
          <w:szCs w:val="24"/>
        </w:rPr>
        <w:t>）开标记录和投标一览表；</w:t>
      </w:r>
    </w:p>
    <w:p>
      <w:pPr>
        <w:pStyle w:val="00"/>
        <w:ind w:firstLine="480"/>
        <w:rPr>
          <w:rFonts w:ascii="宋体" w:hAnsi="宋体" w:cs="宋体"/>
          <w:szCs w:val="24"/>
        </w:rPr>
      </w:pPr>
      <w:r>
        <w:rPr>
          <w:rFonts w:ascii="宋体" w:hAnsi="宋体" w:cs="宋体"/>
          <w:szCs w:val="24"/>
        </w:rPr>
        <w:t>（</w:t>
      </w:r>
      <w:r>
        <w:rPr>
          <w:rFonts w:cs="宋体" w:ascii="宋体" w:hAnsi="宋体"/>
          <w:szCs w:val="24"/>
        </w:rPr>
        <w:t>3</w:t>
      </w:r>
      <w:r>
        <w:rPr>
          <w:rFonts w:ascii="宋体" w:hAnsi="宋体" w:cs="宋体"/>
          <w:szCs w:val="24"/>
        </w:rPr>
        <w:t>）评标方法、评标标准或者评标因素一览表；</w:t>
      </w:r>
    </w:p>
    <w:p>
      <w:pPr>
        <w:pStyle w:val="00"/>
        <w:ind w:firstLine="480"/>
        <w:rPr>
          <w:rFonts w:ascii="宋体" w:hAnsi="宋体" w:cs="宋体"/>
          <w:szCs w:val="24"/>
        </w:rPr>
      </w:pPr>
      <w:r>
        <w:rPr>
          <w:rFonts w:ascii="宋体" w:hAnsi="宋体" w:cs="宋体"/>
          <w:szCs w:val="24"/>
        </w:rPr>
        <w:t>（</w:t>
      </w:r>
      <w:r>
        <w:rPr>
          <w:rFonts w:cs="宋体" w:ascii="宋体" w:hAnsi="宋体"/>
          <w:szCs w:val="24"/>
        </w:rPr>
        <w:t>4</w:t>
      </w:r>
      <w:r>
        <w:rPr>
          <w:rFonts w:ascii="宋体" w:hAnsi="宋体" w:cs="宋体"/>
          <w:szCs w:val="24"/>
        </w:rPr>
        <w:t>）评标专家评分原始记录表和否决投标的情况说明；</w:t>
      </w:r>
    </w:p>
    <w:p>
      <w:pPr>
        <w:pStyle w:val="00"/>
        <w:ind w:firstLine="480"/>
        <w:rPr>
          <w:rFonts w:ascii="宋体" w:hAnsi="宋体" w:cs="宋体"/>
          <w:szCs w:val="24"/>
        </w:rPr>
      </w:pPr>
      <w:r>
        <w:rPr>
          <w:rFonts w:ascii="宋体" w:hAnsi="宋体" w:cs="宋体"/>
          <w:szCs w:val="24"/>
        </w:rPr>
        <w:t>（</w:t>
      </w:r>
      <w:r>
        <w:rPr>
          <w:rFonts w:cs="宋体" w:ascii="宋体" w:hAnsi="宋体"/>
          <w:szCs w:val="24"/>
        </w:rPr>
        <w:t>5</w:t>
      </w:r>
      <w:r>
        <w:rPr>
          <w:rFonts w:ascii="宋体" w:hAnsi="宋体" w:cs="宋体"/>
          <w:szCs w:val="24"/>
        </w:rPr>
        <w:t>）经评审的价格或者评分比较一览表和投标人排序；</w:t>
      </w:r>
    </w:p>
    <w:p>
      <w:pPr>
        <w:pStyle w:val="00"/>
        <w:ind w:firstLine="480"/>
        <w:rPr>
          <w:rFonts w:ascii="宋体" w:hAnsi="宋体" w:cs="宋体"/>
          <w:szCs w:val="24"/>
        </w:rPr>
      </w:pPr>
      <w:r>
        <w:rPr>
          <w:rFonts w:ascii="宋体" w:hAnsi="宋体" w:cs="宋体"/>
          <w:szCs w:val="24"/>
        </w:rPr>
        <w:t>（</w:t>
      </w:r>
      <w:r>
        <w:rPr>
          <w:rFonts w:cs="宋体" w:ascii="宋体" w:hAnsi="宋体"/>
          <w:szCs w:val="24"/>
        </w:rPr>
        <w:t>6</w:t>
      </w:r>
      <w:r>
        <w:rPr>
          <w:rFonts w:ascii="宋体" w:hAnsi="宋体" w:cs="宋体"/>
          <w:szCs w:val="24"/>
        </w:rPr>
        <w:t>）推荐的中标候选人名单及其排序；</w:t>
      </w:r>
    </w:p>
    <w:p>
      <w:pPr>
        <w:pStyle w:val="00"/>
        <w:ind w:firstLine="480"/>
        <w:rPr>
          <w:rFonts w:ascii="宋体" w:hAnsi="宋体" w:cs="宋体"/>
          <w:szCs w:val="24"/>
        </w:rPr>
      </w:pPr>
      <w:r>
        <w:rPr>
          <w:rFonts w:ascii="宋体" w:hAnsi="宋体" w:cs="宋体"/>
          <w:szCs w:val="24"/>
        </w:rPr>
        <w:t>（</w:t>
      </w:r>
      <w:r>
        <w:rPr>
          <w:rFonts w:cs="宋体" w:ascii="宋体" w:hAnsi="宋体"/>
          <w:szCs w:val="24"/>
        </w:rPr>
        <w:t>7</w:t>
      </w:r>
      <w:r>
        <w:rPr>
          <w:rFonts w:ascii="宋体" w:hAnsi="宋体" w:cs="宋体"/>
          <w:szCs w:val="24"/>
        </w:rPr>
        <w:t>）签订合同前要处理的事宜；</w:t>
      </w:r>
    </w:p>
    <w:p>
      <w:pPr>
        <w:pStyle w:val="00"/>
        <w:ind w:firstLine="480"/>
        <w:rPr>
          <w:rFonts w:ascii="宋体" w:hAnsi="宋体" w:cs="宋体"/>
          <w:szCs w:val="24"/>
        </w:rPr>
      </w:pPr>
      <w:r>
        <w:rPr>
          <w:rFonts w:ascii="宋体" w:hAnsi="宋体" w:cs="宋体"/>
          <w:szCs w:val="24"/>
        </w:rPr>
        <w:t>（</w:t>
      </w:r>
      <w:r>
        <w:rPr>
          <w:rFonts w:cs="宋体" w:ascii="宋体" w:hAnsi="宋体"/>
          <w:szCs w:val="24"/>
        </w:rPr>
        <w:t>8</w:t>
      </w:r>
      <w:r>
        <w:rPr>
          <w:rFonts w:ascii="宋体" w:hAnsi="宋体" w:cs="宋体"/>
          <w:szCs w:val="24"/>
        </w:rPr>
        <w:t>）澄清、说明、补正事项纪要；</w:t>
      </w:r>
    </w:p>
    <w:p>
      <w:pPr>
        <w:sectPr>
          <w:headerReference w:type="default" r:id="rId8"/>
          <w:footerReference w:type="default" r:id="rId9"/>
          <w:type w:val="nextPage"/>
          <w:pgSz w:w="11906" w:h="16838"/>
          <w:pgMar w:left="1797" w:right="1797" w:header="851" w:top="1440" w:footer="992" w:bottom="1440" w:gutter="0"/>
          <w:pgNumType w:fmt="decimal"/>
          <w:formProt w:val="false"/>
          <w:textDirection w:val="lrTb"/>
          <w:docGrid w:type="lines" w:linePitch="312" w:charSpace="4294966680"/>
        </w:sectPr>
        <w:pStyle w:val="00"/>
        <w:ind w:firstLine="480"/>
        <w:rPr>
          <w:rFonts w:ascii="宋体" w:hAnsi="宋体" w:cs="宋体"/>
          <w:szCs w:val="24"/>
        </w:rPr>
      </w:pPr>
      <w:r>
        <w:rPr>
          <w:rFonts w:ascii="宋体" w:hAnsi="宋体" w:cs="宋体"/>
          <w:szCs w:val="24"/>
        </w:rPr>
        <w:t>（</w:t>
      </w:r>
      <w:r>
        <w:rPr>
          <w:rFonts w:cs="宋体" w:ascii="宋体" w:hAnsi="宋体"/>
          <w:szCs w:val="24"/>
        </w:rPr>
        <w:t>9</w:t>
      </w:r>
      <w:r>
        <w:rPr>
          <w:rFonts w:ascii="宋体" w:hAnsi="宋体" w:cs="宋体"/>
          <w:szCs w:val="24"/>
        </w:rPr>
        <w:t>）评标委员会成员名单及本人签字、拒绝在评标报告上签字的评标委员会成员名单及其陈述的不同意见和理由。</w:t>
      </w:r>
    </w:p>
    <w:p>
      <w:pPr>
        <w:pStyle w:val="Heading1"/>
        <w:rPr>
          <w:rFonts w:ascii="仿宋_GB2312;仿宋" w:hAnsi="仿宋_GB2312;仿宋" w:eastAsia="仿宋_GB2312;仿宋"/>
          <w:sz w:val="30"/>
          <w:szCs w:val="30"/>
        </w:rPr>
      </w:pPr>
      <w:bookmarkStart w:id="40" w:name="__RefHeading___Toc8458"/>
      <w:bookmarkEnd w:id="40"/>
      <w:r>
        <w:rPr>
          <w:rFonts w:ascii="宋体" w:hAnsi="宋体" w:cs="宋体"/>
        </w:rPr>
        <w:t>第四章  合同条款</w:t>
      </w:r>
    </w:p>
    <w:p>
      <w:pPr>
        <w:pStyle w:val="Normal"/>
        <w:snapToGrid w:val="false"/>
        <w:spacing w:lineRule="exact" w:line="450"/>
        <w:rPr>
          <w:rFonts w:ascii="宋体" w:hAnsi="宋体" w:cs="宋体"/>
          <w:sz w:val="24"/>
        </w:rPr>
      </w:pPr>
      <w:r>
        <w:rPr/>
        <w:t>详见合同文本</w:t>
      </w:r>
    </w:p>
    <w:p>
      <w:pPr>
        <w:pStyle w:val="Normal"/>
        <w:spacing w:lineRule="exact" w:line="440" w:before="0" w:after="120"/>
        <w:rPr>
          <w:rFonts w:ascii="仿宋_GB2312;仿宋" w:hAnsi="仿宋_GB2312;仿宋" w:eastAsia="仿宋_GB2312;仿宋" w:cs="宋体"/>
          <w:sz w:val="24"/>
          <w:u w:val="single"/>
        </w:rPr>
      </w:pPr>
      <w:r>
        <w:rPr>
          <w:rFonts w:eastAsia="仿宋_GB2312;仿宋" w:cs="宋体" w:ascii="仿宋_GB2312;仿宋" w:hAnsi="仿宋_GB2312;仿宋"/>
          <w:sz w:val="24"/>
          <w:u w:val="single"/>
        </w:rPr>
      </w:r>
      <w:r>
        <w:br w:type="page"/>
      </w:r>
    </w:p>
    <w:p>
      <w:pPr>
        <w:pStyle w:val="Heading1"/>
        <w:rPr>
          <w:rFonts w:ascii="宋体" w:hAnsi="宋体" w:cs="宋体"/>
        </w:rPr>
      </w:pPr>
      <w:bookmarkStart w:id="41" w:name="__RefHeading___Toc18099"/>
      <w:bookmarkEnd w:id="41"/>
      <w:r>
        <w:rPr>
          <w:rFonts w:ascii="宋体" w:hAnsi="宋体" w:cs="宋体"/>
        </w:rPr>
        <w:t>第五章  技术规范书</w:t>
      </w:r>
    </w:p>
    <w:p>
      <w:pPr>
        <w:pStyle w:val="Normal"/>
        <w:snapToGrid w:val="false"/>
        <w:spacing w:lineRule="exact" w:line="450"/>
        <w:rPr>
          <w:rFonts w:ascii="宋体" w:hAnsi="宋体" w:cs="宋体"/>
          <w:sz w:val="24"/>
        </w:rPr>
      </w:pPr>
      <w:r>
        <w:rPr/>
        <w:t>详见附件</w:t>
      </w:r>
    </w:p>
    <w:p>
      <w:pPr>
        <w:pStyle w:val="Normal"/>
        <w:rPr>
          <w:rFonts w:ascii="宋体" w:hAnsi="宋体" w:cs="宋体"/>
          <w:b/>
          <w:b/>
          <w:sz w:val="36"/>
          <w:szCs w:val="36"/>
        </w:rPr>
      </w:pPr>
      <w:r>
        <w:rPr>
          <w:rFonts w:cs="宋体" w:ascii="宋体" w:hAnsi="宋体"/>
          <w:b/>
          <w:sz w:val="36"/>
          <w:szCs w:val="36"/>
        </w:rPr>
      </w:r>
    </w:p>
    <w:p>
      <w:pPr>
        <w:pStyle w:val="Style17"/>
        <w:ind w:left="0" w:right="0" w:firstLine="482"/>
        <w:rPr>
          <w:rFonts w:ascii="宋体" w:hAnsi="宋体" w:cs="宋体"/>
          <w:b/>
          <w:b/>
          <w:sz w:val="48"/>
          <w:szCs w:val="48"/>
        </w:rPr>
      </w:pPr>
      <w:r>
        <w:rPr>
          <w:rFonts w:cs="宋体"/>
          <w:b/>
          <w:sz w:val="48"/>
          <w:szCs w:val="48"/>
        </w:rPr>
      </w:r>
      <w:r>
        <w:br w:type="page"/>
      </w:r>
    </w:p>
    <w:p>
      <w:pPr>
        <w:pStyle w:val="Heading1"/>
        <w:rPr>
          <w:rFonts w:ascii="宋体" w:hAnsi="宋体" w:cs="宋体"/>
          <w:bCs/>
          <w:sz w:val="32"/>
          <w:szCs w:val="32"/>
        </w:rPr>
      </w:pPr>
      <w:bookmarkStart w:id="42" w:name="__RefHeading___Toc4741"/>
      <w:bookmarkEnd w:id="42"/>
      <w:r>
        <w:rPr>
          <w:rFonts w:ascii="宋体" w:hAnsi="宋体" w:cs="宋体"/>
          <w:bCs/>
          <w:sz w:val="32"/>
          <w:szCs w:val="32"/>
        </w:rPr>
        <w:t>第六章  投标文件格式</w:t>
      </w:r>
    </w:p>
    <w:p>
      <w:pPr>
        <w:pStyle w:val="Normal"/>
        <w:spacing w:lineRule="auto" w:line="360"/>
        <w:jc w:val="left"/>
        <w:rPr>
          <w:rFonts w:ascii="宋体" w:hAnsi="宋体" w:cs="宋体"/>
          <w:sz w:val="24"/>
        </w:rPr>
      </w:pPr>
      <w:r>
        <w:rPr>
          <w:rFonts w:ascii="宋体" w:hAnsi="宋体" w:cs="宋体"/>
          <w:sz w:val="24"/>
        </w:rPr>
        <w:t>一、报价分册</w:t>
      </w:r>
    </w:p>
    <w:p>
      <w:pPr>
        <w:pStyle w:val="Normal"/>
        <w:spacing w:lineRule="auto" w:line="360"/>
        <w:jc w:val="left"/>
        <w:rPr>
          <w:rFonts w:ascii="宋体" w:hAnsi="宋体" w:cs="宋体"/>
          <w:sz w:val="24"/>
        </w:rPr>
      </w:pPr>
      <w:r>
        <w:rPr>
          <w:rFonts w:ascii="宋体" w:hAnsi="宋体" w:cs="宋体"/>
          <w:sz w:val="24"/>
        </w:rPr>
        <w:t>二、商务分册</w:t>
      </w:r>
    </w:p>
    <w:p>
      <w:pPr>
        <w:pStyle w:val="Normal"/>
        <w:spacing w:lineRule="auto" w:line="360"/>
        <w:jc w:val="left"/>
        <w:rPr>
          <w:rFonts w:ascii="宋体" w:hAnsi="宋体" w:cs="宋体"/>
          <w:sz w:val="24"/>
        </w:rPr>
      </w:pPr>
      <w:r>
        <w:rPr>
          <w:rFonts w:ascii="宋体" w:hAnsi="宋体" w:cs="宋体"/>
          <w:sz w:val="24"/>
        </w:rPr>
        <w:t>三、技术分册</w:t>
      </w:r>
    </w:p>
    <w:p>
      <w:pPr>
        <w:sectPr>
          <w:headerReference w:type="default" r:id="rId10"/>
          <w:footerReference w:type="default" r:id="rId11"/>
          <w:type w:val="nextPage"/>
          <w:pgSz w:w="11906" w:h="16838"/>
          <w:pgMar w:left="1800" w:right="1800" w:header="851" w:top="1440" w:footer="992" w:bottom="1440" w:gutter="0"/>
          <w:pgNumType w:fmt="decimal"/>
          <w:formProt w:val="false"/>
          <w:textDirection w:val="lrTb"/>
          <w:docGrid w:type="lines" w:linePitch="312" w:charSpace="0"/>
        </w:sectPr>
        <w:pStyle w:val="Normal"/>
        <w:rPr>
          <w:rFonts w:ascii="宋体" w:hAnsi="宋体" w:cs="宋体"/>
          <w:sz w:val="24"/>
        </w:rPr>
      </w:pPr>
      <w:r>
        <w:rPr>
          <w:rFonts w:cs="宋体" w:ascii="宋体" w:hAnsi="宋体"/>
          <w:sz w:val="24"/>
        </w:rPr>
      </w:r>
    </w:p>
    <w:p>
      <w:pPr>
        <w:pStyle w:val="Heading2"/>
        <w:jc w:val="left"/>
        <w:rPr>
          <w:rFonts w:ascii="宋体" w:hAnsi="宋体" w:cs="宋体"/>
        </w:rPr>
      </w:pPr>
      <w:r>
        <w:rPr>
          <w:rFonts w:ascii="宋体" w:hAnsi="宋体" w:cs="宋体"/>
        </w:rPr>
        <w:t>一、报价分册</w:t>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sz w:val="32"/>
          <w:szCs w:val="32"/>
        </w:rPr>
      </w:pPr>
      <w:r>
        <w:rPr>
          <w:rFonts w:cs="宋体" w:ascii="宋体" w:hAnsi="宋体"/>
          <w:bCs/>
          <w:sz w:val="32"/>
          <w:szCs w:val="32"/>
        </w:rPr>
        <w:t>XXXXXX</w:t>
      </w:r>
      <w:r>
        <w:rPr>
          <w:rFonts w:ascii="宋体" w:hAnsi="宋体" w:cs="宋体"/>
          <w:bCs/>
          <w:sz w:val="32"/>
          <w:szCs w:val="32"/>
        </w:rPr>
        <w:t>项目</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ascii="宋体" w:hAnsi="宋体" w:cs="宋体"/>
          <w:bCs/>
          <w:sz w:val="32"/>
          <w:szCs w:val="32"/>
        </w:rPr>
        <w:t>投标文件</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ascii="宋体" w:hAnsi="宋体" w:cs="宋体"/>
          <w:bCs/>
          <w:sz w:val="32"/>
          <w:szCs w:val="32"/>
        </w:rPr>
        <w:t>（报价分册）</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spacing w:lineRule="auto" w:line="360"/>
        <w:jc w:val="center"/>
        <w:rPr>
          <w:rFonts w:ascii="宋体" w:hAnsi="宋体" w:cs="宋体"/>
          <w:sz w:val="28"/>
          <w:szCs w:val="28"/>
          <w:u w:val="single"/>
        </w:rPr>
      </w:pPr>
      <w:r>
        <w:rPr>
          <w:rFonts w:ascii="宋体" w:hAnsi="宋体" w:cs="宋体"/>
          <w:sz w:val="28"/>
          <w:szCs w:val="28"/>
        </w:rPr>
        <w:t>投标人：</w:t>
      </w:r>
      <w:r>
        <w:rPr>
          <w:rFonts w:ascii="宋体" w:hAnsi="宋体" w:cs="宋体"/>
          <w:sz w:val="28"/>
          <w:szCs w:val="28"/>
          <w:u w:val="single"/>
        </w:rPr>
        <w:t xml:space="preserve">                       </w:t>
      </w:r>
      <w:r>
        <w:rPr>
          <w:rFonts w:ascii="宋体" w:hAnsi="宋体" w:cs="宋体"/>
          <w:sz w:val="28"/>
          <w:szCs w:val="28"/>
        </w:rPr>
        <w:t>（盖单位公章）</w:t>
      </w:r>
    </w:p>
    <w:p>
      <w:pPr>
        <w:pStyle w:val="Normal"/>
        <w:spacing w:lineRule="auto" w:line="360"/>
        <w:jc w:val="center"/>
        <w:rPr>
          <w:rFonts w:ascii="宋体" w:hAnsi="宋体" w:cs="宋体"/>
          <w:sz w:val="28"/>
          <w:szCs w:val="28"/>
        </w:rPr>
      </w:pPr>
      <w:r>
        <w:rPr>
          <w:rFonts w:ascii="宋体" w:hAnsi="宋体" w:cs="宋体"/>
          <w:sz w:val="28"/>
          <w:szCs w:val="28"/>
        </w:rPr>
        <w:t>法定代表人</w:t>
      </w:r>
      <w:bookmarkStart w:id="43" w:name="_Hlk60303541"/>
      <w:r>
        <w:rPr>
          <w:rFonts w:ascii="宋体" w:hAnsi="宋体" w:cs="宋体"/>
          <w:sz w:val="28"/>
          <w:szCs w:val="28"/>
        </w:rPr>
        <w:t>（负责人）</w:t>
      </w:r>
      <w:bookmarkEnd w:id="43"/>
      <w:r>
        <w:rPr>
          <w:rFonts w:ascii="宋体" w:hAnsi="宋体" w:cs="宋体"/>
          <w:sz w:val="28"/>
          <w:szCs w:val="28"/>
        </w:rPr>
        <w:t>或其委托代理人：</w:t>
      </w:r>
      <w:r>
        <w:rPr>
          <w:rFonts w:ascii="宋体" w:hAnsi="宋体" w:cs="宋体"/>
          <w:sz w:val="28"/>
          <w:szCs w:val="28"/>
          <w:u w:val="single"/>
        </w:rPr>
        <w:t xml:space="preserve">         </w:t>
      </w:r>
      <w:r>
        <w:rPr>
          <w:rFonts w:ascii="宋体" w:hAnsi="宋体" w:cs="宋体"/>
          <w:sz w:val="28"/>
          <w:szCs w:val="28"/>
        </w:rPr>
        <w:t>（签字）</w:t>
      </w:r>
    </w:p>
    <w:p>
      <w:pPr>
        <w:sectPr>
          <w:headerReference w:type="default" r:id="rId12"/>
          <w:footerReference w:type="default" r:id="rId13"/>
          <w:type w:val="nextPage"/>
          <w:pgSz w:w="11906" w:h="16838"/>
          <w:pgMar w:left="1588" w:right="1588" w:header="851" w:top="1440" w:footer="992" w:bottom="1440" w:gutter="0"/>
          <w:pgNumType w:fmt="decimal"/>
          <w:formProt w:val="false"/>
          <w:textDirection w:val="lrTb"/>
          <w:docGrid w:type="default" w:linePitch="312" w:charSpace="0"/>
        </w:sectPr>
        <w:pStyle w:val="Normal"/>
        <w:spacing w:lineRule="auto" w:line="360"/>
        <w:jc w:val="center"/>
        <w:rPr>
          <w:rFonts w:ascii="宋体" w:hAnsi="宋体" w:cs="宋体"/>
          <w:sz w:val="28"/>
          <w:szCs w:val="28"/>
        </w:rPr>
      </w:pPr>
      <w:r>
        <w:rPr>
          <w:rFonts w:cs="宋体" w:ascii="宋体" w:hAnsi="宋体"/>
          <w:sz w:val="28"/>
          <w:szCs w:val="28"/>
          <w:u w:val="single"/>
        </w:rPr>
        <w:t xml:space="preserve">        </w:t>
      </w:r>
      <w:r>
        <w:rPr>
          <w:rFonts w:ascii="宋体" w:hAnsi="宋体" w:cs="宋体"/>
          <w:sz w:val="28"/>
          <w:szCs w:val="28"/>
        </w:rPr>
        <w:t>年</w:t>
      </w:r>
      <w:r>
        <w:rPr>
          <w:rFonts w:ascii="宋体" w:hAnsi="宋体" w:cs="宋体"/>
          <w:sz w:val="28"/>
          <w:szCs w:val="28"/>
          <w:u w:val="single"/>
        </w:rPr>
        <w:t xml:space="preserve">   </w:t>
      </w:r>
      <w:r>
        <w:rPr>
          <w:rFonts w:ascii="宋体" w:hAnsi="宋体" w:cs="宋体"/>
          <w:sz w:val="28"/>
          <w:szCs w:val="28"/>
        </w:rPr>
        <w:t>月</w:t>
      </w:r>
      <w:r>
        <w:rPr>
          <w:rFonts w:ascii="宋体" w:hAnsi="宋体" w:cs="宋体"/>
          <w:sz w:val="28"/>
          <w:szCs w:val="28"/>
          <w:u w:val="single"/>
        </w:rPr>
        <w:t xml:space="preserve">  </w:t>
      </w:r>
      <w:r>
        <w:rPr>
          <w:rFonts w:ascii="宋体" w:hAnsi="宋体" w:cs="宋体"/>
          <w:sz w:val="28"/>
          <w:szCs w:val="28"/>
        </w:rPr>
        <w:t>日</w:t>
      </w:r>
    </w:p>
    <w:p>
      <w:pPr>
        <w:pStyle w:val="Heading3"/>
        <w:ind w:hanging="0"/>
        <w:jc w:val="left"/>
        <w:rPr>
          <w:rFonts w:ascii="宋体" w:hAnsi="宋体" w:cs="宋体"/>
        </w:rPr>
      </w:pPr>
      <w:r>
        <w:rPr>
          <w:rFonts w:cs="宋体" w:ascii="宋体" w:hAnsi="宋体"/>
          <w:b/>
          <w:bCs/>
        </w:rPr>
        <w:t>1.</w:t>
      </w:r>
      <w:r>
        <w:rPr>
          <w:rFonts w:ascii="宋体" w:hAnsi="宋体" w:cs="宋体"/>
          <w:b/>
          <w:bCs/>
        </w:rPr>
        <w:t>投标一览表</w:t>
      </w:r>
    </w:p>
    <w:p>
      <w:pPr>
        <w:pStyle w:val="Normal"/>
        <w:rPr>
          <w:rFonts w:ascii="宋体" w:hAnsi="宋体" w:cs="宋体"/>
        </w:rPr>
      </w:pPr>
      <w:r>
        <w:rPr>
          <w:rFonts w:cs="宋体" w:ascii="宋体" w:hAnsi="宋体"/>
        </w:rPr>
      </w:r>
    </w:p>
    <w:p>
      <w:pPr>
        <w:pStyle w:val="Normal"/>
        <w:snapToGrid w:val="false"/>
        <w:spacing w:lineRule="auto" w:line="360"/>
        <w:rPr>
          <w:rFonts w:cs="宋体"/>
          <w:lang w:val="en-US"/>
        </w:rPr>
      </w:pPr>
      <w:r>
        <w:rPr>
          <w:rFonts w:ascii="宋体" w:hAnsi="宋体" w:cs="宋体" w:eastAsia="宋体"/>
          <w:color w:val="000000"/>
          <w:szCs w:val="21"/>
          <w:lang w:val="en-US" w:eastAsia="zh-CN"/>
        </w:rPr>
        <w:t>项目名称：</w:t>
      </w:r>
    </w:p>
    <w:tbl>
      <w:tblPr>
        <w:tblW w:w="4950" w:type="pct"/>
        <w:jc w:val="left"/>
        <w:tblInd w:w="-5" w:type="dxa"/>
        <w:tblCellMar>
          <w:top w:w="0" w:type="dxa"/>
          <w:left w:w="108" w:type="dxa"/>
          <w:bottom w:w="0" w:type="dxa"/>
          <w:right w:w="108" w:type="dxa"/>
        </w:tblCellMar>
      </w:tblPr>
      <w:tblGrid>
        <w:gridCol w:w="2829"/>
        <w:gridCol w:w="2955"/>
        <w:gridCol w:w="1504"/>
        <w:gridCol w:w="1354"/>
      </w:tblGrid>
      <w:tr>
        <w:trPr>
          <w:trHeight w:val="816" w:hRule="atLeast"/>
        </w:trPr>
        <w:tc>
          <w:tcPr>
            <w:tcW w:w="2829" w:type="dxa"/>
            <w:tcBorders>
              <w:top w:val="single" w:sz="4" w:space="0" w:color="000000"/>
              <w:left w:val="single" w:sz="4" w:space="0" w:color="000000"/>
              <w:bottom w:val="single" w:sz="4" w:space="0" w:color="000000"/>
            </w:tcBorders>
            <w:vAlign w:val="center"/>
          </w:tcPr>
          <w:p>
            <w:pPr>
              <w:pStyle w:val="Normal"/>
              <w:jc w:val="center"/>
              <w:textAlignment w:val="center"/>
              <w:rPr>
                <w:rFonts w:ascii="宋体" w:hAnsi="宋体" w:eastAsia="宋体" w:cs="宋体"/>
                <w:b/>
                <w:b/>
                <w:sz w:val="22"/>
                <w:szCs w:val="22"/>
                <w:lang w:val="en-US" w:eastAsia="zh-CN"/>
              </w:rPr>
            </w:pPr>
            <w:r>
              <w:rPr>
                <w:rFonts w:ascii="宋体" w:hAnsi="宋体" w:cs="宋体"/>
                <w:b/>
                <w:sz w:val="22"/>
                <w:szCs w:val="22"/>
                <w:lang w:val="en-US" w:eastAsia="zh-CN"/>
              </w:rPr>
              <w:t>采购内容</w:t>
            </w:r>
          </w:p>
        </w:tc>
        <w:tc>
          <w:tcPr>
            <w:tcW w:w="2955" w:type="dxa"/>
            <w:tcBorders>
              <w:top w:val="single" w:sz="4" w:space="0" w:color="000000"/>
              <w:left w:val="single" w:sz="4" w:space="0" w:color="000000"/>
              <w:bottom w:val="single" w:sz="4" w:space="0" w:color="000000"/>
            </w:tcBorders>
            <w:vAlign w:val="center"/>
          </w:tcPr>
          <w:p>
            <w:pPr>
              <w:pStyle w:val="Normal"/>
              <w:jc w:val="center"/>
              <w:textAlignment w:val="center"/>
              <w:rPr>
                <w:rFonts w:ascii="宋体" w:hAnsi="宋体" w:eastAsia="宋体" w:cs="宋体"/>
                <w:b/>
                <w:b/>
                <w:sz w:val="22"/>
                <w:szCs w:val="22"/>
                <w:lang w:val="en-US" w:eastAsia="zh-CN"/>
              </w:rPr>
            </w:pPr>
            <w:r>
              <w:rPr>
                <w:rFonts w:ascii="宋体" w:hAnsi="宋体" w:cs="宋体" w:eastAsia="宋体"/>
                <w:b/>
                <w:sz w:val="22"/>
                <w:szCs w:val="22"/>
              </w:rPr>
              <w:t>不含税单价（元</w:t>
            </w:r>
            <w:r>
              <w:rPr>
                <w:rFonts w:eastAsia="宋体" w:cs="宋体" w:ascii="宋体" w:hAnsi="宋体"/>
                <w:b/>
                <w:sz w:val="22"/>
                <w:szCs w:val="22"/>
              </w:rPr>
              <w:t>/</w:t>
            </w:r>
            <w:r>
              <w:rPr>
                <w:rFonts w:ascii="宋体" w:hAnsi="宋体" w:cs="宋体" w:eastAsia="宋体"/>
                <w:b/>
                <w:sz w:val="22"/>
                <w:szCs w:val="22"/>
              </w:rPr>
              <w:t>人日）</w:t>
            </w:r>
          </w:p>
        </w:tc>
        <w:tc>
          <w:tcPr>
            <w:tcW w:w="1504" w:type="dxa"/>
            <w:tcBorders>
              <w:top w:val="single" w:sz="4" w:space="0" w:color="000000"/>
              <w:left w:val="single" w:sz="4" w:space="0" w:color="000000"/>
              <w:bottom w:val="single" w:sz="4" w:space="0" w:color="000000"/>
            </w:tcBorders>
            <w:vAlign w:val="center"/>
          </w:tcPr>
          <w:p>
            <w:pPr>
              <w:pStyle w:val="Normal"/>
              <w:jc w:val="center"/>
              <w:textAlignment w:val="center"/>
              <w:rPr>
                <w:rFonts w:ascii="宋体" w:hAnsi="宋体" w:cs="宋体"/>
                <w:b/>
                <w:b/>
                <w:sz w:val="22"/>
                <w:szCs w:val="22"/>
              </w:rPr>
            </w:pPr>
            <w:r>
              <w:rPr>
                <w:rFonts w:ascii="宋体" w:hAnsi="宋体" w:cs="宋体"/>
                <w:b/>
                <w:sz w:val="22"/>
                <w:szCs w:val="22"/>
              </w:rPr>
              <w:t>税率</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Normal"/>
              <w:jc w:val="center"/>
              <w:textAlignment w:val="center"/>
              <w:rPr>
                <w:rFonts w:ascii="宋体" w:hAnsi="宋体" w:cs="宋体"/>
                <w:b/>
                <w:b/>
                <w:sz w:val="22"/>
                <w:szCs w:val="22"/>
              </w:rPr>
            </w:pPr>
            <w:r>
              <w:rPr>
                <w:rFonts w:ascii="宋体" w:hAnsi="宋体" w:cs="宋体"/>
                <w:b/>
                <w:sz w:val="22"/>
                <w:szCs w:val="22"/>
              </w:rPr>
              <w:t>备注</w:t>
            </w:r>
          </w:p>
        </w:tc>
      </w:tr>
      <w:tr>
        <w:trPr>
          <w:trHeight w:val="1032" w:hRule="atLeast"/>
        </w:trPr>
        <w:tc>
          <w:tcPr>
            <w:tcW w:w="2829" w:type="dxa"/>
            <w:tcBorders>
              <w:top w:val="single" w:sz="4" w:space="0" w:color="000000"/>
              <w:left w:val="single" w:sz="4" w:space="0" w:color="000000"/>
              <w:bottom w:val="single" w:sz="4" w:space="0" w:color="000000"/>
            </w:tcBorders>
            <w:vAlign w:val="center"/>
          </w:tcPr>
          <w:p>
            <w:pPr>
              <w:pStyle w:val="Normal"/>
              <w:spacing w:lineRule="auto" w:line="240"/>
              <w:jc w:val="center"/>
              <w:textAlignment w:val="center"/>
              <w:rPr>
                <w:rFonts w:ascii="宋体" w:hAnsi="宋体" w:eastAsia="宋体" w:cs="宋体"/>
                <w:szCs w:val="21"/>
                <w:lang w:eastAsia="zh-CN"/>
              </w:rPr>
            </w:pPr>
            <w:r>
              <w:rPr>
                <w:rFonts w:ascii="宋体" w:hAnsi="宋体" w:cs="宋体" w:eastAsia="宋体"/>
                <w:szCs w:val="21"/>
                <w:lang w:eastAsia="zh-CN"/>
              </w:rPr>
              <w:t>数据中台专区配套能力研发</w:t>
            </w:r>
          </w:p>
        </w:tc>
        <w:tc>
          <w:tcPr>
            <w:tcW w:w="2955" w:type="dxa"/>
            <w:tcBorders>
              <w:top w:val="single" w:sz="4" w:space="0" w:color="000000"/>
              <w:left w:val="single" w:sz="4" w:space="0" w:color="000000"/>
              <w:bottom w:val="single" w:sz="4" w:space="0" w:color="000000"/>
            </w:tcBorders>
            <w:vAlign w:val="center"/>
          </w:tcPr>
          <w:p>
            <w:pPr>
              <w:pStyle w:val="Normal"/>
              <w:snapToGrid w:val="false"/>
              <w:spacing w:lineRule="auto" w:line="360"/>
              <w:jc w:val="center"/>
              <w:textAlignment w:val="center"/>
              <w:rPr>
                <w:rFonts w:ascii="宋体" w:hAnsi="宋体" w:eastAsia="宋体" w:cs="宋体"/>
                <w:szCs w:val="21"/>
                <w:lang w:eastAsia="zh-CN"/>
              </w:rPr>
            </w:pPr>
            <w:r>
              <w:rPr>
                <w:rFonts w:eastAsia="宋体" w:cs="宋体" w:ascii="宋体" w:hAnsi="宋体"/>
                <w:szCs w:val="21"/>
                <w:lang w:eastAsia="zh-CN"/>
              </w:rPr>
            </w:r>
          </w:p>
        </w:tc>
        <w:tc>
          <w:tcPr>
            <w:tcW w:w="1504" w:type="dxa"/>
            <w:tcBorders>
              <w:top w:val="single" w:sz="4" w:space="0" w:color="000000"/>
              <w:left w:val="single" w:sz="4" w:space="0" w:color="000000"/>
              <w:bottom w:val="single" w:sz="4" w:space="0" w:color="000000"/>
            </w:tcBorders>
            <w:vAlign w:val="center"/>
          </w:tcPr>
          <w:p>
            <w:pPr>
              <w:pStyle w:val="Normal"/>
              <w:spacing w:lineRule="auto" w:line="360"/>
              <w:jc w:val="center"/>
              <w:textAlignment w:val="center"/>
              <w:rPr>
                <w:rFonts w:ascii="宋体" w:hAnsi="宋体" w:eastAsia="宋体" w:cs="宋体"/>
                <w:szCs w:val="21"/>
                <w:lang w:val="en-US" w:eastAsia="zh-CN"/>
              </w:rPr>
            </w:pPr>
            <w:r>
              <w:rPr>
                <w:rFonts w:cs="宋体" w:ascii="宋体" w:hAnsi="宋体"/>
                <w:szCs w:val="21"/>
                <w:u w:val="single"/>
                <w:lang w:val="en-US" w:eastAsia="zh-CN"/>
              </w:rPr>
              <w:t>XX</w:t>
            </w:r>
            <w:r>
              <w:rPr>
                <w:rFonts w:cs="宋体" w:ascii="宋体" w:hAnsi="宋体"/>
                <w:szCs w:val="21"/>
                <w:lang w:val="en-US" w:eastAsia="zh-CN"/>
              </w:rPr>
              <w:t>%</w:t>
            </w:r>
          </w:p>
        </w:tc>
        <w:tc>
          <w:tcPr>
            <w:tcW w:w="13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textAlignment w:val="center"/>
              <w:rPr>
                <w:rFonts w:ascii="宋体" w:hAnsi="宋体" w:eastAsia="宋体" w:cs="宋体"/>
                <w:szCs w:val="21"/>
                <w:lang w:val="en-US" w:eastAsia="zh-CN"/>
              </w:rPr>
            </w:pPr>
            <w:r>
              <w:rPr>
                <w:rFonts w:eastAsia="宋体" w:cs="宋体" w:ascii="宋体" w:hAnsi="宋体"/>
                <w:szCs w:val="21"/>
                <w:lang w:val="en-US" w:eastAsia="zh-CN"/>
              </w:rPr>
            </w:r>
          </w:p>
        </w:tc>
      </w:tr>
    </w:tbl>
    <w:p>
      <w:pPr>
        <w:pStyle w:val="Normal"/>
        <w:keepNext w:val="false"/>
        <w:keepLines w:val="false"/>
        <w:pageBreakBefore w:val="false"/>
        <w:widowControl w:val="false"/>
        <w:kinsoku w:val="true"/>
        <w:overflowPunct w:val="true"/>
        <w:autoSpaceDE w:val="true"/>
        <w:bidi w:val="0"/>
        <w:snapToGrid w:val="false"/>
        <w:spacing w:lineRule="auto" w:line="360"/>
        <w:jc w:val="left"/>
        <w:textAlignment w:val="auto"/>
        <w:rPr>
          <w:rFonts w:ascii="宋体" w:hAnsi="宋体" w:cs="宋体"/>
          <w:b/>
          <w:b/>
          <w:bCs/>
          <w:color w:val="000000"/>
          <w:sz w:val="21"/>
          <w:szCs w:val="21"/>
        </w:rPr>
      </w:pPr>
      <w:r>
        <w:rPr>
          <w:rFonts w:ascii="宋体" w:hAnsi="宋体" w:cs="宋体"/>
          <w:b/>
          <w:bCs/>
          <w:color w:val="000000"/>
          <w:sz w:val="21"/>
          <w:szCs w:val="21"/>
        </w:rPr>
        <w:t>报价说明：</w:t>
      </w:r>
    </w:p>
    <w:p>
      <w:pPr>
        <w:pStyle w:val="Normal"/>
        <w:keepNext w:val="false"/>
        <w:keepLines w:val="false"/>
        <w:pageBreakBefore w:val="false"/>
        <w:widowControl w:val="false"/>
        <w:kinsoku w:val="true"/>
        <w:overflowPunct w:val="true"/>
        <w:autoSpaceDE w:val="true"/>
        <w:bidi w:val="0"/>
        <w:snapToGrid w:val="false"/>
        <w:spacing w:lineRule="auto" w:line="360"/>
        <w:textAlignment w:val="auto"/>
        <w:rPr>
          <w:rFonts w:ascii="宋体" w:hAnsi="宋体" w:eastAsia="宋体" w:cs="宋体"/>
          <w:sz w:val="21"/>
          <w:szCs w:val="21"/>
          <w:lang w:eastAsia="zh-CN"/>
        </w:rPr>
      </w:pPr>
      <w:r>
        <w:rPr>
          <w:rFonts w:eastAsia="宋体" w:cs="宋体" w:ascii="宋体" w:hAnsi="宋体"/>
          <w:sz w:val="21"/>
          <w:szCs w:val="21"/>
        </w:rPr>
        <w:t>★</w:t>
      </w:r>
      <w:r>
        <w:rPr>
          <w:rFonts w:eastAsia="宋体" w:cs="宋体" w:ascii="宋体" w:hAnsi="宋体"/>
          <w:sz w:val="21"/>
          <w:szCs w:val="21"/>
        </w:rPr>
        <w:t>1</w:t>
      </w:r>
      <w:r>
        <w:rPr>
          <w:rFonts w:eastAsia="宋体" w:cs="宋体" w:ascii="宋体" w:hAnsi="宋体"/>
          <w:sz w:val="21"/>
          <w:szCs w:val="21"/>
          <w:lang w:val="en-US" w:eastAsia="zh-CN"/>
        </w:rPr>
        <w:t>.</w:t>
      </w:r>
      <w:r>
        <w:rPr>
          <w:rFonts w:ascii="宋体" w:hAnsi="宋体" w:cs="宋体" w:eastAsia="宋体"/>
          <w:sz w:val="21"/>
          <w:szCs w:val="21"/>
        </w:rPr>
        <w:t>此次报价为一次性报价，当场</w:t>
      </w:r>
      <w:r>
        <w:rPr>
          <w:rFonts w:ascii="宋体" w:hAnsi="宋体" w:cs="宋体" w:eastAsia="宋体"/>
          <w:sz w:val="21"/>
          <w:szCs w:val="21"/>
          <w:lang w:eastAsia="zh-CN"/>
        </w:rPr>
        <w:t>唱标</w:t>
      </w:r>
      <w:r>
        <w:rPr>
          <w:rFonts w:ascii="宋体" w:hAnsi="宋体" w:cs="宋体" w:eastAsia="宋体"/>
          <w:sz w:val="21"/>
          <w:szCs w:val="21"/>
        </w:rPr>
        <w:t>，报价价格只针对本项目</w:t>
      </w:r>
      <w:r>
        <w:rPr>
          <w:rFonts w:ascii="宋体" w:hAnsi="宋体" w:cs="宋体" w:eastAsia="宋体"/>
          <w:sz w:val="21"/>
          <w:szCs w:val="21"/>
          <w:lang w:eastAsia="zh-CN"/>
        </w:rPr>
        <w:t>。</w:t>
      </w:r>
    </w:p>
    <w:p>
      <w:pPr>
        <w:pStyle w:val="TextBody"/>
        <w:keepNext w:val="false"/>
        <w:keepLines w:val="false"/>
        <w:pageBreakBefore w:val="false"/>
        <w:widowControl w:val="false"/>
        <w:kinsoku w:val="true"/>
        <w:overflowPunct w:val="true"/>
        <w:autoSpaceDE w:val="true"/>
        <w:bidi w:val="0"/>
        <w:snapToGrid w:val="false"/>
        <w:spacing w:lineRule="auto" w:line="360"/>
        <w:textAlignment w:val="auto"/>
        <w:rPr/>
      </w:pPr>
      <w:r>
        <w:rPr>
          <w:rFonts w:eastAsia="宋体" w:cs="宋体" w:ascii="宋体" w:hAnsi="宋体"/>
          <w:b/>
          <w:bCs/>
          <w:kern w:val="2"/>
          <w:sz w:val="21"/>
          <w:szCs w:val="21"/>
          <w:lang w:val="en-US" w:eastAsia="zh-CN" w:bidi="ar-SA"/>
        </w:rPr>
        <w:t>★</w:t>
      </w:r>
      <w:r>
        <w:rPr>
          <w:rFonts w:eastAsia="宋体" w:cs="宋体" w:ascii="宋体" w:hAnsi="宋体"/>
          <w:b/>
          <w:bCs/>
          <w:kern w:val="2"/>
          <w:sz w:val="21"/>
          <w:szCs w:val="21"/>
          <w:lang w:val="en-US" w:eastAsia="zh-CN" w:bidi="ar-SA"/>
        </w:rPr>
        <w:t>2</w:t>
      </w:r>
      <w:r>
        <w:rPr>
          <w:rFonts w:ascii="宋体" w:hAnsi="宋体" w:cs="宋体" w:eastAsia="宋体"/>
          <w:b/>
          <w:bCs/>
          <w:kern w:val="2"/>
          <w:sz w:val="21"/>
          <w:szCs w:val="21"/>
          <w:lang w:val="en-US" w:eastAsia="zh-CN" w:bidi="ar-SA"/>
        </w:rPr>
        <w:t>、本项目设置最高投标限价不含税单价</w:t>
      </w:r>
      <w:r>
        <w:rPr>
          <w:rFonts w:eastAsia="宋体" w:cs="宋体" w:ascii="宋体" w:hAnsi="宋体"/>
          <w:b/>
          <w:bCs/>
          <w:kern w:val="2"/>
          <w:sz w:val="21"/>
          <w:szCs w:val="21"/>
          <w:lang w:val="en-US" w:eastAsia="zh-CN" w:bidi="ar-SA"/>
        </w:rPr>
        <w:t>893</w:t>
      </w:r>
      <w:r>
        <w:rPr>
          <w:rFonts w:ascii="宋体" w:hAnsi="宋体" w:cs="宋体" w:eastAsia="宋体"/>
          <w:b/>
          <w:bCs/>
          <w:kern w:val="2"/>
          <w:sz w:val="21"/>
          <w:szCs w:val="21"/>
          <w:lang w:val="en-US" w:eastAsia="zh-CN" w:bidi="ar-SA"/>
        </w:rPr>
        <w:t>元</w:t>
      </w:r>
      <w:r>
        <w:rPr>
          <w:rFonts w:eastAsia="宋体" w:cs="宋体" w:ascii="宋体" w:hAnsi="宋体"/>
          <w:b/>
          <w:bCs/>
          <w:kern w:val="2"/>
          <w:sz w:val="21"/>
          <w:szCs w:val="21"/>
          <w:lang w:val="en-US" w:eastAsia="zh-CN" w:bidi="ar-SA"/>
        </w:rPr>
        <w:t>/</w:t>
      </w:r>
      <w:r>
        <w:rPr>
          <w:rFonts w:ascii="宋体" w:hAnsi="宋体" w:cs="宋体" w:eastAsia="宋体"/>
          <w:b/>
          <w:bCs/>
          <w:kern w:val="2"/>
          <w:sz w:val="21"/>
          <w:szCs w:val="21"/>
          <w:lang w:val="en-US" w:eastAsia="zh-CN" w:bidi="ar-SA"/>
        </w:rPr>
        <w:t>人日，超过最高投标限价的报价投标将被否决。</w:t>
      </w:r>
    </w:p>
    <w:p>
      <w:pPr>
        <w:pStyle w:val="Normal"/>
        <w:keepNext w:val="false"/>
        <w:keepLines w:val="false"/>
        <w:pageBreakBefore w:val="false"/>
        <w:widowControl w:val="false"/>
        <w:kinsoku w:val="true"/>
        <w:overflowPunct w:val="true"/>
        <w:autoSpaceDE w:val="true"/>
        <w:bidi w:val="0"/>
        <w:snapToGrid w:val="false"/>
        <w:spacing w:lineRule="auto" w:line="360"/>
        <w:jc w:val="left"/>
        <w:textAlignment w:val="auto"/>
        <w:rPr>
          <w:rFonts w:ascii="宋体" w:hAnsi="宋体" w:cs="宋体"/>
          <w:color w:val="000000"/>
          <w:sz w:val="21"/>
          <w:szCs w:val="21"/>
        </w:rPr>
      </w:pPr>
      <w:r>
        <w:rPr>
          <w:rFonts w:cs="宋体" w:ascii="宋体" w:hAnsi="宋体"/>
          <w:color w:val="000000"/>
          <w:sz w:val="21"/>
          <w:szCs w:val="21"/>
          <w:lang w:val="en-US" w:eastAsia="zh-CN"/>
        </w:rPr>
        <w:t>3</w:t>
      </w:r>
      <w:r>
        <w:rPr>
          <w:rFonts w:ascii="宋体" w:hAnsi="宋体" w:cs="宋体"/>
          <w:color w:val="000000"/>
          <w:sz w:val="21"/>
          <w:szCs w:val="21"/>
        </w:rPr>
        <w:t>、报价结算采用人民币。报价保留小数点后两位。</w:t>
      </w:r>
    </w:p>
    <w:p>
      <w:pPr>
        <w:pStyle w:val="Normal"/>
        <w:keepNext w:val="false"/>
        <w:keepLines w:val="false"/>
        <w:pageBreakBefore w:val="false"/>
        <w:widowControl w:val="false"/>
        <w:kinsoku w:val="true"/>
        <w:overflowPunct w:val="true"/>
        <w:autoSpaceDE w:val="true"/>
        <w:bidi w:val="0"/>
        <w:snapToGrid w:val="false"/>
        <w:spacing w:lineRule="auto" w:line="360"/>
        <w:jc w:val="left"/>
        <w:textAlignment w:val="auto"/>
        <w:rPr>
          <w:rFonts w:ascii="宋体" w:hAnsi="宋体" w:cs="宋体"/>
          <w:color w:val="000000"/>
          <w:sz w:val="21"/>
          <w:szCs w:val="21"/>
        </w:rPr>
      </w:pPr>
      <w:r>
        <w:rPr>
          <w:rFonts w:cs="宋体" w:ascii="宋体" w:hAnsi="宋体"/>
          <w:color w:val="000000"/>
          <w:sz w:val="21"/>
          <w:szCs w:val="21"/>
          <w:lang w:val="en-US" w:eastAsia="zh-CN"/>
        </w:rPr>
        <w:t>4</w:t>
      </w:r>
      <w:r>
        <w:rPr>
          <w:rFonts w:ascii="宋体" w:hAnsi="宋体" w:cs="宋体"/>
          <w:color w:val="000000"/>
          <w:sz w:val="21"/>
          <w:szCs w:val="21"/>
        </w:rPr>
        <w:t>、供应商应根据</w:t>
      </w:r>
      <w:r>
        <w:rPr>
          <w:rFonts w:ascii="宋体" w:hAnsi="宋体" w:cs="宋体"/>
          <w:color w:val="000000"/>
          <w:sz w:val="21"/>
          <w:szCs w:val="21"/>
          <w:lang w:val="en-US" w:eastAsia="zh-CN"/>
        </w:rPr>
        <w:t>招标</w:t>
      </w:r>
      <w:r>
        <w:rPr>
          <w:rFonts w:ascii="宋体" w:hAnsi="宋体" w:cs="宋体"/>
          <w:color w:val="000000"/>
          <w:sz w:val="21"/>
          <w:szCs w:val="21"/>
        </w:rPr>
        <w:t>文件中的内容，对照相关技术要求，</w:t>
      </w:r>
      <w:r>
        <w:rPr>
          <w:rFonts w:ascii="宋体" w:hAnsi="宋体" w:cs="宋体"/>
          <w:color w:val="000000"/>
          <w:sz w:val="21"/>
          <w:szCs w:val="21"/>
          <w:lang w:val="en-US" w:eastAsia="zh-CN"/>
        </w:rPr>
        <w:t>投标</w:t>
      </w:r>
      <w:r>
        <w:rPr>
          <w:rFonts w:ascii="宋体" w:hAnsi="宋体" w:cs="宋体"/>
          <w:color w:val="000000"/>
          <w:sz w:val="21"/>
          <w:szCs w:val="21"/>
          <w:lang w:eastAsia="zh-CN"/>
        </w:rPr>
        <w:t>报价</w:t>
      </w:r>
      <w:r>
        <w:rPr>
          <w:rFonts w:ascii="宋体" w:hAnsi="宋体" w:cs="宋体"/>
          <w:color w:val="000000"/>
          <w:sz w:val="21"/>
          <w:szCs w:val="21"/>
        </w:rPr>
        <w:t>应报出</w:t>
      </w:r>
      <w:r>
        <w:rPr>
          <w:rFonts w:ascii="宋体" w:hAnsi="宋体" w:cs="宋体"/>
          <w:color w:val="000000"/>
          <w:sz w:val="21"/>
          <w:szCs w:val="21"/>
          <w:lang w:val="en-US" w:eastAsia="zh-CN"/>
        </w:rPr>
        <w:t>采购</w:t>
      </w:r>
      <w:r>
        <w:rPr>
          <w:rFonts w:ascii="宋体" w:hAnsi="宋体" w:cs="宋体"/>
          <w:color w:val="000000"/>
          <w:sz w:val="21"/>
          <w:szCs w:val="21"/>
        </w:rPr>
        <w:t>内容内全部费用。若有漏项均由供应商免费承担。</w:t>
      </w:r>
    </w:p>
    <w:p>
      <w:pPr>
        <w:pStyle w:val="Normal"/>
        <w:keepNext w:val="false"/>
        <w:keepLines w:val="false"/>
        <w:pageBreakBefore w:val="false"/>
        <w:widowControl w:val="false"/>
        <w:kinsoku w:val="true"/>
        <w:overflowPunct w:val="true"/>
        <w:autoSpaceDE w:val="true"/>
        <w:bidi w:val="0"/>
        <w:snapToGrid w:val="false"/>
        <w:spacing w:lineRule="auto" w:line="360"/>
        <w:textAlignment w:val="auto"/>
        <w:rPr>
          <w:rFonts w:ascii="宋体" w:hAnsi="宋体" w:eastAsia="宋体" w:cs="宋体"/>
          <w:sz w:val="21"/>
          <w:szCs w:val="21"/>
          <w:lang w:val="en-US" w:eastAsia="zh-CN"/>
        </w:rPr>
      </w:pPr>
      <w:r>
        <w:rPr>
          <w:rFonts w:eastAsia="宋体" w:cs="宋体" w:ascii="宋体" w:hAnsi="宋体"/>
          <w:sz w:val="21"/>
          <w:szCs w:val="21"/>
          <w:lang w:val="en-US" w:eastAsia="zh-CN"/>
        </w:rPr>
        <w:t>5.</w:t>
      </w:r>
      <w:r>
        <w:rPr>
          <w:rFonts w:ascii="宋体" w:hAnsi="宋体" w:cs="宋体" w:eastAsia="宋体"/>
          <w:sz w:val="21"/>
          <w:szCs w:val="21"/>
          <w:lang w:val="en-US" w:eastAsia="zh-CN"/>
        </w:rPr>
        <w:t>本项目以“不含税单价”作为评审价。</w:t>
      </w:r>
    </w:p>
    <w:p>
      <w:pPr>
        <w:pStyle w:val="Normal"/>
        <w:rPr>
          <w:rFonts w:ascii="宋体" w:hAnsi="宋体" w:eastAsia="宋体" w:cs="宋体"/>
          <w:sz w:val="21"/>
          <w:szCs w:val="21"/>
          <w:lang w:val="en-US" w:eastAsia="zh-CN"/>
        </w:rPr>
      </w:pPr>
      <w:r>
        <w:rPr>
          <w:rFonts w:eastAsia="宋体" w:cs="宋体" w:ascii="宋体" w:hAnsi="宋体"/>
          <w:sz w:val="21"/>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jc w:val="right"/>
        <w:rPr>
          <w:rFonts w:ascii="宋体" w:hAnsi="宋体" w:cs="宋体"/>
          <w:szCs w:val="21"/>
        </w:rPr>
      </w:pPr>
      <w:r>
        <w:rPr>
          <w:rFonts w:ascii="宋体" w:hAnsi="宋体" w:cs="宋体"/>
          <w:szCs w:val="21"/>
        </w:rPr>
        <w:t>投标</w:t>
      </w:r>
      <w:r>
        <w:rPr>
          <w:rFonts w:ascii="宋体" w:hAnsi="宋体" w:cs="宋体"/>
          <w:szCs w:val="21"/>
        </w:rPr>
        <w:t>人：</w:t>
      </w:r>
      <w:r>
        <w:rPr>
          <w:rFonts w:cs="宋体" w:ascii="宋体" w:hAnsi="宋体"/>
          <w:szCs w:val="21"/>
        </w:rPr>
        <w:t>_____________________</w:t>
      </w:r>
      <w:r>
        <w:rPr>
          <w:rFonts w:ascii="宋体" w:hAnsi="宋体" w:cs="宋体"/>
          <w:szCs w:val="21"/>
        </w:rPr>
        <w:t>（</w:t>
      </w:r>
      <w:r>
        <w:rPr>
          <w:rFonts w:ascii="宋体" w:hAnsi="宋体" w:cs="宋体"/>
          <w:szCs w:val="21"/>
        </w:rPr>
        <w:t>盖公章</w:t>
      </w:r>
      <w:r>
        <w:rPr>
          <w:rFonts w:cs="宋体" w:ascii="宋体" w:hAnsi="宋体"/>
          <w:szCs w:val="21"/>
        </w:rPr>
        <w:t>/</w:t>
      </w:r>
      <w:r>
        <w:rPr>
          <w:rFonts w:ascii="宋体" w:hAnsi="宋体" w:cs="宋体"/>
          <w:szCs w:val="21"/>
        </w:rPr>
        <w:t>单位电子签章</w:t>
      </w:r>
      <w:r>
        <w:rPr>
          <w:rFonts w:ascii="宋体" w:hAnsi="宋体" w:cs="宋体"/>
          <w:szCs w:val="21"/>
        </w:rPr>
        <w:t>）</w:t>
      </w:r>
    </w:p>
    <w:p>
      <w:pPr>
        <w:pStyle w:val="Normal"/>
        <w:spacing w:lineRule="auto" w:line="480"/>
        <w:ind w:right="480" w:hanging="0"/>
        <w:jc w:val="right"/>
        <w:rPr>
          <w:rFonts w:ascii="宋体" w:hAnsi="宋体" w:cs="宋体"/>
          <w:bCs/>
          <w:szCs w:val="21"/>
        </w:rPr>
      </w:pPr>
      <w:r>
        <w:rPr>
          <w:rFonts w:eastAsia="宋体" w:cs="宋体" w:ascii="宋体" w:hAnsi="宋体"/>
          <w:bCs/>
          <w:szCs w:val="21"/>
        </w:rPr>
        <w:t xml:space="preserve">  </w:t>
      </w:r>
    </w:p>
    <w:p>
      <w:pPr>
        <w:pStyle w:val="Normal"/>
        <w:spacing w:lineRule="auto" w:line="480"/>
        <w:ind w:right="480" w:hanging="0"/>
        <w:jc w:val="right"/>
        <w:rPr>
          <w:rFonts w:ascii="宋体" w:hAnsi="宋体" w:cs="宋体"/>
          <w:szCs w:val="21"/>
        </w:rPr>
      </w:pPr>
      <w:r>
        <w:rPr>
          <w:rFonts w:eastAsia="宋体" w:cs="宋体" w:ascii="宋体" w:hAnsi="宋体"/>
          <w:bCs/>
          <w:szCs w:val="21"/>
        </w:rPr>
        <w:t xml:space="preserve">            </w:t>
      </w:r>
      <w:r>
        <w:rPr>
          <w:rFonts w:ascii="宋体" w:hAnsi="宋体" w:cs="宋体"/>
          <w:bCs/>
          <w:szCs w:val="21"/>
        </w:rPr>
        <w:t>法定代表人或者其委托代理人：</w:t>
      </w:r>
      <w:r>
        <w:rPr>
          <w:rFonts w:cs="宋体" w:ascii="宋体" w:hAnsi="宋体"/>
          <w:bCs/>
          <w:szCs w:val="21"/>
        </w:rPr>
        <w:t>____________</w:t>
      </w:r>
      <w:r>
        <w:rPr>
          <w:rFonts w:ascii="宋体" w:hAnsi="宋体" w:cs="宋体"/>
          <w:bCs/>
          <w:szCs w:val="21"/>
        </w:rPr>
        <w:t>（签字）</w:t>
      </w:r>
    </w:p>
    <w:p>
      <w:pPr>
        <w:pStyle w:val="Normal"/>
        <w:snapToGrid w:val="false"/>
        <w:spacing w:lineRule="auto" w:line="360"/>
        <w:jc w:val="right"/>
        <w:rPr>
          <w:rFonts w:ascii="宋体" w:hAnsi="宋体" w:cs="宋体"/>
          <w:szCs w:val="21"/>
        </w:rPr>
      </w:pPr>
      <w:r>
        <w:rPr>
          <w:rFonts w:cs="宋体" w:ascii="宋体" w:hAnsi="宋体"/>
          <w:szCs w:val="21"/>
        </w:rPr>
      </w:r>
    </w:p>
    <w:p>
      <w:pPr>
        <w:pStyle w:val="Normal"/>
        <w:jc w:val="right"/>
        <w:rPr>
          <w:rFonts w:ascii="宋体" w:hAnsi="宋体" w:eastAsia="宋体" w:cs="宋体"/>
          <w:szCs w:val="21"/>
          <w:lang w:val="en-US" w:eastAsia="zh-CN"/>
        </w:rPr>
      </w:pPr>
      <w:r>
        <w:rPr>
          <w:rFonts w:ascii="宋体" w:hAnsi="宋体" w:cs="宋体"/>
          <w:szCs w:val="21"/>
        </w:rPr>
        <w:t xml:space="preserve">日期： </w:t>
      </w:r>
      <w:r>
        <w:rPr>
          <w:rFonts w:ascii="宋体" w:hAnsi="宋体" w:cs="宋体"/>
          <w:szCs w:val="21"/>
        </w:rPr>
        <w:t xml:space="preserve">  </w:t>
      </w:r>
      <w:r>
        <w:rPr>
          <w:rFonts w:ascii="宋体" w:hAnsi="宋体" w:cs="宋体"/>
          <w:szCs w:val="21"/>
        </w:rPr>
        <w:t xml:space="preserve">年  </w:t>
      </w:r>
      <w:r>
        <w:rPr>
          <w:rFonts w:ascii="宋体" w:hAnsi="宋体" w:cs="宋体"/>
          <w:szCs w:val="21"/>
        </w:rPr>
        <w:t xml:space="preserve"> </w:t>
      </w:r>
      <w:r>
        <w:rPr>
          <w:rFonts w:ascii="宋体" w:hAnsi="宋体" w:cs="宋体"/>
          <w:szCs w:val="21"/>
        </w:rPr>
        <w:t>月   日</w:t>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Normal"/>
        <w:rPr>
          <w:rFonts w:ascii="宋体" w:hAnsi="宋体" w:eastAsia="宋体" w:cs="宋体"/>
          <w:szCs w:val="21"/>
          <w:lang w:val="en-US" w:eastAsia="zh-CN"/>
        </w:rPr>
      </w:pPr>
      <w:r>
        <w:rPr>
          <w:rFonts w:eastAsia="宋体" w:cs="宋体" w:ascii="宋体" w:hAnsi="宋体"/>
          <w:szCs w:val="21"/>
          <w:lang w:val="en-US" w:eastAsia="zh-CN"/>
        </w:rPr>
      </w:r>
    </w:p>
    <w:p>
      <w:pPr>
        <w:sectPr>
          <w:headerReference w:type="default" r:id="rId14"/>
          <w:footerReference w:type="default" r:id="rId15"/>
          <w:type w:val="nextPage"/>
          <w:pgSz w:w="11906" w:h="16838"/>
          <w:pgMar w:left="1588" w:right="1588" w:header="851" w:top="1440" w:footer="992" w:bottom="1440" w:gutter="0"/>
          <w:pgNumType w:fmt="decimal"/>
          <w:formProt w:val="false"/>
          <w:textDirection w:val="lrTb"/>
          <w:docGrid w:type="default" w:linePitch="312" w:charSpace="0"/>
        </w:sectPr>
        <w:pStyle w:val="Normal"/>
        <w:rPr>
          <w:rFonts w:ascii="宋体" w:hAnsi="宋体" w:eastAsia="宋体" w:cs="宋体"/>
          <w:szCs w:val="21"/>
          <w:lang w:val="en-US" w:eastAsia="zh-CN"/>
        </w:rPr>
      </w:pPr>
      <w:r>
        <w:rPr>
          <w:rFonts w:eastAsia="宋体" w:cs="宋体" w:ascii="宋体" w:hAnsi="宋体"/>
          <w:szCs w:val="21"/>
          <w:lang w:val="en-US" w:eastAsia="zh-CN"/>
        </w:rPr>
      </w:r>
    </w:p>
    <w:p>
      <w:pPr>
        <w:pStyle w:val="Heading3"/>
        <w:ind w:hanging="0"/>
        <w:jc w:val="left"/>
        <w:rPr>
          <w:rFonts w:ascii="宋体" w:hAnsi="宋体" w:cs="宋体"/>
        </w:rPr>
      </w:pPr>
      <w:r>
        <w:rPr>
          <w:rFonts w:cs="宋体" w:ascii="宋体" w:hAnsi="宋体"/>
          <w:b/>
          <w:bCs/>
        </w:rPr>
        <w:t>2.</w:t>
      </w:r>
      <w:r>
        <w:rPr>
          <w:rFonts w:ascii="宋体" w:hAnsi="宋体" w:cs="宋体"/>
          <w:b/>
          <w:bCs/>
        </w:rPr>
        <w:t>增值税专用发票信息表</w:t>
      </w:r>
    </w:p>
    <w:p>
      <w:pPr>
        <w:pStyle w:val="Normal"/>
        <w:spacing w:lineRule="auto" w:line="288"/>
        <w:rPr>
          <w:rFonts w:ascii="黑体" w:hAnsi="黑体" w:eastAsia="黑体" w:cs="宋体"/>
          <w:szCs w:val="21"/>
        </w:rPr>
      </w:pPr>
      <w:r>
        <w:rPr>
          <w:rFonts w:ascii="黑体" w:hAnsi="黑体" w:cs="宋体" w:eastAsia="黑体"/>
          <w:szCs w:val="21"/>
        </w:rPr>
        <w:t>说明：</w:t>
      </w:r>
    </w:p>
    <w:p>
      <w:pPr>
        <w:pStyle w:val="Normal"/>
        <w:spacing w:lineRule="auto" w:line="288"/>
        <w:rPr>
          <w:rFonts w:ascii="黑体" w:hAnsi="黑体" w:eastAsia="黑体" w:cs="宋体"/>
          <w:szCs w:val="21"/>
        </w:rPr>
      </w:pPr>
      <w:r>
        <w:rPr>
          <w:rFonts w:eastAsia="黑体" w:cs="宋体" w:ascii="黑体" w:hAnsi="黑体"/>
          <w:szCs w:val="21"/>
        </w:rPr>
        <w:t>1</w:t>
      </w:r>
      <w:r>
        <w:rPr>
          <w:rFonts w:ascii="黑体" w:hAnsi="黑体" w:cs="宋体" w:eastAsia="黑体"/>
          <w:szCs w:val="21"/>
        </w:rPr>
        <w:t>、应答人中选后需要采购代理服务费增值税专用发票的，必须完整填写并提供本表。应答人没有提供、没有填写或信息填写不全的，中选后采购代理机构仅开具采购代理服务费增值税普通发票，不再开具增值税专用发票。</w:t>
      </w:r>
    </w:p>
    <w:p>
      <w:pPr>
        <w:pStyle w:val="Normal"/>
        <w:spacing w:lineRule="auto" w:line="288"/>
        <w:rPr>
          <w:rFonts w:ascii="黑体" w:hAnsi="黑体" w:eastAsia="黑体" w:cs="宋体"/>
          <w:szCs w:val="21"/>
        </w:rPr>
      </w:pPr>
      <w:r>
        <w:rPr>
          <w:rFonts w:eastAsia="黑体" w:cs="宋体" w:ascii="黑体" w:hAnsi="黑体"/>
          <w:szCs w:val="21"/>
        </w:rPr>
        <w:t>2</w:t>
      </w:r>
      <w:r>
        <w:rPr>
          <w:rFonts w:ascii="黑体" w:hAnsi="黑体" w:cs="宋体" w:eastAsia="黑体"/>
          <w:szCs w:val="21"/>
        </w:rPr>
        <w:t xml:space="preserve">、采购代理服务费以外的其他小额费用（如标书费等），采购代理机构只开具电子增值税普通发票。 </w:t>
      </w:r>
    </w:p>
    <w:p>
      <w:pPr>
        <w:pStyle w:val="Normal"/>
        <w:spacing w:lineRule="auto" w:line="288"/>
        <w:rPr>
          <w:rFonts w:ascii="宋体" w:hAnsi="宋体" w:eastAsia="黑体" w:cs="宋体"/>
          <w:szCs w:val="21"/>
        </w:rPr>
      </w:pPr>
      <w:r>
        <w:rPr>
          <w:rFonts w:eastAsia="黑体" w:cs="宋体" w:ascii="宋体" w:hAnsi="宋体"/>
          <w:szCs w:val="21"/>
        </w:rPr>
        <w:t>3</w:t>
      </w:r>
      <w:r>
        <w:rPr>
          <w:rFonts w:ascii="宋体" w:hAnsi="宋体" w:cs="宋体" w:eastAsia="黑体"/>
          <w:szCs w:val="21"/>
        </w:rPr>
        <w:t>、无论是开具增值税普通发票或是增值税专用发票，应答人均应提供需开具发票的公司名称和纳税人识别号。</w:t>
      </w:r>
    </w:p>
    <w:tbl>
      <w:tblPr>
        <w:tblW w:w="8730" w:type="dxa"/>
        <w:jc w:val="center"/>
        <w:tblInd w:w="0" w:type="dxa"/>
        <w:tblCellMar>
          <w:top w:w="0" w:type="dxa"/>
          <w:left w:w="108" w:type="dxa"/>
          <w:bottom w:w="0" w:type="dxa"/>
          <w:right w:w="108" w:type="dxa"/>
        </w:tblCellMar>
      </w:tblPr>
      <w:tblGrid>
        <w:gridCol w:w="1887"/>
        <w:gridCol w:w="4175"/>
        <w:gridCol w:w="2668"/>
      </w:tblGrid>
      <w:tr>
        <w:trPr>
          <w:trHeight w:val="700" w:hRule="atLeast"/>
        </w:trPr>
        <w:tc>
          <w:tcPr>
            <w:tcW w:w="1887"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4175"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填写</w:t>
            </w:r>
            <w:r>
              <w:rPr>
                <w:rFonts w:ascii="宋体" w:hAnsi="宋体" w:cs="宋体"/>
                <w:b/>
              </w:rPr>
              <w:t>信息</w:t>
            </w:r>
            <w:r>
              <w:rPr>
                <w:rFonts w:ascii="宋体" w:hAnsi="宋体" w:cs="宋体"/>
                <w:b/>
              </w:rPr>
              <w:t>（应答人填写）</w:t>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88"/>
              <w:jc w:val="center"/>
              <w:rPr>
                <w:rFonts w:ascii="宋体" w:hAnsi="宋体" w:cs="宋体"/>
                <w:b/>
                <w:b/>
              </w:rPr>
            </w:pPr>
            <w:r>
              <w:rPr>
                <w:rFonts w:ascii="宋体" w:hAnsi="宋体" w:cs="宋体"/>
                <w:b/>
              </w:rPr>
              <w:t>备注</w:t>
            </w:r>
          </w:p>
        </w:tc>
      </w:tr>
      <w:tr>
        <w:trPr>
          <w:trHeight w:val="50" w:hRule="atLeast"/>
        </w:trPr>
        <w:tc>
          <w:tcPr>
            <w:tcW w:w="1887"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公司名称</w:t>
            </w:r>
          </w:p>
        </w:tc>
        <w:tc>
          <w:tcPr>
            <w:tcW w:w="4175"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88"/>
              <w:jc w:val="center"/>
              <w:rPr>
                <w:rFonts w:ascii="宋体" w:hAnsi="宋体" w:cs="宋体"/>
                <w:b/>
                <w:b/>
              </w:rPr>
            </w:pPr>
            <w:r>
              <w:rPr>
                <w:rFonts w:ascii="宋体" w:hAnsi="宋体" w:cs="宋体"/>
                <w:b/>
              </w:rPr>
              <w:t>即发票抬头，必须和应答人名称完全一致</w:t>
            </w:r>
          </w:p>
        </w:tc>
      </w:tr>
      <w:tr>
        <w:trPr>
          <w:trHeight w:val="590" w:hRule="atLeast"/>
        </w:trPr>
        <w:tc>
          <w:tcPr>
            <w:tcW w:w="1887" w:type="dxa"/>
            <w:tcBorders>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纳税人识别号</w:t>
            </w:r>
          </w:p>
        </w:tc>
        <w:tc>
          <w:tcPr>
            <w:tcW w:w="4175" w:type="dxa"/>
            <w:tcBorders>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left w:val="single" w:sz="4" w:space="0" w:color="000000"/>
              <w:bottom w:val="single" w:sz="4" w:space="0" w:color="000000"/>
              <w:right w:val="single" w:sz="4" w:space="0" w:color="000000"/>
            </w:tcBorders>
            <w:vAlign w:val="center"/>
          </w:tcPr>
          <w:p>
            <w:pPr>
              <w:pStyle w:val="Normal"/>
              <w:snapToGrid w:val="false"/>
              <w:spacing w:lineRule="auto" w:line="288"/>
              <w:jc w:val="center"/>
              <w:rPr>
                <w:rFonts w:ascii="宋体" w:hAnsi="宋体" w:cs="宋体"/>
              </w:rPr>
            </w:pPr>
            <w:r>
              <w:rPr>
                <w:rFonts w:cs="宋体" w:ascii="宋体" w:hAnsi="宋体"/>
              </w:rPr>
            </w:r>
          </w:p>
        </w:tc>
      </w:tr>
      <w:tr>
        <w:trPr>
          <w:trHeight w:val="590" w:hRule="atLeast"/>
        </w:trPr>
        <w:tc>
          <w:tcPr>
            <w:tcW w:w="1887"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地址</w:t>
            </w:r>
          </w:p>
        </w:tc>
        <w:tc>
          <w:tcPr>
            <w:tcW w:w="4175"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88"/>
              <w:jc w:val="center"/>
              <w:rPr>
                <w:rFonts w:ascii="宋体" w:hAnsi="宋体" w:cs="宋体"/>
              </w:rPr>
            </w:pPr>
            <w:r>
              <w:rPr>
                <w:rFonts w:cs="宋体" w:ascii="宋体" w:hAnsi="宋体"/>
              </w:rPr>
            </w:r>
          </w:p>
        </w:tc>
      </w:tr>
      <w:tr>
        <w:trPr>
          <w:trHeight w:val="590" w:hRule="atLeast"/>
        </w:trPr>
        <w:tc>
          <w:tcPr>
            <w:tcW w:w="1887"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电话</w:t>
            </w:r>
          </w:p>
        </w:tc>
        <w:tc>
          <w:tcPr>
            <w:tcW w:w="4175"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88"/>
              <w:jc w:val="center"/>
              <w:rPr>
                <w:rFonts w:ascii="宋体" w:hAnsi="宋体" w:cs="宋体"/>
              </w:rPr>
            </w:pPr>
            <w:r>
              <w:rPr>
                <w:rFonts w:cs="宋体" w:ascii="宋体" w:hAnsi="宋体"/>
              </w:rPr>
            </w:r>
          </w:p>
        </w:tc>
      </w:tr>
      <w:tr>
        <w:trPr>
          <w:trHeight w:val="590" w:hRule="atLeast"/>
        </w:trPr>
        <w:tc>
          <w:tcPr>
            <w:tcW w:w="1887"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开户行</w:t>
            </w:r>
          </w:p>
        </w:tc>
        <w:tc>
          <w:tcPr>
            <w:tcW w:w="4175"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88"/>
              <w:jc w:val="center"/>
              <w:rPr>
                <w:rFonts w:ascii="宋体" w:hAnsi="宋体" w:cs="宋体"/>
              </w:rPr>
            </w:pPr>
            <w:r>
              <w:rPr>
                <w:rFonts w:cs="宋体" w:ascii="宋体" w:hAnsi="宋体"/>
              </w:rPr>
            </w:r>
          </w:p>
        </w:tc>
      </w:tr>
      <w:tr>
        <w:trPr>
          <w:trHeight w:val="590" w:hRule="atLeast"/>
        </w:trPr>
        <w:tc>
          <w:tcPr>
            <w:tcW w:w="1887" w:type="dxa"/>
            <w:tcBorders>
              <w:top w:val="single" w:sz="4" w:space="0" w:color="000000"/>
              <w:left w:val="single" w:sz="4" w:space="0" w:color="000000"/>
              <w:bottom w:val="single" w:sz="4" w:space="0" w:color="000000"/>
            </w:tcBorders>
            <w:vAlign w:val="center"/>
          </w:tcPr>
          <w:p>
            <w:pPr>
              <w:pStyle w:val="Normal"/>
              <w:spacing w:lineRule="auto" w:line="288"/>
              <w:jc w:val="center"/>
              <w:rPr>
                <w:rFonts w:ascii="宋体" w:hAnsi="宋体" w:cs="宋体"/>
                <w:b/>
                <w:b/>
              </w:rPr>
            </w:pPr>
            <w:r>
              <w:rPr>
                <w:rFonts w:ascii="宋体" w:hAnsi="宋体" w:cs="宋体"/>
                <w:b/>
              </w:rPr>
              <w:t>账号</w:t>
            </w:r>
          </w:p>
        </w:tc>
        <w:tc>
          <w:tcPr>
            <w:tcW w:w="4175" w:type="dxa"/>
            <w:tcBorders>
              <w:top w:val="single" w:sz="4" w:space="0" w:color="000000"/>
              <w:left w:val="single" w:sz="4" w:space="0" w:color="000000"/>
              <w:bottom w:val="single" w:sz="4" w:space="0" w:color="000000"/>
            </w:tcBorders>
            <w:vAlign w:val="center"/>
          </w:tcPr>
          <w:p>
            <w:pPr>
              <w:pStyle w:val="Normal"/>
              <w:snapToGrid w:val="false"/>
              <w:spacing w:lineRule="auto" w:line="288"/>
              <w:jc w:val="center"/>
              <w:rPr>
                <w:rFonts w:ascii="宋体" w:hAnsi="宋体" w:cs="宋体"/>
                <w:b/>
                <w:b/>
              </w:rPr>
            </w:pPr>
            <w:r>
              <w:rPr>
                <w:rFonts w:cs="宋体" w:ascii="宋体" w:hAnsi="宋体"/>
                <w:b/>
              </w:rPr>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88"/>
              <w:jc w:val="center"/>
              <w:rPr>
                <w:rFonts w:ascii="宋体" w:hAnsi="宋体" w:cs="宋体"/>
              </w:rPr>
            </w:pPr>
            <w:r>
              <w:rPr>
                <w:rFonts w:cs="宋体" w:ascii="宋体" w:hAnsi="宋体"/>
              </w:rPr>
            </w:r>
          </w:p>
        </w:tc>
      </w:tr>
      <w:tr>
        <w:trPr>
          <w:trHeight w:val="50" w:hRule="atLeast"/>
        </w:trPr>
        <w:tc>
          <w:tcPr>
            <w:tcW w:w="873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88"/>
              <w:ind w:firstLine="420"/>
              <w:rPr>
                <w:rFonts w:ascii="宋体" w:hAnsi="宋体" w:cs="宋体"/>
                <w:szCs w:val="21"/>
              </w:rPr>
            </w:pPr>
            <w:r>
              <w:rPr>
                <w:rFonts w:ascii="宋体" w:hAnsi="宋体" w:cs="宋体"/>
                <w:szCs w:val="21"/>
              </w:rPr>
              <w:t>注</w:t>
            </w:r>
            <w:r>
              <w:rPr>
                <w:rFonts w:ascii="宋体" w:hAnsi="宋体" w:cs="宋体"/>
                <w:szCs w:val="21"/>
              </w:rPr>
              <w:t>：</w:t>
            </w:r>
            <w:r>
              <w:rPr>
                <w:rFonts w:ascii="宋体" w:hAnsi="宋体" w:cs="宋体"/>
                <w:szCs w:val="21"/>
              </w:rPr>
              <w:t>上述</w:t>
            </w:r>
            <w:r>
              <w:rPr>
                <w:rFonts w:ascii="宋体" w:hAnsi="宋体" w:cs="宋体"/>
                <w:szCs w:val="21"/>
              </w:rPr>
              <w:t>信息必须</w:t>
            </w:r>
            <w:r>
              <w:rPr>
                <w:rFonts w:ascii="宋体" w:hAnsi="宋体" w:cs="宋体"/>
                <w:szCs w:val="21"/>
              </w:rPr>
              <w:t>和</w:t>
            </w:r>
            <w:r>
              <w:rPr>
                <w:rFonts w:ascii="宋体" w:hAnsi="宋体" w:cs="宋体"/>
                <w:szCs w:val="21"/>
              </w:rPr>
              <w:t>应答人在</w:t>
            </w:r>
            <w:r>
              <w:rPr>
                <w:rFonts w:ascii="宋体" w:hAnsi="宋体" w:cs="宋体"/>
                <w:szCs w:val="21"/>
              </w:rPr>
              <w:t>税务</w:t>
            </w:r>
            <w:r>
              <w:rPr>
                <w:rFonts w:ascii="宋体" w:hAnsi="宋体" w:cs="宋体"/>
                <w:szCs w:val="21"/>
              </w:rPr>
              <w:t>部门登记备案的信息</w:t>
            </w:r>
            <w:r>
              <w:rPr>
                <w:rFonts w:ascii="宋体" w:hAnsi="宋体" w:cs="宋体"/>
                <w:szCs w:val="21"/>
              </w:rPr>
              <w:t>完全</w:t>
            </w:r>
            <w:r>
              <w:rPr>
                <w:rFonts w:ascii="宋体" w:hAnsi="宋体" w:cs="宋体"/>
                <w:szCs w:val="21"/>
              </w:rPr>
              <w:t>一致，</w:t>
            </w:r>
            <w:r>
              <w:rPr>
                <w:rFonts w:ascii="宋体" w:hAnsi="宋体" w:cs="宋体"/>
                <w:szCs w:val="21"/>
              </w:rPr>
              <w:t>请</w:t>
            </w:r>
            <w:r>
              <w:rPr>
                <w:rFonts w:ascii="宋体" w:hAnsi="宋体" w:cs="宋体"/>
                <w:szCs w:val="21"/>
              </w:rPr>
              <w:t>应答人</w:t>
            </w:r>
            <w:r>
              <w:rPr>
                <w:rFonts w:ascii="宋体" w:hAnsi="宋体" w:cs="宋体"/>
                <w:szCs w:val="21"/>
              </w:rPr>
              <w:t>务必</w:t>
            </w:r>
            <w:r>
              <w:rPr>
                <w:rFonts w:ascii="宋体" w:hAnsi="宋体" w:cs="宋体"/>
                <w:szCs w:val="21"/>
              </w:rPr>
              <w:t>保证信息的准确、完整。</w:t>
            </w:r>
            <w:r>
              <w:rPr>
                <w:rFonts w:ascii="宋体" w:hAnsi="宋体" w:cs="宋体"/>
                <w:szCs w:val="21"/>
              </w:rPr>
              <w:t>因</w:t>
            </w:r>
            <w:r>
              <w:rPr>
                <w:rFonts w:ascii="宋体" w:hAnsi="宋体" w:cs="宋体"/>
                <w:szCs w:val="21"/>
              </w:rPr>
              <w:t>应答人填写错误或</w:t>
            </w:r>
            <w:r>
              <w:rPr>
                <w:rFonts w:ascii="宋体" w:hAnsi="宋体" w:cs="宋体"/>
                <w:szCs w:val="21"/>
              </w:rPr>
              <w:t>信息</w:t>
            </w:r>
            <w:r>
              <w:rPr>
                <w:rFonts w:ascii="宋体" w:hAnsi="宋体" w:cs="宋体"/>
                <w:szCs w:val="21"/>
              </w:rPr>
              <w:t>不全</w:t>
            </w:r>
            <w:r>
              <w:rPr>
                <w:rFonts w:ascii="宋体" w:hAnsi="宋体" w:cs="宋体"/>
                <w:szCs w:val="21"/>
              </w:rPr>
              <w:t>，</w:t>
            </w:r>
            <w:r>
              <w:rPr>
                <w:rFonts w:ascii="宋体" w:hAnsi="宋体" w:cs="宋体"/>
                <w:szCs w:val="21"/>
              </w:rPr>
              <w:t>导致增值税</w:t>
            </w:r>
            <w:r>
              <w:rPr>
                <w:rFonts w:ascii="宋体" w:hAnsi="宋体" w:cs="宋体"/>
                <w:szCs w:val="21"/>
              </w:rPr>
              <w:t>专用发票无法</w:t>
            </w:r>
            <w:r>
              <w:rPr>
                <w:rFonts w:ascii="宋体" w:hAnsi="宋体" w:cs="宋体"/>
                <w:szCs w:val="21"/>
              </w:rPr>
              <w:t>用于抵扣，</w:t>
            </w:r>
            <w:r>
              <w:rPr>
                <w:rFonts w:ascii="宋体" w:hAnsi="宋体" w:cs="宋体"/>
                <w:szCs w:val="21"/>
              </w:rPr>
              <w:t>采购代理机构</w:t>
            </w:r>
            <w:r>
              <w:rPr>
                <w:rFonts w:ascii="宋体" w:hAnsi="宋体" w:cs="宋体"/>
                <w:szCs w:val="21"/>
              </w:rPr>
              <w:t>不负</w:t>
            </w:r>
            <w:r>
              <w:rPr>
                <w:rFonts w:ascii="宋体" w:hAnsi="宋体" w:cs="宋体"/>
                <w:szCs w:val="21"/>
              </w:rPr>
              <w:t>责发票</w:t>
            </w:r>
            <w:r>
              <w:rPr>
                <w:rFonts w:ascii="宋体" w:hAnsi="宋体" w:cs="宋体"/>
                <w:szCs w:val="21"/>
              </w:rPr>
              <w:t>的作废</w:t>
            </w:r>
            <w:r>
              <w:rPr>
                <w:rFonts w:ascii="宋体" w:hAnsi="宋体" w:cs="宋体"/>
                <w:szCs w:val="21"/>
              </w:rPr>
              <w:t>及重新</w:t>
            </w:r>
            <w:r>
              <w:rPr>
                <w:rFonts w:ascii="宋体" w:hAnsi="宋体" w:cs="宋体"/>
                <w:szCs w:val="21"/>
              </w:rPr>
              <w:t>开具</w:t>
            </w:r>
            <w:r>
              <w:rPr>
                <w:rFonts w:ascii="宋体" w:hAnsi="宋体" w:cs="宋体"/>
                <w:szCs w:val="21"/>
              </w:rPr>
              <w:t>。</w:t>
            </w:r>
          </w:p>
        </w:tc>
      </w:tr>
    </w:tbl>
    <w:p>
      <w:pPr>
        <w:pStyle w:val="Normal"/>
        <w:tabs>
          <w:tab w:val="clear" w:pos="420"/>
          <w:tab w:val="left" w:pos="1134" w:leader="none"/>
        </w:tabs>
        <w:spacing w:lineRule="auto" w:line="288"/>
        <w:ind w:left="851" w:hanging="851"/>
        <w:rPr>
          <w:rFonts w:ascii="宋体" w:hAnsi="宋体" w:cs="宋体"/>
          <w:szCs w:val="21"/>
          <w:u w:val="single"/>
        </w:rPr>
      </w:pPr>
      <w:r>
        <w:rPr>
          <w:rFonts w:cs="宋体" w:ascii="宋体" w:hAnsi="宋体"/>
          <w:szCs w:val="21"/>
          <w:u w:val="single"/>
        </w:rPr>
      </w:r>
    </w:p>
    <w:p>
      <w:pPr>
        <w:pStyle w:val="Normal"/>
        <w:tabs>
          <w:tab w:val="clear" w:pos="420"/>
          <w:tab w:val="left" w:pos="1134" w:leader="none"/>
        </w:tabs>
        <w:spacing w:lineRule="auto" w:line="288"/>
        <w:rPr>
          <w:rFonts w:ascii="宋体" w:hAnsi="宋体" w:cs="宋体"/>
          <w:szCs w:val="21"/>
          <w:u w:val="single"/>
        </w:rPr>
      </w:pPr>
      <w:r>
        <w:rPr>
          <w:rFonts w:cs="宋体" w:ascii="宋体" w:hAnsi="宋体"/>
          <w:szCs w:val="21"/>
          <w:u w:val="single"/>
        </w:rPr>
      </w:r>
    </w:p>
    <w:p>
      <w:pPr>
        <w:pStyle w:val="Normal"/>
        <w:tabs>
          <w:tab w:val="clear" w:pos="420"/>
          <w:tab w:val="left" w:pos="1134" w:leader="none"/>
        </w:tabs>
        <w:spacing w:lineRule="auto" w:line="288"/>
        <w:ind w:left="851" w:hanging="851"/>
        <w:rPr>
          <w:rFonts w:ascii="宋体" w:hAnsi="宋体" w:cs="宋体"/>
          <w:szCs w:val="21"/>
          <w:u w:val="single"/>
        </w:rPr>
      </w:pPr>
      <w:r>
        <w:rPr>
          <w:rFonts w:ascii="宋体" w:hAnsi="宋体" w:cs="宋体"/>
          <w:szCs w:val="21"/>
          <w:u w:val="single"/>
        </w:rPr>
        <w:t>如需邮寄发票则补充：详细收件地址以及收件人姓名及电话：</w:t>
      </w:r>
    </w:p>
    <w:p>
      <w:pPr>
        <w:sectPr>
          <w:headerReference w:type="default" r:id="rId16"/>
          <w:footerReference w:type="default" r:id="rId17"/>
          <w:type w:val="nextPage"/>
          <w:pgSz w:w="11906" w:h="16838"/>
          <w:pgMar w:left="1588" w:right="1588" w:header="851" w:top="1440" w:footer="992" w:bottom="1440" w:gutter="0"/>
          <w:pgNumType w:fmt="decimal"/>
          <w:formProt w:val="false"/>
          <w:textDirection w:val="lrTb"/>
          <w:docGrid w:type="default" w:linePitch="312" w:charSpace="0"/>
        </w:sectPr>
        <w:pStyle w:val="Normal"/>
        <w:spacing w:lineRule="auto" w:line="288"/>
        <w:rPr/>
      </w:pPr>
      <w:r>
        <w:rPr>
          <w:rFonts w:ascii="宋体" w:hAnsi="宋体" w:cs="宋体"/>
          <w:szCs w:val="21"/>
        </w:rPr>
        <w:t xml:space="preserve">详细收件地址：                   收件人姓名及电话：                    </w:t>
      </w:r>
    </w:p>
    <w:p>
      <w:pPr>
        <w:pStyle w:val="Normal"/>
        <w:numPr>
          <w:ilvl w:val="0"/>
          <w:numId w:val="0"/>
        </w:numPr>
        <w:jc w:val="left"/>
        <w:outlineLvl w:val="1"/>
        <w:rPr>
          <w:rFonts w:ascii="宋体" w:hAnsi="宋体" w:cs="宋体"/>
        </w:rPr>
      </w:pPr>
      <w:r>
        <w:rPr>
          <w:rFonts w:ascii="宋体" w:hAnsi="宋体" w:cs="宋体"/>
        </w:rPr>
        <w:t>二、商务分册</w:t>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sz w:val="32"/>
          <w:szCs w:val="32"/>
        </w:rPr>
      </w:pPr>
      <w:r>
        <w:rPr>
          <w:rFonts w:cs="宋体" w:ascii="宋体" w:hAnsi="宋体"/>
          <w:bCs/>
          <w:sz w:val="32"/>
          <w:szCs w:val="32"/>
        </w:rPr>
        <w:t>XXXXXX</w:t>
      </w:r>
      <w:r>
        <w:rPr>
          <w:rFonts w:ascii="宋体" w:hAnsi="宋体" w:cs="宋体"/>
          <w:bCs/>
          <w:sz w:val="32"/>
          <w:szCs w:val="32"/>
        </w:rPr>
        <w:t>项目</w:t>
      </w:r>
    </w:p>
    <w:p>
      <w:pPr>
        <w:pStyle w:val="Style17"/>
        <w:ind w:left="0" w:right="0" w:firstLine="320"/>
        <w:rPr>
          <w:rFonts w:ascii="宋体" w:hAnsi="宋体" w:cs="宋体"/>
          <w:bCs/>
          <w:sz w:val="32"/>
          <w:szCs w:val="32"/>
        </w:rPr>
      </w:pPr>
      <w:r>
        <w:rPr>
          <w:rFonts w:cs="宋体"/>
          <w:bCs/>
          <w:sz w:val="32"/>
          <w:szCs w:val="32"/>
        </w:rPr>
      </w:r>
    </w:p>
    <w:p>
      <w:pPr>
        <w:pStyle w:val="Style17"/>
        <w:ind w:left="0" w:right="0" w:firstLine="320"/>
        <w:rPr>
          <w:rFonts w:cs="宋体"/>
          <w:bCs/>
          <w:sz w:val="32"/>
          <w:szCs w:val="32"/>
        </w:rPr>
      </w:pPr>
      <w:r>
        <w:rPr>
          <w:rFonts w:cs="宋体"/>
          <w:bCs/>
          <w:sz w:val="32"/>
          <w:szCs w:val="32"/>
        </w:rPr>
      </w:r>
    </w:p>
    <w:p>
      <w:pPr>
        <w:pStyle w:val="Normal"/>
        <w:jc w:val="center"/>
        <w:rPr>
          <w:rFonts w:ascii="宋体" w:hAnsi="宋体" w:cs="宋体"/>
          <w:bCs/>
          <w:sz w:val="32"/>
          <w:szCs w:val="32"/>
        </w:rPr>
      </w:pPr>
      <w:r>
        <w:rPr>
          <w:rFonts w:ascii="宋体" w:hAnsi="宋体" w:cs="宋体"/>
          <w:bCs/>
          <w:sz w:val="32"/>
          <w:szCs w:val="32"/>
        </w:rPr>
        <w:t>投标文件</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ascii="宋体" w:hAnsi="宋体" w:cs="宋体"/>
          <w:bCs/>
          <w:sz w:val="32"/>
          <w:szCs w:val="32"/>
        </w:rPr>
        <w:t>（商务分册）</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spacing w:lineRule="auto" w:line="360"/>
        <w:jc w:val="center"/>
        <w:rPr>
          <w:rFonts w:ascii="宋体" w:hAnsi="宋体" w:cs="宋体"/>
          <w:sz w:val="28"/>
          <w:szCs w:val="28"/>
          <w:u w:val="single"/>
        </w:rPr>
      </w:pPr>
      <w:r>
        <w:rPr>
          <w:rFonts w:ascii="宋体" w:hAnsi="宋体" w:cs="宋体"/>
          <w:sz w:val="28"/>
          <w:szCs w:val="28"/>
        </w:rPr>
        <w:t>投标人：</w:t>
      </w:r>
      <w:r>
        <w:rPr>
          <w:rFonts w:ascii="宋体" w:hAnsi="宋体" w:cs="宋体"/>
          <w:sz w:val="28"/>
          <w:szCs w:val="28"/>
          <w:u w:val="single"/>
        </w:rPr>
        <w:t xml:space="preserve">                       </w:t>
      </w:r>
      <w:r>
        <w:rPr>
          <w:rFonts w:ascii="宋体" w:hAnsi="宋体" w:cs="宋体"/>
          <w:sz w:val="28"/>
          <w:szCs w:val="28"/>
        </w:rPr>
        <w:t>（盖单位公章）</w:t>
      </w:r>
    </w:p>
    <w:p>
      <w:pPr>
        <w:pStyle w:val="Normal"/>
        <w:spacing w:lineRule="auto" w:line="360"/>
        <w:jc w:val="center"/>
        <w:rPr>
          <w:rFonts w:ascii="宋体" w:hAnsi="宋体" w:cs="宋体"/>
          <w:sz w:val="28"/>
          <w:szCs w:val="28"/>
        </w:rPr>
      </w:pPr>
      <w:r>
        <w:rPr>
          <w:rFonts w:ascii="宋体" w:hAnsi="宋体" w:cs="宋体"/>
          <w:sz w:val="28"/>
          <w:szCs w:val="28"/>
        </w:rPr>
        <w:t>法定代表人（负责人）或其委托代理人：</w:t>
      </w:r>
      <w:r>
        <w:rPr>
          <w:rFonts w:ascii="宋体" w:hAnsi="宋体" w:cs="宋体"/>
          <w:sz w:val="28"/>
          <w:szCs w:val="28"/>
          <w:u w:val="single"/>
        </w:rPr>
        <w:t xml:space="preserve">         </w:t>
      </w:r>
      <w:r>
        <w:rPr>
          <w:rFonts w:ascii="宋体" w:hAnsi="宋体" w:cs="宋体"/>
          <w:sz w:val="28"/>
          <w:szCs w:val="28"/>
        </w:rPr>
        <w:t>（签字）</w:t>
      </w:r>
    </w:p>
    <w:p>
      <w:pPr>
        <w:sectPr>
          <w:headerReference w:type="default" r:id="rId18"/>
          <w:footerReference w:type="default" r:id="rId19"/>
          <w:type w:val="nextPage"/>
          <w:pgSz w:w="11906" w:h="16838"/>
          <w:pgMar w:left="1588" w:right="1588" w:header="851" w:top="1440" w:footer="992" w:bottom="1440" w:gutter="0"/>
          <w:pgNumType w:fmt="decimal"/>
          <w:formProt w:val="false"/>
          <w:textDirection w:val="lrTb"/>
          <w:docGrid w:type="default" w:linePitch="312" w:charSpace="0"/>
        </w:sectPr>
        <w:pStyle w:val="Normal"/>
        <w:spacing w:lineRule="auto" w:line="360"/>
        <w:jc w:val="center"/>
        <w:rPr>
          <w:rFonts w:ascii="宋体" w:hAnsi="宋体" w:cs="宋体"/>
          <w:b/>
          <w:b/>
          <w:sz w:val="28"/>
          <w:szCs w:val="28"/>
        </w:rPr>
      </w:pPr>
      <w:r>
        <w:rPr>
          <w:rFonts w:cs="宋体" w:ascii="宋体" w:hAnsi="宋体"/>
          <w:sz w:val="28"/>
          <w:szCs w:val="28"/>
          <w:u w:val="single"/>
        </w:rPr>
        <w:t xml:space="preserve">        </w:t>
      </w:r>
      <w:r>
        <w:rPr>
          <w:rFonts w:ascii="宋体" w:hAnsi="宋体" w:cs="宋体"/>
          <w:sz w:val="28"/>
          <w:szCs w:val="28"/>
        </w:rPr>
        <w:t>年</w:t>
      </w:r>
      <w:r>
        <w:rPr>
          <w:rFonts w:ascii="宋体" w:hAnsi="宋体" w:cs="宋体"/>
          <w:sz w:val="28"/>
          <w:szCs w:val="28"/>
          <w:u w:val="single"/>
        </w:rPr>
        <w:t xml:space="preserve">   </w:t>
      </w:r>
      <w:r>
        <w:rPr>
          <w:rFonts w:ascii="宋体" w:hAnsi="宋体" w:cs="宋体"/>
          <w:sz w:val="28"/>
          <w:szCs w:val="28"/>
        </w:rPr>
        <w:t>月</w:t>
      </w:r>
      <w:r>
        <w:rPr>
          <w:rFonts w:ascii="宋体" w:hAnsi="宋体" w:cs="宋体"/>
          <w:sz w:val="28"/>
          <w:szCs w:val="28"/>
          <w:u w:val="single"/>
        </w:rPr>
        <w:t xml:space="preserve">   </w:t>
      </w:r>
      <w:r>
        <w:rPr>
          <w:rFonts w:ascii="宋体" w:hAnsi="宋体" w:cs="宋体"/>
          <w:sz w:val="28"/>
          <w:szCs w:val="28"/>
        </w:rPr>
        <w:t>日</w:t>
      </w:r>
    </w:p>
    <w:p>
      <w:pPr>
        <w:pStyle w:val="Heading4"/>
        <w:jc w:val="left"/>
        <w:rPr>
          <w:rFonts w:ascii="宋体" w:hAnsi="宋体" w:cs="宋体"/>
          <w:b/>
          <w:b/>
          <w:bCs/>
          <w:szCs w:val="28"/>
        </w:rPr>
      </w:pPr>
      <w:r>
        <w:rPr>
          <w:rFonts w:cs="宋体" w:ascii="宋体" w:hAnsi="宋体"/>
          <w:b/>
          <w:bCs/>
          <w:szCs w:val="28"/>
        </w:rPr>
        <w:t>1.</w:t>
      </w:r>
      <w:r>
        <w:rPr>
          <w:rFonts w:ascii="宋体" w:hAnsi="宋体" w:cs="宋体"/>
          <w:b/>
          <w:bCs/>
          <w:szCs w:val="28"/>
        </w:rPr>
        <w:t>评标索引表</w:t>
      </w:r>
    </w:p>
    <w:p>
      <w:pPr>
        <w:pStyle w:val="Normal"/>
        <w:rPr>
          <w:rFonts w:ascii="宋体" w:hAnsi="宋体" w:cs="宋体"/>
          <w:b/>
          <w:b/>
          <w:bCs/>
          <w:szCs w:val="28"/>
        </w:rPr>
      </w:pPr>
      <w:r>
        <w:rPr>
          <w:rFonts w:cs="宋体" w:ascii="宋体" w:hAnsi="宋体"/>
          <w:b/>
          <w:bCs/>
          <w:szCs w:val="28"/>
        </w:rPr>
      </w:r>
    </w:p>
    <w:p>
      <w:pPr>
        <w:pStyle w:val="Normal"/>
        <w:jc w:val="center"/>
        <w:rPr>
          <w:rFonts w:ascii="宋体" w:hAnsi="宋体" w:eastAsia="宋体" w:cs="宋体"/>
          <w:b/>
          <w:b/>
          <w:sz w:val="24"/>
          <w:lang w:eastAsia="zh-CN"/>
        </w:rPr>
      </w:pPr>
      <w:r>
        <w:rPr>
          <w:rFonts w:ascii="宋体" w:hAnsi="宋体" w:cs="宋体"/>
          <w:b/>
          <w:sz w:val="24"/>
        </w:rPr>
        <w:t>评标索引表</w:t>
      </w:r>
      <w:r>
        <w:rPr>
          <w:rFonts w:ascii="宋体" w:hAnsi="宋体" w:cs="宋体"/>
          <w:b/>
          <w:sz w:val="24"/>
          <w:lang w:eastAsia="zh-CN"/>
        </w:rPr>
        <w:t>（</w:t>
      </w:r>
      <w:r>
        <w:rPr>
          <w:rFonts w:ascii="宋体" w:hAnsi="宋体" w:cs="宋体"/>
          <w:b/>
          <w:sz w:val="24"/>
          <w:lang w:val="en-US" w:eastAsia="zh-CN"/>
        </w:rPr>
        <w:t>初步评审及商务</w:t>
      </w:r>
      <w:r>
        <w:rPr>
          <w:rFonts w:ascii="宋体" w:hAnsi="宋体" w:cs="宋体"/>
          <w:b/>
          <w:sz w:val="24"/>
          <w:lang w:eastAsia="zh-CN"/>
        </w:rPr>
        <w:t>）</w:t>
      </w:r>
    </w:p>
    <w:p>
      <w:pPr>
        <w:pStyle w:val="Normal"/>
        <w:rPr>
          <w:rFonts w:ascii="宋体" w:hAnsi="宋体" w:eastAsia="宋体" w:cs="宋体"/>
          <w:b/>
          <w:b/>
          <w:sz w:val="24"/>
          <w:lang w:eastAsia="zh-CN"/>
        </w:rPr>
      </w:pPr>
      <w:r>
        <w:rPr>
          <w:rFonts w:eastAsia="宋体" w:cs="宋体" w:ascii="宋体" w:hAnsi="宋体"/>
          <w:b/>
          <w:sz w:val="24"/>
          <w:lang w:eastAsia="zh-CN"/>
        </w:rPr>
      </w:r>
    </w:p>
    <w:tbl>
      <w:tblPr>
        <w:tblW w:w="4950" w:type="pct"/>
        <w:jc w:val="left"/>
        <w:tblInd w:w="-7" w:type="dxa"/>
        <w:tblCellMar>
          <w:top w:w="0" w:type="dxa"/>
          <w:left w:w="108" w:type="dxa"/>
          <w:bottom w:w="0" w:type="dxa"/>
          <w:right w:w="108" w:type="dxa"/>
        </w:tblCellMar>
      </w:tblPr>
      <w:tblGrid>
        <w:gridCol w:w="589"/>
        <w:gridCol w:w="647"/>
        <w:gridCol w:w="1583"/>
        <w:gridCol w:w="2712"/>
        <w:gridCol w:w="2691"/>
      </w:tblGrid>
      <w:tr>
        <w:trPr>
          <w:trHeight w:val="1197" w:hRule="exact"/>
        </w:trPr>
        <w:tc>
          <w:tcPr>
            <w:tcW w:w="1236" w:type="dxa"/>
            <w:gridSpan w:val="2"/>
            <w:tcBorders>
              <w:top w:val="single" w:sz="6" w:space="0" w:color="000000"/>
              <w:left w:val="single" w:sz="6" w:space="0" w:color="000000"/>
              <w:bottom w:val="single" w:sz="4" w:space="0" w:color="000000"/>
            </w:tcBorders>
            <w:vAlign w:val="center"/>
          </w:tcPr>
          <w:p>
            <w:pPr>
              <w:pStyle w:val="Normal"/>
              <w:spacing w:before="62" w:after="62"/>
              <w:jc w:val="center"/>
              <w:rPr>
                <w:rFonts w:eastAsia="黑体"/>
                <w:bCs/>
                <w:sz w:val="20"/>
              </w:rPr>
            </w:pPr>
            <w:r>
              <w:rPr>
                <w:rFonts w:eastAsia="黑体"/>
                <w:bCs/>
                <w:sz w:val="20"/>
                <w:szCs w:val="21"/>
              </w:rPr>
              <w:t>条款号</w:t>
            </w:r>
          </w:p>
        </w:tc>
        <w:tc>
          <w:tcPr>
            <w:tcW w:w="1583" w:type="dxa"/>
            <w:tcBorders>
              <w:top w:val="single" w:sz="6" w:space="0" w:color="000000"/>
              <w:left w:val="single" w:sz="4" w:space="0" w:color="000000"/>
              <w:bottom w:val="single" w:sz="4" w:space="0" w:color="000000"/>
            </w:tcBorders>
            <w:vAlign w:val="center"/>
          </w:tcPr>
          <w:p>
            <w:pPr>
              <w:pStyle w:val="Normal"/>
              <w:spacing w:before="62" w:after="62"/>
              <w:jc w:val="center"/>
              <w:rPr>
                <w:rFonts w:eastAsia="黑体"/>
                <w:bCs/>
                <w:sz w:val="20"/>
              </w:rPr>
            </w:pPr>
            <w:r>
              <w:rPr>
                <w:rFonts w:eastAsia="黑体"/>
                <w:bCs/>
                <w:sz w:val="20"/>
                <w:szCs w:val="21"/>
              </w:rPr>
              <w:t>评审因素</w:t>
            </w:r>
          </w:p>
        </w:tc>
        <w:tc>
          <w:tcPr>
            <w:tcW w:w="2712" w:type="dxa"/>
            <w:tcBorders>
              <w:top w:val="single" w:sz="6" w:space="0" w:color="000000"/>
              <w:left w:val="single" w:sz="4" w:space="0" w:color="000000"/>
              <w:bottom w:val="single" w:sz="4" w:space="0" w:color="000000"/>
            </w:tcBorders>
            <w:vAlign w:val="center"/>
          </w:tcPr>
          <w:p>
            <w:pPr>
              <w:pStyle w:val="Normal"/>
              <w:spacing w:before="62" w:after="62"/>
              <w:jc w:val="center"/>
              <w:rPr>
                <w:rFonts w:eastAsia="黑体"/>
                <w:bCs/>
                <w:sz w:val="20"/>
              </w:rPr>
            </w:pPr>
            <w:r>
              <w:rPr>
                <w:rFonts w:eastAsia="黑体"/>
                <w:bCs/>
                <w:sz w:val="20"/>
                <w:szCs w:val="21"/>
              </w:rPr>
              <w:t>评审标准</w:t>
            </w:r>
          </w:p>
        </w:tc>
        <w:tc>
          <w:tcPr>
            <w:tcW w:w="2691" w:type="dxa"/>
            <w:tcBorders>
              <w:top w:val="single" w:sz="6" w:space="0" w:color="000000"/>
              <w:left w:val="single" w:sz="4" w:space="0" w:color="000000"/>
              <w:bottom w:val="single" w:sz="4" w:space="0" w:color="000000"/>
              <w:right w:val="single" w:sz="6" w:space="0" w:color="000000"/>
            </w:tcBorders>
            <w:vAlign w:val="center"/>
          </w:tcPr>
          <w:p>
            <w:pPr>
              <w:pStyle w:val="Normal"/>
              <w:spacing w:before="62" w:after="62"/>
              <w:jc w:val="center"/>
              <w:rPr>
                <w:rFonts w:eastAsia="黑体"/>
                <w:bCs/>
                <w:sz w:val="20"/>
                <w:szCs w:val="21"/>
                <w:lang w:val="en-US" w:eastAsia="zh-CN"/>
              </w:rPr>
            </w:pPr>
            <w:r>
              <w:rPr>
                <w:rFonts w:eastAsia="黑体"/>
                <w:bCs/>
                <w:sz w:val="20"/>
                <w:szCs w:val="21"/>
                <w:lang w:val="en-US" w:eastAsia="zh-CN"/>
              </w:rPr>
              <w:t>证明材料对应页码（须制作超链接，且索引表中页码起始页须与正文一致）</w:t>
            </w:r>
          </w:p>
        </w:tc>
      </w:tr>
      <w:tr>
        <w:trPr>
          <w:trHeight w:val="397" w:hRule="exact"/>
        </w:trPr>
        <w:tc>
          <w:tcPr>
            <w:tcW w:w="589" w:type="dxa"/>
            <w:vMerge w:val="restart"/>
            <w:tcBorders>
              <w:top w:val="single" w:sz="4" w:space="0" w:color="000000"/>
              <w:left w:val="single" w:sz="6" w:space="0" w:color="000000"/>
              <w:bottom w:val="single" w:sz="4" w:space="0" w:color="000000"/>
            </w:tcBorders>
            <w:vAlign w:val="center"/>
          </w:tcPr>
          <w:p>
            <w:pPr>
              <w:pStyle w:val="Normal"/>
              <w:spacing w:before="62" w:after="62"/>
              <w:jc w:val="center"/>
              <w:rPr>
                <w:sz w:val="20"/>
              </w:rPr>
            </w:pPr>
            <w:r>
              <w:rPr>
                <w:sz w:val="20"/>
              </w:rPr>
              <w:t>2.1</w:t>
            </w:r>
          </w:p>
          <w:p>
            <w:pPr>
              <w:pStyle w:val="Normal"/>
              <w:spacing w:before="62" w:after="62"/>
              <w:jc w:val="center"/>
              <w:rPr>
                <w:b/>
                <w:b/>
                <w:sz w:val="20"/>
              </w:rPr>
            </w:pPr>
            <w:r>
              <w:rPr>
                <w:sz w:val="20"/>
              </w:rPr>
              <w:t>初步评审</w:t>
            </w:r>
          </w:p>
        </w:tc>
        <w:tc>
          <w:tcPr>
            <w:tcW w:w="647" w:type="dxa"/>
            <w:vMerge w:val="restart"/>
            <w:tcBorders>
              <w:top w:val="single" w:sz="4" w:space="0" w:color="000000"/>
              <w:left w:val="single" w:sz="4" w:space="0" w:color="000000"/>
              <w:bottom w:val="single" w:sz="4" w:space="0" w:color="000000"/>
            </w:tcBorders>
            <w:vAlign w:val="center"/>
          </w:tcPr>
          <w:p>
            <w:pPr>
              <w:pStyle w:val="Normal"/>
              <w:spacing w:before="62" w:after="62"/>
              <w:jc w:val="center"/>
              <w:rPr>
                <w:rFonts w:eastAsia="宋体"/>
                <w:sz w:val="20"/>
                <w:szCs w:val="21"/>
                <w:lang w:eastAsia="zh-CN"/>
              </w:rPr>
            </w:pPr>
            <w:r>
              <w:rPr>
                <w:sz w:val="20"/>
                <w:szCs w:val="21"/>
              </w:rPr>
              <w:t>形式评审</w:t>
            </w:r>
          </w:p>
          <w:p>
            <w:pPr>
              <w:pStyle w:val="Normal"/>
              <w:spacing w:before="62" w:after="62"/>
              <w:jc w:val="center"/>
              <w:rPr>
                <w:sz w:val="20"/>
              </w:rPr>
            </w:pPr>
            <w:r>
              <w:rPr>
                <w:sz w:val="20"/>
                <w:szCs w:val="21"/>
              </w:rPr>
              <w:t>标准</w:t>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投标人名称</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与营业执照、资质证书一致</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701"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投标文件签字盖章</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Style w:val="Font01"/>
                <w:rFonts w:ascii="宋体" w:hAnsi="宋体" w:cs="宋体" w:eastAsia="宋体"/>
                <w:b w:val="false"/>
                <w:bCs w:val="false"/>
                <w:color w:val="000000"/>
                <w:sz w:val="21"/>
                <w:szCs w:val="21"/>
                <w:lang w:val="en-US" w:eastAsia="zh-CN" w:bidi="ar"/>
              </w:rPr>
              <w:t>满足第二章“投标人须知前附表”的要求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pacing w:lineRule="exact" w:line="260"/>
              <w:jc w:val="center"/>
              <w:rPr>
                <w:rFonts w:ascii="宋体" w:hAnsi="宋体" w:eastAsia="宋体" w:cs="宋体"/>
                <w:sz w:val="20"/>
                <w:szCs w:val="20"/>
                <w:lang w:val="en-US" w:eastAsia="zh-CN"/>
              </w:rPr>
            </w:pPr>
            <w:r>
              <w:rPr>
                <w:rFonts w:eastAsia="宋体" w:cs="宋体" w:ascii="宋体" w:hAnsi="宋体"/>
                <w:sz w:val="20"/>
                <w:szCs w:val="20"/>
                <w:lang w:val="en-US" w:eastAsia="zh-CN"/>
              </w:rPr>
              <w:t>/</w:t>
            </w:r>
          </w:p>
        </w:tc>
      </w:tr>
      <w:tr>
        <w:trPr>
          <w:trHeight w:val="1343"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i w:val="false"/>
                <w:iCs w:val="false"/>
                <w:color w:val="000000"/>
                <w:kern w:val="0"/>
                <w:sz w:val="21"/>
                <w:szCs w:val="21"/>
                <w:u w:val="none"/>
                <w:lang w:val="en-US" w:eastAsia="zh-CN" w:bidi="ar"/>
              </w:rPr>
              <w:t>授权及身份证明材料</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i w:val="false"/>
                <w:iCs w:val="false"/>
                <w:color w:val="000000"/>
                <w:kern w:val="0"/>
                <w:sz w:val="21"/>
                <w:szCs w:val="21"/>
                <w:u w:val="none"/>
                <w:lang w:val="en-US" w:eastAsia="zh-CN" w:bidi="ar"/>
              </w:rPr>
              <w:t>按照招标文件规定提交法定代表人授权委托书及法定代表人身份证明，且内容符合招标文件规定</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spacing w:lineRule="exact" w:line="260"/>
              <w:jc w:val="center"/>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782"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Style w:val="Font01"/>
                <w:rFonts w:ascii="宋体" w:hAnsi="宋体" w:cs="宋体" w:eastAsia="宋体"/>
                <w:b w:val="false"/>
                <w:bCs w:val="false"/>
                <w:color w:val="000000"/>
                <w:sz w:val="21"/>
                <w:szCs w:val="21"/>
                <w:lang w:val="en-US" w:eastAsia="zh-CN" w:bidi="ar"/>
              </w:rPr>
              <w:t>联合体投标</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满足招标文件的要求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530"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restart"/>
            <w:tcBorders>
              <w:top w:val="single" w:sz="4" w:space="0" w:color="000000"/>
              <w:left w:val="single" w:sz="4" w:space="0" w:color="000000"/>
              <w:bottom w:val="single" w:sz="4" w:space="0" w:color="000000"/>
            </w:tcBorders>
            <w:vAlign w:val="center"/>
          </w:tcPr>
          <w:p>
            <w:pPr>
              <w:pStyle w:val="Normal"/>
              <w:spacing w:before="62" w:after="62"/>
              <w:jc w:val="center"/>
              <w:rPr>
                <w:rFonts w:eastAsia="宋体"/>
                <w:sz w:val="20"/>
                <w:szCs w:val="21"/>
                <w:lang w:eastAsia="zh-CN"/>
              </w:rPr>
            </w:pPr>
            <w:r>
              <w:rPr>
                <w:sz w:val="20"/>
                <w:szCs w:val="21"/>
              </w:rPr>
              <w:t>资格评审</w:t>
            </w:r>
          </w:p>
          <w:p>
            <w:pPr>
              <w:pStyle w:val="Normal"/>
              <w:spacing w:before="62" w:after="62"/>
              <w:jc w:val="center"/>
              <w:rPr>
                <w:sz w:val="20"/>
              </w:rPr>
            </w:pPr>
            <w:r>
              <w:rPr>
                <w:sz w:val="20"/>
                <w:szCs w:val="21"/>
              </w:rPr>
              <w:t>标准</w:t>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营业执照</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Style w:val="Font51"/>
                <w:rFonts w:ascii="宋体" w:hAnsi="宋体" w:cs="宋体" w:eastAsia="宋体"/>
                <w:b w:val="false"/>
                <w:bCs w:val="false"/>
                <w:color w:val="000000"/>
                <w:sz w:val="21"/>
                <w:szCs w:val="21"/>
                <w:lang w:val="en-US" w:eastAsia="zh-CN" w:bidi="ar"/>
              </w:rPr>
              <w:t>具备</w:t>
            </w:r>
            <w:r>
              <w:rPr>
                <w:rStyle w:val="Font01"/>
                <w:rFonts w:ascii="宋体" w:hAnsi="宋体" w:cs="宋体" w:eastAsia="宋体"/>
                <w:b w:val="false"/>
                <w:bCs w:val="false"/>
                <w:color w:val="000000"/>
                <w:sz w:val="21"/>
                <w:szCs w:val="21"/>
                <w:lang w:val="en-US" w:eastAsia="zh-CN" w:bidi="ar"/>
              </w:rPr>
              <w:t>合法</w:t>
            </w:r>
            <w:r>
              <w:rPr>
                <w:rStyle w:val="Font51"/>
                <w:rFonts w:ascii="宋体" w:hAnsi="宋体" w:cs="宋体" w:eastAsia="宋体"/>
                <w:b w:val="false"/>
                <w:bCs w:val="false"/>
                <w:color w:val="000000"/>
                <w:sz w:val="21"/>
                <w:szCs w:val="21"/>
                <w:lang w:val="en-US" w:eastAsia="zh-CN" w:bidi="ar"/>
              </w:rPr>
              <w:t>有效的</w:t>
            </w:r>
            <w:r>
              <w:rPr>
                <w:rStyle w:val="Font01"/>
                <w:rFonts w:ascii="宋体" w:hAnsi="宋体" w:cs="宋体" w:eastAsia="宋体"/>
                <w:b w:val="false"/>
                <w:bCs w:val="false"/>
                <w:color w:val="000000"/>
                <w:sz w:val="21"/>
                <w:szCs w:val="21"/>
                <w:lang w:val="en-US" w:eastAsia="zh-CN" w:bidi="ar"/>
              </w:rPr>
              <w:t>证书</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left"/>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1090"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360"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资格要求</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满足</w:t>
            </w:r>
            <w:r>
              <w:rPr>
                <w:rStyle w:val="Font31"/>
                <w:rFonts w:ascii="宋体" w:hAnsi="宋体" w:cs="宋体" w:eastAsia="宋体"/>
                <w:b w:val="false"/>
                <w:bCs w:val="false"/>
                <w:color w:val="000000"/>
                <w:sz w:val="21"/>
                <w:szCs w:val="21"/>
                <w:lang w:val="en-US" w:eastAsia="zh-CN" w:bidi="ar"/>
              </w:rPr>
              <w:t>招标</w:t>
            </w:r>
            <w:r>
              <w:rPr>
                <w:rFonts w:ascii="宋体" w:hAnsi="宋体" w:cs="宋体" w:eastAsia="宋体"/>
                <w:b w:val="false"/>
                <w:bCs w:val="false"/>
                <w:i w:val="false"/>
                <w:iCs w:val="false"/>
                <w:color w:val="000000"/>
                <w:kern w:val="0"/>
                <w:sz w:val="21"/>
                <w:szCs w:val="21"/>
                <w:u w:val="none"/>
                <w:lang w:val="en-US" w:eastAsia="zh-CN" w:bidi="ar"/>
              </w:rPr>
              <w:t>文件的要求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jc w:val="left"/>
              <w:rPr>
                <w:rFonts w:ascii="宋体" w:hAnsi="宋体" w:eastAsia="宋体" w:cs="宋体"/>
                <w:sz w:val="20"/>
                <w:szCs w:val="20"/>
                <w:lang w:val="en-US" w:eastAsia="zh-CN"/>
              </w:rPr>
            </w:pPr>
            <w:r>
              <w:rPr>
                <w:rFonts w:ascii="宋体" w:hAnsi="宋体" w:cs="宋体" w:eastAsia="宋体"/>
                <w:sz w:val="20"/>
                <w:szCs w:val="20"/>
                <w:lang w:val="en-US" w:eastAsia="zh-CN"/>
              </w:rPr>
              <w:t>营业执照：</w:t>
            </w:r>
          </w:p>
          <w:p>
            <w:pPr>
              <w:pStyle w:val="Normal"/>
              <w:jc w:val="left"/>
              <w:rPr>
                <w:rFonts w:ascii="宋体" w:hAnsi="宋体" w:eastAsia="宋体" w:cs="宋体"/>
                <w:sz w:val="20"/>
                <w:szCs w:val="20"/>
                <w:lang w:val="en-US" w:eastAsia="zh-CN"/>
              </w:rPr>
            </w:pPr>
            <w:r>
              <w:rPr>
                <w:rFonts w:eastAsia="宋体" w:cs="宋体" w:ascii="宋体" w:hAnsi="宋体"/>
                <w:sz w:val="20"/>
                <w:szCs w:val="20"/>
                <w:lang w:val="en-US" w:eastAsia="zh-CN"/>
              </w:rPr>
              <w:t>···</w:t>
            </w:r>
          </w:p>
          <w:p>
            <w:pPr>
              <w:pStyle w:val="Normal"/>
              <w:spacing w:lineRule="auto" w:line="312"/>
              <w:jc w:val="center"/>
              <w:rPr>
                <w:rFonts w:ascii="宋体" w:hAnsi="宋体" w:eastAsia="宋体" w:cs="宋体"/>
                <w:sz w:val="20"/>
                <w:szCs w:val="20"/>
              </w:rPr>
            </w:pPr>
            <w:r>
              <w:rPr>
                <w:rFonts w:ascii="宋体" w:hAnsi="宋体" w:cs="宋体" w:eastAsia="宋体"/>
                <w:sz w:val="20"/>
                <w:szCs w:val="20"/>
                <w:lang w:val="en-US" w:eastAsia="zh-CN"/>
              </w:rPr>
              <w:t>（根据内容补充）</w:t>
            </w:r>
          </w:p>
        </w:tc>
      </w:tr>
      <w:tr>
        <w:trPr>
          <w:trHeight w:val="397"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360"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b w:val="false"/>
                <w:b w:val="false"/>
                <w:bCs w:val="false"/>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投标保证金</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Times New Roman" w:hAnsi="Times New Roman" w:eastAsia="宋体" w:cs="Times New Roman"/>
                <w:b w:val="false"/>
                <w:b w:val="false"/>
                <w:bCs w:val="false"/>
                <w:sz w:val="20"/>
                <w:szCs w:val="21"/>
                <w:lang w:val="en-US" w:eastAsia="zh-CN"/>
              </w:rPr>
            </w:pPr>
            <w:r>
              <w:rPr>
                <w:rFonts w:ascii="宋体" w:hAnsi="宋体" w:cs="宋体" w:eastAsia="宋体"/>
                <w:b w:val="false"/>
                <w:bCs w:val="false"/>
                <w:i w:val="false"/>
                <w:iCs w:val="false"/>
                <w:color w:val="000000"/>
                <w:kern w:val="0"/>
                <w:sz w:val="21"/>
                <w:szCs w:val="21"/>
                <w:u w:val="none"/>
                <w:lang w:val="en-US" w:eastAsia="zh-CN" w:bidi="ar"/>
              </w:rPr>
              <w:t>满足</w:t>
            </w:r>
            <w:r>
              <w:rPr>
                <w:rStyle w:val="Font31"/>
                <w:rFonts w:ascii="宋体" w:hAnsi="宋体" w:cs="宋体" w:eastAsia="宋体"/>
                <w:b w:val="false"/>
                <w:bCs w:val="false"/>
                <w:color w:val="000000"/>
                <w:sz w:val="21"/>
                <w:szCs w:val="21"/>
                <w:lang w:val="en-US" w:eastAsia="zh-CN" w:bidi="ar"/>
              </w:rPr>
              <w:t>招标</w:t>
            </w:r>
            <w:r>
              <w:rPr>
                <w:rFonts w:ascii="宋体" w:hAnsi="宋体" w:cs="宋体" w:eastAsia="宋体"/>
                <w:b w:val="false"/>
                <w:bCs w:val="false"/>
                <w:i w:val="false"/>
                <w:iCs w:val="false"/>
                <w:color w:val="000000"/>
                <w:kern w:val="0"/>
                <w:sz w:val="21"/>
                <w:szCs w:val="21"/>
                <w:u w:val="none"/>
                <w:lang w:val="en-US" w:eastAsia="zh-CN" w:bidi="ar"/>
              </w:rPr>
              <w:t>文件的要求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spacing w:lineRule="exact" w:line="400"/>
              <w:jc w:val="center"/>
              <w:rPr>
                <w:rFonts w:ascii="宋体" w:hAnsi="宋体" w:eastAsia="宋体" w:cs="宋体"/>
                <w:b w:val="false"/>
                <w:b w:val="false"/>
                <w:bCs w:val="false"/>
                <w:sz w:val="20"/>
                <w:szCs w:val="20"/>
                <w:lang w:val="en-US" w:eastAsia="zh-CN"/>
              </w:rPr>
            </w:pPr>
            <w:r>
              <w:rPr>
                <w:rFonts w:eastAsia="宋体" w:cs="宋体" w:ascii="宋体" w:hAnsi="宋体"/>
                <w:b w:val="false"/>
                <w:bCs w:val="false"/>
                <w:sz w:val="20"/>
                <w:szCs w:val="20"/>
                <w:lang w:val="en-US" w:eastAsia="zh-CN"/>
              </w:rPr>
            </w:r>
          </w:p>
        </w:tc>
      </w:tr>
      <w:tr>
        <w:trPr>
          <w:trHeight w:val="654"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restart"/>
            <w:tcBorders>
              <w:top w:val="single" w:sz="4" w:space="0" w:color="000000"/>
              <w:left w:val="single" w:sz="4" w:space="0" w:color="000000"/>
              <w:bottom w:val="single" w:sz="4" w:space="0" w:color="000000"/>
            </w:tcBorders>
            <w:vAlign w:val="center"/>
          </w:tcPr>
          <w:p>
            <w:pPr>
              <w:pStyle w:val="Normal"/>
              <w:spacing w:before="62" w:after="62"/>
              <w:jc w:val="center"/>
              <w:rPr>
                <w:rFonts w:eastAsia="宋体"/>
                <w:sz w:val="20"/>
                <w:szCs w:val="21"/>
                <w:lang w:eastAsia="zh-CN"/>
              </w:rPr>
            </w:pPr>
            <w:r>
              <w:rPr>
                <w:sz w:val="20"/>
                <w:szCs w:val="21"/>
              </w:rPr>
              <w:t>响应性评</w:t>
            </w:r>
          </w:p>
          <w:p>
            <w:pPr>
              <w:pStyle w:val="Normal"/>
              <w:spacing w:before="62" w:after="62"/>
              <w:jc w:val="center"/>
              <w:rPr>
                <w:sz w:val="20"/>
              </w:rPr>
            </w:pPr>
            <w:r>
              <w:rPr>
                <w:sz w:val="20"/>
                <w:szCs w:val="21"/>
              </w:rPr>
              <w:t>审标准</w:t>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投标控制价</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投标报价不得超过投标控制价</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jc w:val="center"/>
              <w:rPr>
                <w:rFonts w:ascii="宋体" w:hAnsi="宋体" w:eastAsia="宋体" w:cs="宋体"/>
                <w:sz w:val="20"/>
                <w:szCs w:val="20"/>
                <w:lang w:val="en-US" w:eastAsia="zh-CN"/>
              </w:rPr>
            </w:pPr>
            <w:r>
              <w:rPr>
                <w:rFonts w:eastAsia="宋体" w:cs="宋体" w:ascii="宋体" w:hAnsi="宋体"/>
                <w:b/>
                <w:bCs/>
                <w:sz w:val="20"/>
                <w:szCs w:val="20"/>
                <w:lang w:val="en-US" w:eastAsia="zh-CN"/>
              </w:rPr>
              <w:t>/</w:t>
            </w:r>
          </w:p>
        </w:tc>
      </w:tr>
      <w:tr>
        <w:trPr>
          <w:trHeight w:val="397"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360"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投标有效期</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满足</w:t>
            </w:r>
            <w:r>
              <w:rPr>
                <w:rStyle w:val="Font31"/>
                <w:rFonts w:ascii="宋体" w:hAnsi="宋体" w:cs="宋体" w:eastAsia="宋体"/>
                <w:b w:val="false"/>
                <w:bCs w:val="false"/>
                <w:color w:val="000000"/>
                <w:sz w:val="21"/>
                <w:szCs w:val="21"/>
                <w:lang w:val="en-US" w:eastAsia="zh-CN" w:bidi="ar"/>
              </w:rPr>
              <w:t>招标</w:t>
            </w:r>
            <w:r>
              <w:rPr>
                <w:rFonts w:ascii="宋体" w:hAnsi="宋体" w:cs="宋体" w:eastAsia="宋体"/>
                <w:b w:val="false"/>
                <w:bCs w:val="false"/>
                <w:i w:val="false"/>
                <w:iCs w:val="false"/>
                <w:color w:val="000000"/>
                <w:kern w:val="0"/>
                <w:sz w:val="21"/>
                <w:szCs w:val="21"/>
                <w:u w:val="none"/>
                <w:lang w:val="en-US" w:eastAsia="zh-CN" w:bidi="ar"/>
              </w:rPr>
              <w:t>文件的要求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kern w:val="0"/>
                <w:sz w:val="20"/>
                <w:szCs w:val="20"/>
                <w:lang w:val="en-US" w:eastAsia="zh-CN" w:bidi="ar-SA"/>
              </w:rPr>
            </w:pPr>
            <w:r>
              <w:rPr>
                <w:rFonts w:eastAsia="宋体" w:cs="宋体" w:ascii="宋体" w:hAnsi="宋体"/>
                <w:kern w:val="0"/>
                <w:sz w:val="20"/>
                <w:szCs w:val="20"/>
                <w:lang w:val="en-US" w:eastAsia="zh-CN" w:bidi="ar-SA"/>
              </w:rPr>
            </w:r>
          </w:p>
        </w:tc>
      </w:tr>
      <w:tr>
        <w:trPr>
          <w:trHeight w:val="397"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lineRule="auto" w:line="360" w:before="62" w:after="62"/>
              <w:jc w:val="center"/>
              <w:rPr>
                <w:b/>
                <w:b/>
                <w:sz w:val="20"/>
                <w:szCs w:val="21"/>
              </w:rPr>
            </w:pPr>
            <w:r>
              <w:rPr>
                <w:b/>
                <w:sz w:val="20"/>
                <w:szCs w:val="21"/>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投标内容</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满足</w:t>
            </w:r>
            <w:r>
              <w:rPr>
                <w:rStyle w:val="Font31"/>
                <w:rFonts w:ascii="宋体" w:hAnsi="宋体" w:cs="宋体" w:eastAsia="宋体"/>
                <w:b w:val="false"/>
                <w:bCs w:val="false"/>
                <w:color w:val="000000"/>
                <w:sz w:val="21"/>
                <w:szCs w:val="21"/>
                <w:lang w:val="en-US" w:eastAsia="zh-CN" w:bidi="ar"/>
              </w:rPr>
              <w:t>招标</w:t>
            </w:r>
            <w:r>
              <w:rPr>
                <w:rFonts w:ascii="宋体" w:hAnsi="宋体" w:cs="宋体" w:eastAsia="宋体"/>
                <w:b w:val="false"/>
                <w:bCs w:val="false"/>
                <w:i w:val="false"/>
                <w:iCs w:val="false"/>
                <w:color w:val="000000"/>
                <w:kern w:val="0"/>
                <w:sz w:val="21"/>
                <w:szCs w:val="21"/>
                <w:u w:val="none"/>
                <w:lang w:val="en-US" w:eastAsia="zh-CN" w:bidi="ar"/>
              </w:rPr>
              <w:t>文件的要求</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jc w:val="center"/>
              <w:rPr>
                <w:rFonts w:ascii="宋体" w:hAnsi="宋体" w:eastAsia="宋体" w:cs="宋体"/>
                <w:sz w:val="20"/>
                <w:szCs w:val="20"/>
              </w:rPr>
            </w:pPr>
            <w:r>
              <w:rPr>
                <w:rFonts w:eastAsia="宋体" w:cs="宋体" w:ascii="宋体" w:hAnsi="宋体"/>
                <w:b/>
                <w:bCs/>
                <w:color w:val="000000"/>
                <w:kern w:val="0"/>
                <w:sz w:val="20"/>
                <w:szCs w:val="20"/>
                <w:lang w:val="en-US" w:eastAsia="zh-CN" w:bidi="ar"/>
              </w:rPr>
              <w:t>/</w:t>
            </w:r>
          </w:p>
        </w:tc>
      </w:tr>
      <w:tr>
        <w:trPr>
          <w:trHeight w:val="1244"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rPr>
            </w:pPr>
            <w:r>
              <w:rPr>
                <w:b/>
                <w:sz w:val="20"/>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投标人须知</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Style w:val="Font01"/>
                <w:rFonts w:ascii="宋体" w:hAnsi="宋体" w:cs="宋体" w:eastAsia="宋体"/>
                <w:b w:val="false"/>
                <w:bCs w:val="false"/>
                <w:color w:val="000000"/>
                <w:sz w:val="21"/>
                <w:szCs w:val="21"/>
                <w:lang w:val="en-US" w:eastAsia="zh-CN" w:bidi="ar"/>
              </w:rPr>
              <w:t>对投标人须知进行了响应，对实质性条款未出现负偏离</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kern w:val="0"/>
                <w:sz w:val="20"/>
                <w:szCs w:val="20"/>
                <w:lang w:val="en-US" w:eastAsia="zh-CN" w:bidi="ar-SA"/>
              </w:rPr>
            </w:pPr>
            <w:r>
              <w:rPr>
                <w:rFonts w:eastAsia="宋体" w:cs="宋体" w:ascii="宋体" w:hAnsi="宋体"/>
                <w:kern w:val="0"/>
                <w:sz w:val="20"/>
                <w:szCs w:val="20"/>
                <w:lang w:val="en-US" w:eastAsia="zh-CN" w:bidi="ar-SA"/>
              </w:rPr>
            </w:r>
          </w:p>
        </w:tc>
      </w:tr>
      <w:tr>
        <w:trPr>
          <w:trHeight w:val="604"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rPr>
            </w:pPr>
            <w:r>
              <w:rPr>
                <w:b/>
                <w:sz w:val="20"/>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技术标准和要求（技术规范书）</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Style w:val="Font01"/>
                <w:rFonts w:ascii="宋体" w:hAnsi="宋体" w:cs="宋体" w:eastAsia="宋体"/>
                <w:b w:val="false"/>
                <w:bCs w:val="false"/>
                <w:color w:val="000000"/>
                <w:sz w:val="21"/>
                <w:szCs w:val="21"/>
                <w:lang w:val="en-US" w:eastAsia="zh-CN" w:bidi="ar"/>
              </w:rPr>
              <w:t>对技术规范书进行了响应，对实质性条款未出现负偏离</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kern w:val="2"/>
                <w:sz w:val="20"/>
                <w:szCs w:val="20"/>
                <w:lang w:val="en-US" w:eastAsia="zh-CN" w:bidi="ar-SA"/>
              </w:rPr>
            </w:pPr>
            <w:r>
              <w:rPr>
                <w:rFonts w:eastAsia="宋体" w:cs="宋体" w:ascii="宋体" w:hAnsi="宋体"/>
                <w:kern w:val="2"/>
                <w:sz w:val="20"/>
                <w:szCs w:val="20"/>
                <w:lang w:val="en-US" w:eastAsia="zh-CN" w:bidi="ar-SA"/>
              </w:rPr>
            </w:r>
          </w:p>
        </w:tc>
      </w:tr>
      <w:tr>
        <w:trPr>
          <w:trHeight w:val="1779"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rPr>
            </w:pPr>
            <w:r>
              <w:rPr>
                <w:rFonts w:eastAsia="宋体" w:cs="宋体" w:ascii="宋体" w:hAnsi="宋体"/>
                <w:b/>
                <w:sz w:val="20"/>
                <w:szCs w:val="20"/>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rPr>
            </w:pPr>
            <w:r>
              <w:rPr>
                <w:b/>
                <w:sz w:val="20"/>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合同条款和格式</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Style w:val="Font01"/>
                <w:rFonts w:ascii="宋体" w:hAnsi="宋体" w:cs="宋体" w:eastAsia="宋体"/>
                <w:b w:val="false"/>
                <w:bCs w:val="false"/>
                <w:color w:val="000000"/>
                <w:sz w:val="21"/>
                <w:szCs w:val="21"/>
                <w:lang w:val="en-US" w:eastAsia="zh-CN" w:bidi="ar"/>
              </w:rPr>
              <w:t>对合同条款进行了响应，对实质性条款未出现负偏离</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widowControl/>
              <w:snapToGrid w:val="false"/>
              <w:jc w:val="center"/>
              <w:textAlignment w:val="center"/>
              <w:rPr>
                <w:rFonts w:ascii="宋体" w:hAnsi="宋体" w:eastAsia="宋体" w:cs="宋体"/>
                <w:color w:val="000000"/>
                <w:kern w:val="0"/>
                <w:sz w:val="20"/>
                <w:szCs w:val="20"/>
                <w:lang w:val="en-US" w:eastAsia="zh-CN" w:bidi="ar"/>
              </w:rPr>
            </w:pPr>
            <w:r>
              <w:rPr>
                <w:rFonts w:eastAsia="宋体" w:cs="宋体" w:ascii="宋体" w:hAnsi="宋体"/>
                <w:color w:val="000000"/>
                <w:kern w:val="0"/>
                <w:sz w:val="20"/>
                <w:szCs w:val="20"/>
                <w:lang w:val="en-US" w:eastAsia="zh-CN" w:bidi="ar"/>
              </w:rPr>
            </w:r>
          </w:p>
        </w:tc>
      </w:tr>
      <w:tr>
        <w:trPr>
          <w:trHeight w:val="680"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color w:val="000000"/>
                <w:kern w:val="0"/>
                <w:sz w:val="20"/>
                <w:szCs w:val="20"/>
                <w:lang w:val="en-US" w:eastAsia="zh-CN" w:bidi="ar"/>
              </w:rPr>
            </w:pPr>
            <w:r>
              <w:rPr>
                <w:rFonts w:eastAsia="宋体" w:cs="宋体" w:ascii="宋体" w:hAnsi="宋体"/>
                <w:b/>
                <w:color w:val="000000"/>
                <w:kern w:val="0"/>
                <w:sz w:val="20"/>
                <w:szCs w:val="20"/>
                <w:lang w:val="en-US" w:eastAsia="zh-CN" w:bidi="ar"/>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rPr>
            </w:pPr>
            <w:r>
              <w:rPr>
                <w:b/>
                <w:sz w:val="20"/>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终端</w:t>
            </w:r>
            <w:r>
              <w:rPr>
                <w:rFonts w:eastAsia="宋体" w:cs="宋体" w:ascii="宋体" w:hAnsi="宋体"/>
                <w:b w:val="false"/>
                <w:bCs w:val="false"/>
                <w:i w:val="false"/>
                <w:iCs w:val="false"/>
                <w:color w:val="000000"/>
                <w:kern w:val="0"/>
                <w:sz w:val="21"/>
                <w:szCs w:val="21"/>
                <w:u w:val="none"/>
                <w:lang w:val="en-US" w:eastAsia="zh-CN" w:bidi="ar"/>
              </w:rPr>
              <w:t>MAC</w:t>
            </w:r>
            <w:r>
              <w:rPr>
                <w:rFonts w:ascii="宋体" w:hAnsi="宋体" w:cs="宋体" w:eastAsia="宋体"/>
                <w:b w:val="false"/>
                <w:bCs w:val="false"/>
                <w:i w:val="false"/>
                <w:iCs w:val="false"/>
                <w:color w:val="000000"/>
                <w:kern w:val="0"/>
                <w:sz w:val="21"/>
                <w:szCs w:val="21"/>
                <w:u w:val="none"/>
                <w:lang w:val="en-US" w:eastAsia="zh-CN" w:bidi="ar"/>
              </w:rPr>
              <w:t>地址</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2"/>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经联通智慧供应链招标采购中心“风险点展示”功能核验投标人之间不存在上传投标文件终端的</w:t>
            </w:r>
            <w:r>
              <w:rPr>
                <w:rFonts w:eastAsia="宋体" w:cs="宋体" w:ascii="宋体" w:hAnsi="宋体"/>
                <w:b w:val="false"/>
                <w:bCs w:val="false"/>
                <w:i w:val="false"/>
                <w:iCs w:val="false"/>
                <w:color w:val="000000"/>
                <w:kern w:val="0"/>
                <w:sz w:val="21"/>
                <w:szCs w:val="21"/>
                <w:u w:val="none"/>
                <w:lang w:val="en-US" w:eastAsia="zh-CN" w:bidi="ar"/>
              </w:rPr>
              <w:t>MAC</w:t>
            </w:r>
            <w:r>
              <w:rPr>
                <w:rFonts w:ascii="宋体" w:hAnsi="宋体" w:cs="宋体" w:eastAsia="宋体"/>
                <w:b w:val="false"/>
                <w:bCs w:val="false"/>
                <w:i w:val="false"/>
                <w:iCs w:val="false"/>
                <w:color w:val="000000"/>
                <w:kern w:val="0"/>
                <w:sz w:val="21"/>
                <w:szCs w:val="21"/>
                <w:u w:val="none"/>
                <w:lang w:val="en-US" w:eastAsia="zh-CN" w:bidi="ar"/>
              </w:rPr>
              <w:t>地址信息一致的情形。</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jc w:val="center"/>
              <w:rPr>
                <w:rFonts w:ascii="宋体" w:hAnsi="宋体" w:eastAsia="宋体" w:cs="宋体"/>
                <w:sz w:val="20"/>
                <w:szCs w:val="20"/>
                <w:lang w:val="en-US" w:eastAsia="zh-CN"/>
              </w:rPr>
            </w:pPr>
            <w:r>
              <w:rPr>
                <w:rFonts w:eastAsia="宋体" w:cs="宋体" w:ascii="宋体" w:hAnsi="宋体"/>
                <w:b/>
                <w:bCs/>
                <w:color w:val="000000"/>
                <w:kern w:val="0"/>
                <w:sz w:val="20"/>
                <w:szCs w:val="20"/>
                <w:lang w:val="en-US" w:eastAsia="zh-CN" w:bidi="ar"/>
              </w:rPr>
              <w:t>/</w:t>
            </w:r>
          </w:p>
        </w:tc>
      </w:tr>
      <w:tr>
        <w:trPr>
          <w:trHeight w:val="1204" w:hRule="exact"/>
        </w:trPr>
        <w:tc>
          <w:tcPr>
            <w:tcW w:w="589" w:type="dxa"/>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647" w:type="dxa"/>
            <w:vMerge w:val="continue"/>
            <w:tcBorders>
              <w:top w:val="single" w:sz="4" w:space="0" w:color="000000"/>
              <w:left w:val="single" w:sz="4" w:space="0" w:color="000000"/>
              <w:bottom w:val="single" w:sz="4" w:space="0" w:color="000000"/>
            </w:tcBorders>
            <w:vAlign w:val="center"/>
          </w:tcPr>
          <w:p>
            <w:pPr>
              <w:pStyle w:val="Normal"/>
              <w:snapToGrid w:val="false"/>
              <w:spacing w:before="62" w:after="62"/>
              <w:jc w:val="center"/>
              <w:rPr>
                <w:b/>
                <w:b/>
                <w:sz w:val="20"/>
              </w:rPr>
            </w:pPr>
            <w:r>
              <w:rPr>
                <w:b/>
                <w:sz w:val="20"/>
              </w:rPr>
            </w:r>
          </w:p>
        </w:tc>
        <w:tc>
          <w:tcPr>
            <w:tcW w:w="1583"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Fonts w:ascii="宋体" w:hAnsi="宋体" w:cs="宋体" w:eastAsia="宋体"/>
                <w:b w:val="false"/>
                <w:bCs w:val="false"/>
                <w:i w:val="false"/>
                <w:iCs w:val="false"/>
                <w:color w:val="000000"/>
                <w:kern w:val="0"/>
                <w:sz w:val="21"/>
                <w:szCs w:val="21"/>
                <w:u w:val="none"/>
                <w:lang w:val="en-US" w:eastAsia="zh-CN" w:bidi="ar"/>
              </w:rPr>
              <w:t>其他否决条款</w:t>
            </w:r>
          </w:p>
        </w:tc>
        <w:tc>
          <w:tcPr>
            <w:tcW w:w="2712"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both"/>
              <w:textAlignment w:val="center"/>
              <w:rPr>
                <w:rFonts w:ascii="宋体" w:hAnsi="宋体" w:eastAsia="宋体" w:cs="宋体"/>
                <w:kern w:val="0"/>
                <w:sz w:val="20"/>
                <w:szCs w:val="20"/>
                <w:lang w:val="en-US" w:eastAsia="zh-CN" w:bidi="ar-SA"/>
              </w:rPr>
            </w:pPr>
            <w:r>
              <w:rPr>
                <w:rStyle w:val="Font01"/>
                <w:rFonts w:ascii="宋体" w:hAnsi="宋体" w:cs="宋体" w:eastAsia="宋体"/>
                <w:b w:val="false"/>
                <w:bCs w:val="false"/>
                <w:color w:val="000000"/>
                <w:sz w:val="21"/>
                <w:szCs w:val="21"/>
                <w:lang w:val="en-US" w:eastAsia="zh-CN" w:bidi="ar"/>
              </w:rPr>
              <w:t>无</w:t>
            </w:r>
            <w:r>
              <w:rPr>
                <w:rStyle w:val="Font31"/>
                <w:rFonts w:ascii="宋体" w:hAnsi="宋体" w:cs="宋体" w:eastAsia="宋体"/>
                <w:b w:val="false"/>
                <w:bCs w:val="false"/>
                <w:color w:val="000000"/>
                <w:sz w:val="21"/>
                <w:szCs w:val="21"/>
                <w:lang w:val="en-US" w:eastAsia="zh-CN" w:bidi="ar"/>
              </w:rPr>
              <w:t>招标</w:t>
            </w:r>
            <w:r>
              <w:rPr>
                <w:rStyle w:val="Font01"/>
                <w:rFonts w:ascii="宋体" w:hAnsi="宋体" w:cs="宋体" w:eastAsia="宋体"/>
                <w:b w:val="false"/>
                <w:bCs w:val="false"/>
                <w:color w:val="000000"/>
                <w:sz w:val="21"/>
                <w:szCs w:val="21"/>
                <w:lang w:val="en-US" w:eastAsia="zh-CN" w:bidi="ar"/>
              </w:rPr>
              <w:t>文件中规定的其他否决条款</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jc w:val="center"/>
              <w:rPr>
                <w:rFonts w:ascii="宋体" w:hAnsi="宋体" w:eastAsia="宋体" w:cs="宋体"/>
                <w:sz w:val="20"/>
                <w:szCs w:val="20"/>
              </w:rPr>
            </w:pPr>
            <w:r>
              <w:rPr>
                <w:rFonts w:eastAsia="宋体" w:cs="宋体" w:ascii="宋体" w:hAnsi="宋体"/>
                <w:b/>
                <w:bCs/>
                <w:color w:val="000000"/>
                <w:kern w:val="0"/>
                <w:sz w:val="20"/>
                <w:szCs w:val="20"/>
                <w:lang w:val="en-US" w:eastAsia="zh-CN" w:bidi="ar"/>
              </w:rPr>
              <w:t>/</w:t>
            </w:r>
          </w:p>
        </w:tc>
      </w:tr>
      <w:tr>
        <w:trPr>
          <w:trHeight w:val="454" w:hRule="atLeast"/>
        </w:trPr>
        <w:tc>
          <w:tcPr>
            <w:tcW w:w="1236" w:type="dxa"/>
            <w:gridSpan w:val="2"/>
            <w:vMerge w:val="restart"/>
            <w:tcBorders>
              <w:top w:val="single" w:sz="4" w:space="0" w:color="000000"/>
              <w:left w:val="single" w:sz="6" w:space="0" w:color="000000"/>
              <w:bottom w:val="single" w:sz="4" w:space="0" w:color="000000"/>
            </w:tcBorders>
            <w:vAlign w:val="center"/>
          </w:tcPr>
          <w:p>
            <w:pPr>
              <w:pStyle w:val="Normal"/>
              <w:spacing w:before="62" w:after="62"/>
              <w:jc w:val="center"/>
              <w:rPr>
                <w:b/>
                <w:b/>
                <w:sz w:val="20"/>
              </w:rPr>
            </w:pPr>
            <w:r>
              <w:rPr>
                <w:b/>
                <w:sz w:val="20"/>
                <w:lang w:val="en-US" w:eastAsia="zh-CN"/>
              </w:rPr>
              <w:t>详细评审（商务部分）</w:t>
            </w:r>
          </w:p>
        </w:tc>
        <w:tc>
          <w:tcPr>
            <w:tcW w:w="4295" w:type="dxa"/>
            <w:gridSpan w:val="2"/>
            <w:tcBorders>
              <w:top w:val="single" w:sz="4" w:space="0" w:color="000000"/>
              <w:left w:val="single" w:sz="4" w:space="0" w:color="000000"/>
              <w:bottom w:val="single" w:sz="4" w:space="0" w:color="000000"/>
            </w:tcBorders>
            <w:vAlign w:val="center"/>
          </w:tcPr>
          <w:p>
            <w:pPr>
              <w:pStyle w:val="Normal"/>
              <w:jc w:val="center"/>
              <w:rPr>
                <w:rFonts w:ascii="宋体" w:hAnsi="宋体" w:eastAsia="宋体" w:cs="宋体"/>
                <w:sz w:val="20"/>
                <w:szCs w:val="20"/>
              </w:rPr>
            </w:pPr>
            <w:r>
              <w:rPr>
                <w:rFonts w:ascii="宋体" w:hAnsi="宋体" w:cs="宋体" w:eastAsia="宋体"/>
                <w:color w:val="000000"/>
                <w:kern w:val="0"/>
                <w:sz w:val="21"/>
                <w:szCs w:val="21"/>
                <w:lang w:bidi="ar"/>
              </w:rPr>
              <w:t>资质证书</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454" w:hRule="atLeast"/>
        </w:trPr>
        <w:tc>
          <w:tcPr>
            <w:tcW w:w="1236" w:type="dxa"/>
            <w:gridSpan w:val="2"/>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4295" w:type="dxa"/>
            <w:gridSpan w:val="2"/>
            <w:tcBorders>
              <w:top w:val="single" w:sz="4" w:space="0" w:color="000000"/>
              <w:left w:val="single" w:sz="4" w:space="0" w:color="000000"/>
              <w:bottom w:val="single" w:sz="4" w:space="0" w:color="000000"/>
            </w:tcBorders>
            <w:vAlign w:val="center"/>
          </w:tcPr>
          <w:p>
            <w:pPr>
              <w:pStyle w:val="Normal"/>
              <w:jc w:val="center"/>
              <w:rPr>
                <w:rFonts w:ascii="宋体" w:hAnsi="宋体" w:eastAsia="宋体" w:cs="宋体"/>
                <w:sz w:val="20"/>
                <w:szCs w:val="20"/>
              </w:rPr>
            </w:pPr>
            <w:r>
              <w:rPr>
                <w:rFonts w:ascii="宋体" w:hAnsi="宋体" w:cs="宋体" w:eastAsia="宋体"/>
                <w:color w:val="000000"/>
                <w:kern w:val="0"/>
                <w:sz w:val="21"/>
                <w:szCs w:val="21"/>
                <w:lang w:val="en-US" w:eastAsia="zh-CN" w:bidi="ar"/>
              </w:rPr>
              <w:t>同类</w:t>
            </w:r>
            <w:r>
              <w:rPr>
                <w:rFonts w:ascii="宋体" w:hAnsi="宋体" w:cs="宋体" w:eastAsia="宋体"/>
                <w:color w:val="000000"/>
                <w:kern w:val="0"/>
                <w:sz w:val="21"/>
                <w:szCs w:val="21"/>
                <w:lang w:bidi="ar"/>
              </w:rPr>
              <w:t>业绩</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left"/>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454" w:hRule="atLeast"/>
        </w:trPr>
        <w:tc>
          <w:tcPr>
            <w:tcW w:w="1236" w:type="dxa"/>
            <w:gridSpan w:val="2"/>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4295" w:type="dxa"/>
            <w:gridSpan w:val="2"/>
            <w:tcBorders>
              <w:top w:val="single" w:sz="4" w:space="0" w:color="000000"/>
              <w:left w:val="single" w:sz="4" w:space="0" w:color="000000"/>
              <w:bottom w:val="single" w:sz="4" w:space="0" w:color="000000"/>
            </w:tcBorders>
            <w:vAlign w:val="center"/>
          </w:tcPr>
          <w:p>
            <w:pPr>
              <w:pStyle w:val="Normal"/>
              <w:jc w:val="center"/>
              <w:rPr>
                <w:rFonts w:ascii="宋体" w:hAnsi="宋体" w:eastAsia="宋体" w:cs="宋体"/>
                <w:sz w:val="20"/>
                <w:szCs w:val="20"/>
              </w:rPr>
            </w:pPr>
            <w:r>
              <w:rPr>
                <w:rFonts w:ascii="宋体" w:hAnsi="宋体" w:cs="宋体" w:eastAsia="宋体"/>
                <w:i w:val="false"/>
                <w:iCs w:val="false"/>
                <w:color w:val="000000"/>
                <w:kern w:val="0"/>
                <w:sz w:val="21"/>
                <w:szCs w:val="21"/>
                <w:u w:val="none"/>
                <w:lang w:val="en-US" w:eastAsia="zh-CN" w:bidi="ar"/>
              </w:rPr>
              <w:t>企业信用</w:t>
            </w:r>
          </w:p>
        </w:tc>
        <w:tc>
          <w:tcPr>
            <w:tcW w:w="2691"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sz w:val="20"/>
                <w:szCs w:val="20"/>
                <w:lang w:val="en-US" w:eastAsia="zh-CN"/>
              </w:rPr>
            </w:pPr>
            <w:r>
              <w:rPr>
                <w:rFonts w:eastAsia="宋体" w:cs="宋体" w:ascii="宋体" w:hAnsi="宋体"/>
                <w:sz w:val="20"/>
                <w:szCs w:val="20"/>
                <w:lang w:val="en-US" w:eastAsia="zh-CN"/>
              </w:rPr>
            </w:r>
          </w:p>
        </w:tc>
      </w:tr>
      <w:tr>
        <w:trPr>
          <w:trHeight w:val="454" w:hRule="atLeast"/>
        </w:trPr>
        <w:tc>
          <w:tcPr>
            <w:tcW w:w="1236" w:type="dxa"/>
            <w:gridSpan w:val="2"/>
            <w:vMerge w:val="continue"/>
            <w:tcBorders>
              <w:top w:val="single" w:sz="4"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4295" w:type="dxa"/>
            <w:gridSpan w:val="2"/>
            <w:tcBorders>
              <w:top w:val="single" w:sz="4" w:space="0" w:color="000000"/>
              <w:left w:val="single" w:sz="4" w:space="0" w:color="000000"/>
              <w:bottom w:val="single" w:sz="6"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sz w:val="20"/>
                <w:szCs w:val="20"/>
              </w:rPr>
            </w:pPr>
            <w:r>
              <w:rPr>
                <w:rFonts w:ascii="宋体" w:hAnsi="宋体" w:cs="宋体" w:eastAsia="宋体"/>
                <w:color w:val="000000"/>
                <w:kern w:val="0"/>
                <w:sz w:val="21"/>
                <w:szCs w:val="21"/>
                <w:lang w:bidi="ar"/>
              </w:rPr>
              <w:t>财务状况</w:t>
            </w:r>
          </w:p>
        </w:tc>
        <w:tc>
          <w:tcPr>
            <w:tcW w:w="2691" w:type="dxa"/>
            <w:tcBorders>
              <w:top w:val="single" w:sz="4" w:space="0" w:color="000000"/>
              <w:left w:val="single" w:sz="4" w:space="0" w:color="000000"/>
              <w:bottom w:val="single" w:sz="6" w:space="0" w:color="000000"/>
              <w:right w:val="single" w:sz="6" w:space="0" w:color="000000"/>
            </w:tcBorders>
            <w:vAlign w:val="center"/>
          </w:tcPr>
          <w:p>
            <w:pPr>
              <w:pStyle w:val="Normal"/>
              <w:snapToGrid w:val="false"/>
              <w:jc w:val="center"/>
              <w:rPr>
                <w:rFonts w:ascii="宋体" w:hAnsi="宋体" w:eastAsia="宋体" w:cs="宋体"/>
                <w:sz w:val="20"/>
                <w:szCs w:val="20"/>
                <w:lang w:val="en-US" w:eastAsia="zh-CN"/>
              </w:rPr>
            </w:pPr>
            <w:r>
              <w:rPr>
                <w:rFonts w:eastAsia="宋体" w:cs="宋体" w:ascii="宋体" w:hAnsi="宋体"/>
                <w:sz w:val="20"/>
                <w:szCs w:val="20"/>
                <w:lang w:val="en-US" w:eastAsia="zh-CN"/>
              </w:rPr>
            </w:r>
          </w:p>
        </w:tc>
      </w:tr>
    </w:tbl>
    <w:p>
      <w:pPr>
        <w:sectPr>
          <w:headerReference w:type="default" r:id="rId20"/>
          <w:footerReference w:type="default" r:id="rId21"/>
          <w:type w:val="nextPage"/>
          <w:pgSz w:w="11906" w:h="16838"/>
          <w:pgMar w:left="1800" w:right="1800" w:header="851" w:top="1440" w:footer="992" w:bottom="1440" w:gutter="0"/>
          <w:pgNumType w:fmt="decimal"/>
          <w:formProt w:val="false"/>
          <w:textDirection w:val="lrTb"/>
          <w:docGrid w:type="lines" w:linePitch="312" w:charSpace="0"/>
        </w:sectPr>
        <w:pStyle w:val="Style17"/>
        <w:ind w:left="0" w:right="0" w:hanging="0"/>
        <w:rPr/>
      </w:pPr>
      <w:r>
        <w:rPr>
          <w:b/>
          <w:bCs/>
          <w:kern w:val="2"/>
          <w:sz w:val="21"/>
          <w:szCs w:val="21"/>
          <w:lang w:val="en-US" w:eastAsia="zh-CN"/>
        </w:rPr>
        <w:t>注：</w:t>
      </w:r>
      <w:r>
        <w:rPr>
          <w:b/>
          <w:bCs/>
          <w:kern w:val="2"/>
          <w:sz w:val="21"/>
          <w:szCs w:val="21"/>
        </w:rPr>
        <w:t>投标文件须按照招标文件提供的投标文件格式模板要求制作评标索引表（索引条目依据初审和详审设定），若索引条目在对应分册进行响应，评标索引表中“证明材料对应页码”处需对应每项评审标准单独设置证明材料超链接，且索引表中标注的页码起始页须与正文页码一致</w:t>
      </w:r>
      <w:r>
        <w:rPr>
          <w:b/>
          <w:bCs/>
          <w:kern w:val="2"/>
          <w:sz w:val="21"/>
          <w:szCs w:val="21"/>
          <w:lang w:eastAsia="zh-CN"/>
        </w:rPr>
        <w:t>。</w:t>
      </w:r>
    </w:p>
    <w:p>
      <w:pPr>
        <w:pStyle w:val="Heading4"/>
        <w:jc w:val="left"/>
        <w:rPr>
          <w:rFonts w:ascii="宋体" w:hAnsi="宋体" w:cs="宋体"/>
          <w:b/>
          <w:b/>
          <w:bCs/>
          <w:szCs w:val="28"/>
        </w:rPr>
      </w:pPr>
      <w:r>
        <w:rPr>
          <w:rFonts w:cs="宋体" w:ascii="宋体" w:hAnsi="宋体"/>
          <w:b/>
          <w:bCs/>
          <w:szCs w:val="28"/>
        </w:rPr>
        <w:t>2.</w:t>
      </w:r>
      <w:r>
        <w:rPr>
          <w:rFonts w:ascii="宋体" w:hAnsi="宋体" w:cs="宋体"/>
          <w:b/>
          <w:bCs/>
          <w:szCs w:val="28"/>
        </w:rPr>
        <w:t>投标函</w:t>
      </w:r>
    </w:p>
    <w:p>
      <w:pPr>
        <w:pStyle w:val="00"/>
        <w:ind w:hanging="0"/>
        <w:rPr>
          <w:rFonts w:ascii="宋体" w:hAnsi="宋体" w:cs="宋体"/>
        </w:rPr>
      </w:pPr>
      <w:r>
        <w:rPr>
          <w:rFonts w:ascii="宋体" w:hAnsi="宋体" w:cs="宋体"/>
        </w:rPr>
        <w:t>致</w:t>
      </w:r>
      <w:r>
        <w:rPr>
          <w:rFonts w:ascii="宋体" w:hAnsi="宋体" w:cs="宋体"/>
          <w:u w:val="single"/>
        </w:rPr>
        <w:t xml:space="preserve">    （招标人名称）    </w:t>
      </w:r>
      <w:r>
        <w:rPr>
          <w:rFonts w:ascii="宋体" w:hAnsi="宋体" w:cs="宋体"/>
        </w:rPr>
        <w:t>：</w:t>
      </w:r>
    </w:p>
    <w:p>
      <w:pPr>
        <w:pStyle w:val="00"/>
        <w:ind w:firstLine="480"/>
        <w:rPr>
          <w:rFonts w:ascii="宋体" w:hAnsi="宋体" w:cs="宋体"/>
        </w:rPr>
      </w:pPr>
      <w:r>
        <w:rPr>
          <w:rFonts w:cs="宋体" w:ascii="宋体" w:hAnsi="宋体"/>
          <w:u w:val="single"/>
        </w:rPr>
        <w:t xml:space="preserve">    </w:t>
      </w:r>
      <w:r>
        <w:rPr>
          <w:rFonts w:ascii="宋体" w:hAnsi="宋体" w:cs="宋体"/>
          <w:u w:val="single"/>
        </w:rPr>
        <w:t xml:space="preserve">（投标人名称）    </w:t>
      </w:r>
      <w:r>
        <w:rPr>
          <w:rFonts w:ascii="宋体" w:hAnsi="宋体" w:cs="宋体"/>
        </w:rPr>
        <w:t>（以下称“我方”）已仔细研究了</w:t>
      </w:r>
      <w:r>
        <w:rPr>
          <w:rFonts w:ascii="宋体" w:hAnsi="宋体" w:cs="宋体"/>
          <w:u w:val="single"/>
        </w:rPr>
        <w:t xml:space="preserve">    </w:t>
      </w:r>
      <w:r>
        <w:rPr>
          <w:rFonts w:ascii="宋体" w:hAnsi="宋体" w:cs="宋体"/>
        </w:rPr>
        <w:t>（集中招标项目名称）</w:t>
      </w:r>
      <w:r>
        <w:rPr>
          <w:rFonts w:ascii="宋体" w:hAnsi="宋体" w:cs="宋体"/>
          <w:u w:val="single"/>
        </w:rPr>
        <w:t xml:space="preserve">    </w:t>
      </w:r>
      <w:r>
        <w:rPr>
          <w:rFonts w:ascii="宋体" w:hAnsi="宋体" w:cs="宋体"/>
        </w:rPr>
        <w:t>标包（招标编号：</w:t>
      </w:r>
      <w:r>
        <w:rPr>
          <w:rFonts w:ascii="宋体" w:hAnsi="宋体" w:cs="宋体"/>
          <w:u w:val="single"/>
        </w:rPr>
        <w:t xml:space="preserve">    </w:t>
      </w:r>
      <w:r>
        <w:rPr>
          <w:rFonts w:ascii="宋体" w:hAnsi="宋体" w:cs="宋体"/>
        </w:rPr>
        <w:t>）招标文件的全部内容，</w:t>
      </w:r>
      <w:r>
        <w:rPr>
          <w:rFonts w:ascii="宋体" w:hAnsi="宋体" w:cs="宋体"/>
          <w:bCs/>
        </w:rPr>
        <w:t>包括澄清或者修改</w:t>
      </w:r>
      <w:r>
        <w:rPr>
          <w:rFonts w:ascii="宋体" w:hAnsi="宋体" w:cs="宋体"/>
          <w:bCs/>
          <w:spacing w:val="4"/>
        </w:rPr>
        <w:t>文件以及有关附件</w:t>
      </w:r>
      <w:r>
        <w:rPr>
          <w:rFonts w:ascii="宋体" w:hAnsi="宋体" w:cs="宋体"/>
          <w:spacing w:val="4"/>
        </w:rPr>
        <w:t>，我方将严格按照招标文件要求递交符合要求的全部投标文件。</w:t>
      </w:r>
    </w:p>
    <w:p>
      <w:pPr>
        <w:pStyle w:val="00"/>
        <w:ind w:firstLine="480"/>
        <w:rPr>
          <w:rFonts w:ascii="宋体" w:hAnsi="宋体" w:cs="宋体"/>
        </w:rPr>
      </w:pPr>
      <w:r>
        <w:rPr>
          <w:rFonts w:ascii="宋体" w:hAnsi="宋体" w:cs="宋体"/>
        </w:rPr>
        <w:t>我方承诺如下内容：</w:t>
      </w:r>
    </w:p>
    <w:p>
      <w:pPr>
        <w:pStyle w:val="00"/>
        <w:ind w:firstLine="480"/>
        <w:rPr>
          <w:rFonts w:ascii="宋体" w:hAnsi="宋体" w:cs="宋体"/>
        </w:rPr>
      </w:pPr>
      <w:r>
        <w:rPr>
          <w:rFonts w:cs="宋体" w:ascii="宋体" w:hAnsi="宋体"/>
        </w:rPr>
        <w:t>1</w:t>
      </w:r>
      <w:r>
        <w:rPr>
          <w:rFonts w:ascii="宋体" w:hAnsi="宋体" w:cs="宋体"/>
        </w:rPr>
        <w:t>．我方的投标文件包含第二章“投标人须知”第</w:t>
      </w:r>
      <w:r>
        <w:rPr>
          <w:rFonts w:cs="宋体" w:ascii="宋体" w:hAnsi="宋体"/>
        </w:rPr>
        <w:t>3.1</w:t>
      </w:r>
      <w:r>
        <w:rPr>
          <w:rFonts w:ascii="宋体" w:hAnsi="宋体" w:cs="宋体"/>
        </w:rPr>
        <w:t>款规定的全部内容。</w:t>
      </w:r>
    </w:p>
    <w:p>
      <w:pPr>
        <w:pStyle w:val="00"/>
        <w:ind w:firstLine="480"/>
        <w:rPr>
          <w:rFonts w:ascii="宋体" w:hAnsi="宋体" w:cs="宋体"/>
        </w:rPr>
      </w:pPr>
      <w:r>
        <w:rPr>
          <w:rFonts w:cs="宋体" w:ascii="宋体" w:hAnsi="宋体"/>
        </w:rPr>
        <w:t>2</w:t>
      </w:r>
      <w:r>
        <w:rPr>
          <w:rFonts w:ascii="宋体" w:hAnsi="宋体" w:cs="宋体"/>
        </w:rPr>
        <w:t>．我方承诺在招标文件规定的投标有效期（投标有效期为</w:t>
      </w:r>
      <w:r>
        <w:rPr>
          <w:rFonts w:ascii="宋体" w:hAnsi="宋体" w:cs="宋体"/>
          <w:u w:val="single"/>
        </w:rPr>
        <w:t xml:space="preserve">  </w:t>
      </w:r>
      <w:r>
        <w:rPr>
          <w:rFonts w:cs="宋体" w:ascii="宋体" w:hAnsi="宋体"/>
          <w:u w:val="single"/>
        </w:rPr>
        <w:t>120</w:t>
      </w:r>
      <w:r>
        <w:rPr>
          <w:rFonts w:cs="宋体" w:ascii="宋体" w:hAnsi="宋体"/>
          <w:u w:val="single"/>
        </w:rPr>
        <w:t xml:space="preserve">  </w:t>
      </w:r>
      <w:r>
        <w:rPr>
          <w:rFonts w:ascii="宋体" w:hAnsi="宋体" w:cs="宋体"/>
        </w:rPr>
        <w:t>天）内不修改、撤销投标文件。</w:t>
      </w:r>
    </w:p>
    <w:p>
      <w:pPr>
        <w:pStyle w:val="00"/>
        <w:ind w:firstLine="480"/>
        <w:rPr>
          <w:rFonts w:ascii="宋体" w:hAnsi="宋体" w:eastAsia="宋体" w:cs="宋体"/>
          <w:u w:val="single"/>
          <w:lang w:eastAsia="zh-CN"/>
        </w:rPr>
      </w:pPr>
      <w:r>
        <w:rPr>
          <w:rFonts w:cs="宋体" w:ascii="宋体" w:hAnsi="宋体"/>
        </w:rPr>
        <w:t>3</w:t>
      </w:r>
      <w:r>
        <w:rPr>
          <w:rFonts w:ascii="宋体" w:hAnsi="宋体" w:cs="宋体"/>
        </w:rPr>
        <w:t>．随同本投标函递交投标保证金一份，金额为人民币（大写）</w:t>
      </w:r>
      <w:r>
        <w:rPr>
          <w:rFonts w:ascii="宋体" w:hAnsi="宋体" w:cs="宋体"/>
          <w:u w:val="single"/>
        </w:rPr>
        <w:t xml:space="preserve">        </w:t>
      </w:r>
    </w:p>
    <w:p>
      <w:pPr>
        <w:pStyle w:val="00"/>
        <w:ind w:firstLine="480"/>
        <w:rPr>
          <w:rFonts w:ascii="宋体" w:hAnsi="宋体" w:cs="宋体"/>
        </w:rPr>
      </w:pPr>
      <w:r>
        <w:rPr>
          <w:rFonts w:ascii="宋体" w:hAnsi="宋体" w:cs="宋体"/>
        </w:rPr>
        <w:t>（</w:t>
      </w:r>
      <w:r>
        <w:rPr>
          <w:rFonts w:cs="宋体" w:ascii="宋体" w:hAnsi="宋体"/>
        </w:rPr>
        <w:t>¥</w:t>
      </w:r>
      <w:r>
        <w:rPr>
          <w:rFonts w:cs="宋体" w:ascii="宋体" w:hAnsi="宋体"/>
          <w:u w:val="single"/>
        </w:rPr>
        <w:t xml:space="preserve">      </w:t>
      </w:r>
      <w:r>
        <w:rPr>
          <w:rFonts w:ascii="宋体" w:hAnsi="宋体" w:cs="宋体"/>
        </w:rPr>
        <w:t>）。</w:t>
      </w:r>
    </w:p>
    <w:p>
      <w:pPr>
        <w:pStyle w:val="00"/>
        <w:ind w:firstLine="480"/>
        <w:rPr>
          <w:rFonts w:ascii="宋体" w:hAnsi="宋体" w:cs="宋体"/>
        </w:rPr>
      </w:pPr>
      <w:r>
        <w:rPr>
          <w:rFonts w:cs="宋体" w:ascii="宋体" w:hAnsi="宋体"/>
        </w:rPr>
        <w:t>4</w:t>
      </w:r>
      <w:r>
        <w:rPr>
          <w:rFonts w:ascii="宋体" w:hAnsi="宋体" w:cs="宋体"/>
        </w:rPr>
        <w:t>．</w:t>
      </w:r>
      <w:r>
        <w:rPr>
          <w:rFonts w:ascii="宋体" w:hAnsi="宋体" w:cs="宋体"/>
          <w:spacing w:val="-4"/>
        </w:rPr>
        <w:t>我方在评标过程中根据评标委员会要求提供的符合相关规定的澄清文件，</w:t>
      </w:r>
      <w:r>
        <w:rPr>
          <w:rFonts w:ascii="宋体" w:hAnsi="宋体" w:cs="宋体"/>
        </w:rPr>
        <w:t>构成投标文件的组成部分。</w:t>
      </w:r>
    </w:p>
    <w:p>
      <w:pPr>
        <w:pStyle w:val="00"/>
        <w:ind w:firstLine="480"/>
        <w:rPr>
          <w:rFonts w:ascii="宋体" w:hAnsi="宋体" w:cs="宋体"/>
        </w:rPr>
      </w:pPr>
      <w:r>
        <w:rPr>
          <w:rFonts w:cs="宋体" w:ascii="宋体" w:hAnsi="宋体"/>
        </w:rPr>
        <w:t>5</w:t>
      </w:r>
      <w:r>
        <w:rPr>
          <w:rFonts w:ascii="宋体" w:hAnsi="宋体" w:cs="宋体"/>
        </w:rPr>
        <w:t>．我方同意提供贵方可能要求的与投标有关的一切数据或者资料，并完全理解贵方不一定接受最低价的投标。</w:t>
      </w:r>
    </w:p>
    <w:p>
      <w:pPr>
        <w:pStyle w:val="00"/>
        <w:ind w:firstLine="480"/>
        <w:rPr>
          <w:rFonts w:ascii="宋体" w:hAnsi="宋体" w:cs="宋体"/>
        </w:rPr>
      </w:pPr>
      <w:r>
        <w:rPr>
          <w:rFonts w:cs="宋体" w:ascii="宋体" w:hAnsi="宋体"/>
        </w:rPr>
        <w:t>6</w:t>
      </w:r>
      <w:r>
        <w:rPr>
          <w:rFonts w:ascii="宋体" w:hAnsi="宋体" w:cs="宋体"/>
        </w:rPr>
        <w:t>．我方承诺不向第三方透露与招标相关的所有信息。</w:t>
      </w:r>
    </w:p>
    <w:p>
      <w:pPr>
        <w:pStyle w:val="00"/>
        <w:ind w:firstLine="480"/>
        <w:rPr>
          <w:rFonts w:ascii="宋体" w:hAnsi="宋体" w:cs="宋体"/>
        </w:rPr>
      </w:pPr>
      <w:r>
        <w:rPr>
          <w:rFonts w:cs="宋体" w:ascii="宋体" w:hAnsi="宋体"/>
        </w:rPr>
        <w:t>7</w:t>
      </w:r>
      <w:r>
        <w:rPr>
          <w:rFonts w:ascii="宋体" w:hAnsi="宋体" w:cs="宋体"/>
        </w:rPr>
        <w:t>．如我方中标：</w:t>
      </w:r>
    </w:p>
    <w:p>
      <w:pPr>
        <w:pStyle w:val="00"/>
        <w:ind w:firstLine="480"/>
        <w:rPr>
          <w:rFonts w:ascii="宋体" w:hAnsi="宋体" w:cs="宋体"/>
        </w:rPr>
      </w:pPr>
      <w:r>
        <w:rPr>
          <w:rFonts w:ascii="宋体" w:hAnsi="宋体" w:cs="宋体"/>
        </w:rPr>
        <w:t>（</w:t>
      </w:r>
      <w:r>
        <w:rPr>
          <w:rFonts w:cs="宋体" w:ascii="宋体" w:hAnsi="宋体"/>
        </w:rPr>
        <w:t>1</w:t>
      </w:r>
      <w:r>
        <w:rPr>
          <w:rFonts w:ascii="宋体" w:hAnsi="宋体" w:cs="宋体"/>
        </w:rPr>
        <w:t>）我方承诺在收到中标通知书后，在中标通知书规定的期限内与你方签订合同。</w:t>
      </w:r>
    </w:p>
    <w:p>
      <w:pPr>
        <w:pStyle w:val="00"/>
        <w:ind w:firstLine="480"/>
        <w:rPr>
          <w:rFonts w:ascii="宋体" w:hAnsi="宋体" w:cs="宋体"/>
        </w:rPr>
      </w:pPr>
      <w:r>
        <w:rPr>
          <w:rFonts w:ascii="宋体" w:hAnsi="宋体" w:cs="宋体"/>
        </w:rPr>
        <w:t>（</w:t>
      </w:r>
      <w:r>
        <w:rPr>
          <w:rFonts w:cs="宋体" w:ascii="宋体" w:hAnsi="宋体"/>
        </w:rPr>
        <w:t>2</w:t>
      </w:r>
      <w:r>
        <w:rPr>
          <w:rFonts w:ascii="宋体" w:hAnsi="宋体" w:cs="宋体"/>
        </w:rPr>
        <w:t>）我方承诺按照招标文件规定递交履约保证金、支付招标代理服务费。</w:t>
      </w:r>
    </w:p>
    <w:p>
      <w:pPr>
        <w:pStyle w:val="00"/>
        <w:ind w:firstLine="480"/>
        <w:rPr>
          <w:rFonts w:ascii="宋体" w:hAnsi="宋体" w:cs="宋体"/>
        </w:rPr>
      </w:pPr>
      <w:r>
        <w:rPr>
          <w:rFonts w:ascii="宋体" w:hAnsi="宋体" w:cs="宋体"/>
        </w:rPr>
        <w:t>（</w:t>
      </w:r>
      <w:r>
        <w:rPr>
          <w:rFonts w:cs="宋体" w:ascii="宋体" w:hAnsi="宋体"/>
        </w:rPr>
        <w:t>3</w:t>
      </w:r>
      <w:r>
        <w:rPr>
          <w:rFonts w:ascii="宋体" w:hAnsi="宋体" w:cs="宋体"/>
        </w:rPr>
        <w:t>）按照招标文件的规定及合同约定履行相关责任和义务。</w:t>
      </w:r>
    </w:p>
    <w:p>
      <w:pPr>
        <w:pStyle w:val="00"/>
        <w:ind w:firstLine="480"/>
        <w:rPr>
          <w:rFonts w:ascii="宋体" w:hAnsi="宋体" w:cs="宋体"/>
        </w:rPr>
      </w:pPr>
      <w:r>
        <w:rPr>
          <w:rFonts w:ascii="宋体" w:hAnsi="宋体" w:cs="宋体"/>
        </w:rPr>
        <w:t>我方在此声明，所递交的投标文件及有关资料内容完整、真实和准确，且不存在第二章“投标人须知”第</w:t>
      </w:r>
      <w:r>
        <w:rPr>
          <w:rFonts w:cs="宋体" w:ascii="宋体" w:hAnsi="宋体"/>
        </w:rPr>
        <w:t>1.8</w:t>
      </w:r>
      <w:r>
        <w:rPr>
          <w:rFonts w:ascii="宋体" w:hAnsi="宋体" w:cs="宋体"/>
        </w:rPr>
        <w:t>款规定的任何一种情形。如有弄虚作假，将承担相应的法律责任，并赔偿由此造成的一切损失。</w:t>
      </w:r>
    </w:p>
    <w:p>
      <w:pPr>
        <w:pStyle w:val="00"/>
        <w:ind w:firstLine="480"/>
        <w:rPr>
          <w:rFonts w:ascii="宋体" w:hAnsi="宋体" w:cs="宋体"/>
        </w:rPr>
      </w:pPr>
      <w:r>
        <w:rPr>
          <w:rFonts w:cs="宋体" w:ascii="宋体" w:hAnsi="宋体"/>
        </w:rPr>
        <w:t>8</w:t>
      </w:r>
      <w:r>
        <w:rPr>
          <w:rFonts w:ascii="宋体" w:hAnsi="宋体" w:cs="宋体"/>
        </w:rPr>
        <w:t>．其他补充说明：……</w:t>
      </w:r>
    </w:p>
    <w:p>
      <w:pPr>
        <w:pStyle w:val="Normal"/>
        <w:spacing w:lineRule="exact" w:line="440"/>
        <w:jc w:val="right"/>
        <w:rPr>
          <w:rFonts w:ascii="宋体" w:hAnsi="宋体" w:cs="宋体"/>
          <w:szCs w:val="21"/>
        </w:rPr>
      </w:pPr>
      <w:r>
        <w:rPr>
          <w:rFonts w:ascii="宋体" w:hAnsi="宋体" w:cs="宋体"/>
          <w:szCs w:val="21"/>
        </w:rPr>
        <w:t>投标人名称：</w:t>
      </w:r>
      <w:r>
        <w:rPr>
          <w:rFonts w:ascii="宋体" w:hAnsi="宋体" w:cs="宋体"/>
          <w:szCs w:val="21"/>
          <w:u w:val="single"/>
        </w:rPr>
        <w:t xml:space="preserve">                   </w:t>
      </w:r>
      <w:r>
        <w:rPr>
          <w:rFonts w:ascii="宋体" w:hAnsi="宋体" w:cs="宋体"/>
          <w:szCs w:val="21"/>
        </w:rPr>
        <w:t>（盖单位公章）</w:t>
      </w:r>
    </w:p>
    <w:p>
      <w:pPr>
        <w:pStyle w:val="Normal"/>
        <w:spacing w:lineRule="auto" w:line="36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pStyle w:val="Normal"/>
        <w:spacing w:lineRule="auto" w:line="360"/>
        <w:rPr>
          <w:rFonts w:ascii="宋体" w:hAnsi="宋体" w:cs="宋体"/>
        </w:rPr>
      </w:pPr>
      <w:r>
        <w:rPr>
          <w:rFonts w:cs="宋体" w:ascii="宋体" w:hAnsi="宋体"/>
        </w:rPr>
        <w:t xml:space="preserve">                        </w:t>
      </w:r>
      <w:r>
        <w:rPr>
          <w:rFonts w:ascii="宋体" w:hAnsi="宋体" w:cs="宋体"/>
        </w:rPr>
        <w:t>地址：</w:t>
      </w:r>
      <w:r>
        <w:rPr>
          <w:rFonts w:ascii="宋体" w:hAnsi="宋体" w:cs="宋体"/>
          <w:szCs w:val="21"/>
          <w:u w:val="single"/>
        </w:rPr>
        <w:t xml:space="preserve">                                       </w:t>
      </w:r>
    </w:p>
    <w:p>
      <w:pPr>
        <w:pStyle w:val="Normal"/>
        <w:spacing w:lineRule="auto" w:line="360"/>
        <w:rPr>
          <w:rFonts w:ascii="宋体" w:hAnsi="宋体" w:cs="宋体"/>
        </w:rPr>
      </w:pPr>
      <w:r>
        <w:rPr>
          <w:rFonts w:cs="宋体" w:ascii="宋体" w:hAnsi="宋体"/>
        </w:rPr>
        <w:t xml:space="preserve">                        </w:t>
      </w:r>
      <w:r>
        <w:rPr>
          <w:rFonts w:ascii="宋体" w:hAnsi="宋体" w:cs="宋体"/>
        </w:rPr>
        <w:t>邮政编码：</w:t>
      </w:r>
      <w:r>
        <w:rPr>
          <w:rFonts w:ascii="宋体" w:hAnsi="宋体" w:cs="宋体"/>
          <w:szCs w:val="21"/>
          <w:u w:val="single"/>
        </w:rPr>
        <w:t xml:space="preserve">                                   </w:t>
      </w:r>
    </w:p>
    <w:p>
      <w:pPr>
        <w:pStyle w:val="Normal"/>
        <w:spacing w:lineRule="auto" w:line="360"/>
        <w:rPr>
          <w:rFonts w:ascii="宋体" w:hAnsi="宋体" w:cs="宋体"/>
        </w:rPr>
      </w:pPr>
      <w:r>
        <w:rPr>
          <w:rFonts w:cs="宋体" w:ascii="宋体" w:hAnsi="宋体"/>
        </w:rPr>
        <w:t xml:space="preserve">                        </w:t>
      </w:r>
      <w:r>
        <w:rPr>
          <w:rFonts w:ascii="宋体" w:hAnsi="宋体" w:cs="宋体"/>
        </w:rPr>
        <w:t>电话：</w:t>
      </w:r>
      <w:r>
        <w:rPr>
          <w:rFonts w:ascii="宋体" w:hAnsi="宋体" w:cs="宋体"/>
          <w:szCs w:val="21"/>
          <w:u w:val="single"/>
        </w:rPr>
        <w:t xml:space="preserve">                                       </w:t>
      </w:r>
    </w:p>
    <w:p>
      <w:pPr>
        <w:pStyle w:val="Normal"/>
        <w:spacing w:lineRule="auto" w:line="360"/>
        <w:rPr>
          <w:rFonts w:ascii="宋体" w:hAnsi="宋体" w:cs="宋体"/>
        </w:rPr>
      </w:pPr>
      <w:r>
        <w:rPr>
          <w:rFonts w:cs="宋体" w:ascii="宋体" w:hAnsi="宋体"/>
        </w:rPr>
        <w:t xml:space="preserve">                        </w:t>
      </w:r>
      <w:r>
        <w:rPr>
          <w:rFonts w:ascii="宋体" w:hAnsi="宋体" w:cs="宋体"/>
        </w:rPr>
        <w:t>传真：</w:t>
      </w:r>
      <w:r>
        <w:rPr>
          <w:rFonts w:ascii="宋体" w:hAnsi="宋体" w:cs="宋体"/>
          <w:szCs w:val="21"/>
          <w:u w:val="single"/>
        </w:rPr>
        <w:t xml:space="preserve">                                       </w:t>
      </w:r>
    </w:p>
    <w:p>
      <w:pPr>
        <w:pStyle w:val="Normal"/>
        <w:spacing w:lineRule="auto" w:line="360"/>
        <w:rPr>
          <w:rFonts w:ascii="宋体" w:hAnsi="宋体" w:cs="宋体"/>
        </w:rPr>
      </w:pPr>
      <w:r>
        <w:rPr>
          <w:rFonts w:cs="宋体" w:ascii="宋体" w:hAnsi="宋体"/>
        </w:rPr>
        <w:t xml:space="preserve">                        </w:t>
      </w:r>
      <w:r>
        <w:rPr>
          <w:rFonts w:ascii="宋体" w:hAnsi="宋体" w:cs="宋体"/>
        </w:rPr>
        <w:t>电子邮箱：</w:t>
      </w:r>
      <w:r>
        <w:rPr>
          <w:rFonts w:ascii="宋体" w:hAnsi="宋体" w:cs="宋体"/>
          <w:szCs w:val="21"/>
          <w:u w:val="single"/>
        </w:rPr>
        <w:t xml:space="preserve">                                   </w:t>
      </w:r>
    </w:p>
    <w:p>
      <w:pPr>
        <w:pStyle w:val="Normal"/>
        <w:spacing w:lineRule="auto" w:line="360"/>
        <w:jc w:val="right"/>
        <w:rPr>
          <w:rFonts w:ascii="宋体" w:hAnsi="宋体" w:cs="宋体"/>
        </w:rPr>
      </w:pPr>
      <w:r>
        <w:rPr>
          <w:rFonts w:cs="宋体" w:ascii="宋体" w:hAnsi="宋体"/>
        </w:rPr>
        <w:t xml:space="preserve">                     </w:t>
      </w:r>
      <w:r>
        <w:rPr>
          <w:rFonts w:cs="宋体" w:ascii="宋体" w:hAnsi="宋体"/>
          <w:u w:val="single"/>
        </w:rPr>
        <w:t xml:space="preserve">    </w:t>
      </w:r>
      <w:r>
        <w:rPr>
          <w:rFonts w:ascii="宋体" w:hAnsi="宋体" w:cs="宋体"/>
        </w:rPr>
        <w:t>年</w:t>
      </w:r>
      <w:r>
        <w:rPr>
          <w:rFonts w:ascii="宋体" w:hAnsi="宋体" w:cs="宋体"/>
          <w:u w:val="single"/>
        </w:rPr>
        <w:t xml:space="preserve">  </w:t>
      </w:r>
      <w:r>
        <w:rPr>
          <w:rFonts w:ascii="宋体" w:hAnsi="宋体" w:cs="宋体"/>
        </w:rPr>
        <w:t>月</w:t>
      </w:r>
      <w:r>
        <w:rPr>
          <w:rFonts w:ascii="宋体" w:hAnsi="宋体" w:cs="宋体"/>
          <w:u w:val="single"/>
        </w:rPr>
        <w:t xml:space="preserve">  </w:t>
      </w:r>
      <w:r>
        <w:rPr>
          <w:rFonts w:ascii="宋体" w:hAnsi="宋体" w:cs="宋体"/>
        </w:rPr>
        <w:t>日</w:t>
      </w:r>
    </w:p>
    <w:p>
      <w:pPr>
        <w:sectPr>
          <w:headerReference w:type="default" r:id="rId22"/>
          <w:footerReference w:type="default" r:id="rId23"/>
          <w:type w:val="nextPage"/>
          <w:pgSz w:w="11906" w:h="16838"/>
          <w:pgMar w:left="1800" w:right="1800" w:header="851" w:top="1440" w:footer="992" w:bottom="1440" w:gutter="0"/>
          <w:pgNumType w:fmt="decimal"/>
          <w:formProt w:val="false"/>
          <w:textDirection w:val="lrTb"/>
          <w:docGrid w:type="lines" w:linePitch="312" w:charSpace="0"/>
        </w:sectPr>
        <w:pStyle w:val="Normal"/>
        <w:spacing w:lineRule="auto" w:line="360"/>
        <w:rPr>
          <w:rFonts w:ascii="宋体" w:hAnsi="宋体" w:cs="宋体"/>
        </w:rPr>
      </w:pPr>
      <w:r>
        <w:rPr>
          <w:rFonts w:cs="宋体" w:ascii="宋体" w:hAnsi="宋体"/>
        </w:rPr>
      </w:r>
    </w:p>
    <w:p>
      <w:pPr>
        <w:pStyle w:val="Heading4"/>
        <w:jc w:val="left"/>
        <w:rPr>
          <w:rFonts w:ascii="宋体" w:hAnsi="宋体" w:cs="宋体"/>
          <w:b/>
          <w:b/>
          <w:bCs/>
          <w:szCs w:val="28"/>
        </w:rPr>
      </w:pPr>
      <w:r>
        <w:rPr>
          <w:rFonts w:cs="宋体" w:ascii="宋体" w:hAnsi="宋体"/>
          <w:b/>
          <w:bCs/>
          <w:szCs w:val="28"/>
        </w:rPr>
        <w:t>3.</w:t>
      </w:r>
      <w:r>
        <w:rPr>
          <w:rFonts w:ascii="宋体" w:hAnsi="宋体" w:cs="宋体"/>
          <w:b/>
          <w:bCs/>
          <w:szCs w:val="28"/>
        </w:rPr>
        <w:t>法定代表人（负责人）身份证明</w:t>
      </w:r>
    </w:p>
    <w:p>
      <w:pPr>
        <w:pStyle w:val="Normal"/>
        <w:snapToGrid w:val="false"/>
        <w:spacing w:lineRule="exact" w:line="440"/>
        <w:rPr>
          <w:rFonts w:ascii="宋体" w:hAnsi="宋体" w:cs="宋体"/>
          <w:bCs/>
          <w:szCs w:val="21"/>
          <w:u w:val="single"/>
        </w:rPr>
      </w:pPr>
      <w:r>
        <w:rPr>
          <w:rFonts w:ascii="宋体" w:hAnsi="宋体" w:cs="宋体"/>
          <w:bCs/>
          <w:szCs w:val="21"/>
        </w:rPr>
        <w:t>投标人名称：</w:t>
      </w:r>
      <w:r>
        <w:rPr>
          <w:rFonts w:ascii="宋体" w:hAnsi="宋体" w:cs="宋体"/>
          <w:bCs/>
          <w:szCs w:val="21"/>
          <w:u w:val="single"/>
        </w:rPr>
        <w:t xml:space="preserve">                         </w:t>
      </w:r>
    </w:p>
    <w:p>
      <w:pPr>
        <w:pStyle w:val="Normal"/>
        <w:snapToGrid w:val="false"/>
        <w:spacing w:lineRule="exact" w:line="440"/>
        <w:rPr>
          <w:rFonts w:ascii="宋体" w:hAnsi="宋体" w:cs="宋体"/>
          <w:bCs/>
          <w:szCs w:val="21"/>
        </w:rPr>
      </w:pPr>
      <w:r>
        <w:rPr>
          <w:rFonts w:ascii="宋体" w:hAnsi="宋体" w:cs="宋体"/>
          <w:bCs/>
          <w:szCs w:val="21"/>
        </w:rPr>
        <w:t>单位性质：</w:t>
      </w:r>
      <w:r>
        <w:rPr>
          <w:rFonts w:ascii="宋体" w:hAnsi="宋体" w:cs="宋体"/>
          <w:bCs/>
          <w:szCs w:val="21"/>
          <w:u w:val="single"/>
        </w:rPr>
        <w:t xml:space="preserve">                           </w:t>
      </w:r>
    </w:p>
    <w:p>
      <w:pPr>
        <w:pStyle w:val="Normal"/>
        <w:snapToGrid w:val="false"/>
        <w:spacing w:lineRule="exact" w:line="440"/>
        <w:rPr>
          <w:rFonts w:ascii="宋体" w:hAnsi="宋体" w:cs="宋体"/>
          <w:bCs/>
          <w:szCs w:val="21"/>
        </w:rPr>
      </w:pPr>
      <w:r>
        <w:rPr>
          <w:rFonts w:ascii="宋体" w:hAnsi="宋体" w:cs="宋体"/>
          <w:bCs/>
          <w:szCs w:val="21"/>
        </w:rPr>
        <w:t>成立时间：</w:t>
      </w:r>
      <w:r>
        <w:rPr>
          <w:rFonts w:ascii="宋体" w:hAnsi="宋体" w:cs="宋体"/>
          <w:bCs/>
          <w:szCs w:val="21"/>
          <w:u w:val="single"/>
        </w:rPr>
        <w:t xml:space="preserve">    </w:t>
      </w:r>
      <w:r>
        <w:rPr>
          <w:rFonts w:ascii="宋体" w:hAnsi="宋体" w:cs="宋体"/>
          <w:bCs/>
          <w:szCs w:val="21"/>
        </w:rPr>
        <w:t>年</w:t>
      </w:r>
      <w:r>
        <w:rPr>
          <w:rFonts w:ascii="宋体" w:hAnsi="宋体" w:cs="宋体"/>
          <w:bCs/>
          <w:szCs w:val="21"/>
          <w:u w:val="single"/>
        </w:rPr>
        <w:t xml:space="preserve">  </w:t>
      </w:r>
      <w:r>
        <w:rPr>
          <w:rFonts w:ascii="宋体" w:hAnsi="宋体" w:cs="宋体"/>
          <w:bCs/>
          <w:szCs w:val="21"/>
        </w:rPr>
        <w:t>月</w:t>
      </w:r>
      <w:r>
        <w:rPr>
          <w:rFonts w:ascii="宋体" w:hAnsi="宋体" w:cs="宋体"/>
          <w:bCs/>
          <w:szCs w:val="21"/>
          <w:u w:val="single"/>
        </w:rPr>
        <w:t xml:space="preserve">  </w:t>
      </w:r>
      <w:r>
        <w:rPr>
          <w:rFonts w:ascii="宋体" w:hAnsi="宋体" w:cs="宋体"/>
          <w:bCs/>
          <w:szCs w:val="21"/>
        </w:rPr>
        <w:t>日</w:t>
      </w:r>
    </w:p>
    <w:p>
      <w:pPr>
        <w:pStyle w:val="Normal"/>
        <w:snapToGrid w:val="false"/>
        <w:spacing w:lineRule="exact" w:line="440"/>
        <w:rPr>
          <w:rFonts w:ascii="宋体" w:hAnsi="宋体" w:cs="宋体"/>
          <w:bCs/>
          <w:szCs w:val="21"/>
        </w:rPr>
      </w:pPr>
      <w:r>
        <w:rPr>
          <w:rFonts w:ascii="宋体" w:hAnsi="宋体" w:cs="宋体"/>
          <w:bCs/>
          <w:szCs w:val="21"/>
        </w:rPr>
        <w:t>经营期限：</w:t>
      </w:r>
      <w:r>
        <w:rPr>
          <w:rFonts w:ascii="宋体" w:hAnsi="宋体" w:cs="宋体"/>
          <w:bCs/>
          <w:szCs w:val="21"/>
          <w:u w:val="single"/>
        </w:rPr>
        <w:t xml:space="preserve">            </w:t>
      </w:r>
    </w:p>
    <w:p>
      <w:pPr>
        <w:pStyle w:val="Normal"/>
        <w:snapToGrid w:val="false"/>
        <w:spacing w:lineRule="exact" w:line="440"/>
        <w:rPr>
          <w:rFonts w:ascii="宋体" w:hAnsi="宋体" w:cs="宋体"/>
          <w:bCs/>
          <w:szCs w:val="21"/>
          <w:u w:val="single"/>
        </w:rPr>
      </w:pPr>
      <w:r>
        <w:rPr>
          <w:rFonts w:ascii="宋体" w:hAnsi="宋体" w:cs="宋体"/>
          <w:bCs/>
          <w:szCs w:val="21"/>
        </w:rPr>
        <w:t>姓名：</w:t>
      </w:r>
      <w:r>
        <w:rPr>
          <w:rFonts w:ascii="宋体" w:hAnsi="宋体" w:cs="宋体"/>
          <w:bCs/>
          <w:szCs w:val="21"/>
          <w:u w:val="single"/>
        </w:rPr>
        <w:t xml:space="preserve">        </w:t>
      </w:r>
      <w:r>
        <w:rPr>
          <w:rFonts w:ascii="宋体" w:hAnsi="宋体" w:cs="宋体"/>
          <w:bCs/>
          <w:szCs w:val="21"/>
        </w:rPr>
        <w:t>性别：</w:t>
      </w:r>
      <w:r>
        <w:rPr>
          <w:rFonts w:ascii="宋体" w:hAnsi="宋体" w:cs="宋体"/>
          <w:bCs/>
          <w:szCs w:val="21"/>
          <w:u w:val="single"/>
        </w:rPr>
        <w:t xml:space="preserve">        </w:t>
      </w:r>
      <w:r>
        <w:rPr>
          <w:rFonts w:ascii="宋体" w:hAnsi="宋体" w:cs="宋体"/>
          <w:bCs/>
          <w:szCs w:val="21"/>
        </w:rPr>
        <w:t>年龄：</w:t>
      </w:r>
      <w:r>
        <w:rPr>
          <w:rFonts w:ascii="宋体" w:hAnsi="宋体" w:cs="宋体"/>
          <w:bCs/>
          <w:szCs w:val="21"/>
          <w:u w:val="single"/>
        </w:rPr>
        <w:t xml:space="preserve">        </w:t>
      </w:r>
      <w:r>
        <w:rPr>
          <w:rFonts w:ascii="宋体" w:hAnsi="宋体" w:cs="宋体"/>
          <w:bCs/>
          <w:szCs w:val="21"/>
        </w:rPr>
        <w:t>职务：</w:t>
      </w:r>
      <w:r>
        <w:rPr>
          <w:rFonts w:ascii="宋体" w:hAnsi="宋体" w:cs="宋体"/>
          <w:bCs/>
          <w:szCs w:val="21"/>
          <w:u w:val="single"/>
        </w:rPr>
        <w:t xml:space="preserve">        </w:t>
      </w:r>
    </w:p>
    <w:p>
      <w:pPr>
        <w:pStyle w:val="Normal"/>
        <w:snapToGrid w:val="false"/>
        <w:spacing w:lineRule="exact" w:line="440"/>
        <w:rPr>
          <w:rFonts w:ascii="宋体" w:hAnsi="宋体" w:cs="宋体"/>
          <w:bCs/>
          <w:szCs w:val="21"/>
        </w:rPr>
      </w:pPr>
      <w:r>
        <w:rPr>
          <w:rFonts w:ascii="宋体" w:hAnsi="宋体" w:cs="宋体"/>
          <w:bCs/>
          <w:szCs w:val="21"/>
        </w:rPr>
        <w:t>系</w:t>
      </w:r>
      <w:r>
        <w:rPr>
          <w:rFonts w:ascii="宋体" w:hAnsi="宋体" w:cs="宋体"/>
          <w:bCs/>
          <w:szCs w:val="21"/>
          <w:u w:val="single"/>
        </w:rPr>
        <w:t xml:space="preserve">                   </w:t>
      </w:r>
      <w:r>
        <w:rPr>
          <w:rFonts w:ascii="宋体" w:hAnsi="宋体" w:cs="宋体"/>
          <w:bCs/>
          <w:szCs w:val="21"/>
        </w:rPr>
        <w:t>（投标人名称）的法定代表人（负责人）。</w:t>
      </w:r>
    </w:p>
    <w:p>
      <w:pPr>
        <w:pStyle w:val="Normal"/>
        <w:snapToGrid w:val="false"/>
        <w:spacing w:lineRule="exact" w:line="440"/>
        <w:ind w:firstLine="420"/>
        <w:rPr>
          <w:rFonts w:ascii="宋体" w:hAnsi="宋体" w:cs="宋体"/>
          <w:bCs/>
          <w:szCs w:val="21"/>
        </w:rPr>
      </w:pPr>
      <w:r>
        <w:rPr>
          <w:rFonts w:ascii="宋体" w:hAnsi="宋体" w:cs="宋体"/>
          <w:bCs/>
          <w:szCs w:val="21"/>
        </w:rPr>
        <w:t>特此证明。</w:t>
      </w:r>
    </w:p>
    <w:p>
      <w:pPr>
        <w:pStyle w:val="Normal"/>
        <w:snapToGrid w:val="false"/>
        <w:spacing w:lineRule="exact" w:line="440"/>
        <w:ind w:firstLine="420"/>
        <w:rPr>
          <w:rFonts w:ascii="宋体" w:hAnsi="宋体" w:cs="宋体"/>
          <w:bCs/>
          <w:szCs w:val="21"/>
        </w:rPr>
      </w:pPr>
      <w:r>
        <w:rPr>
          <w:rFonts w:cs="宋体" w:ascii="宋体" w:hAnsi="宋体"/>
          <w:bCs/>
          <w:szCs w:val="21"/>
        </w:rPr>
      </w:r>
    </w:p>
    <w:p>
      <w:pPr>
        <w:pStyle w:val="Normal"/>
        <w:snapToGrid w:val="false"/>
        <w:spacing w:lineRule="exact" w:line="440"/>
        <w:rPr>
          <w:rFonts w:ascii="宋体" w:hAnsi="宋体" w:cs="宋体"/>
        </w:rPr>
      </w:pPr>
      <w:r>
        <w:rPr>
          <w:rFonts w:ascii="宋体" w:hAnsi="宋体" w:cs="宋体"/>
        </w:rPr>
        <w:t>附：法定代表人（负责人）身份证扫描件</w:t>
      </w:r>
      <w:r>
        <w:rPr>
          <w:rFonts w:cs="宋体" w:ascii="宋体" w:hAnsi="宋体"/>
          <w:bCs/>
          <w:szCs w:val="21"/>
        </w:rPr>
        <w:t>(</w:t>
      </w:r>
      <w:r>
        <w:rPr>
          <w:rFonts w:ascii="宋体" w:hAnsi="宋体" w:cs="宋体"/>
          <w:bCs/>
          <w:szCs w:val="21"/>
        </w:rPr>
        <w:t>需同时提供正面及背面</w:t>
      </w:r>
      <w:r>
        <w:rPr>
          <w:rFonts w:cs="宋体" w:ascii="宋体" w:hAnsi="宋体"/>
          <w:bCs/>
          <w:szCs w:val="21"/>
        </w:rPr>
        <w:t>)</w:t>
      </w:r>
    </w:p>
    <w:p>
      <w:pPr>
        <w:pStyle w:val="Normal"/>
        <w:spacing w:lineRule="exact" w:line="500"/>
        <w:rPr>
          <w:rFonts w:ascii="宋体" w:hAnsi="宋体" w:cs="宋体"/>
          <w:szCs w:val="21"/>
        </w:rPr>
      </w:pPr>
      <w:r>
        <w:rPr>
          <w:rFonts w:cs="宋体" w:ascii="宋体" w:hAnsi="宋体"/>
          <w:szCs w:val="21"/>
        </w:rPr>
        <mc:AlternateContent>
          <mc:Choice Requires="wps">
            <w:drawing>
              <wp:anchor behindDoc="0" distT="0" distB="0" distL="114935" distR="114935" simplePos="0" locked="0" layoutInCell="1" allowOverlap="1" relativeHeight="15">
                <wp:simplePos x="0" y="0"/>
                <wp:positionH relativeFrom="column">
                  <wp:posOffset>-652145</wp:posOffset>
                </wp:positionH>
                <wp:positionV relativeFrom="paragraph">
                  <wp:posOffset>238760</wp:posOffset>
                </wp:positionV>
                <wp:extent cx="3298190" cy="2114550"/>
                <wp:effectExtent l="0" t="0" r="0" b="0"/>
                <wp:wrapNone/>
                <wp:docPr id="12" name="流程图: 可选过程 3"/>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1"/>
                                <w:rFonts w:ascii="Times New Roman" w:hAnsi="Times New Roman" w:eastAsia="宋体" w:cs="Times New Roman"/>
                                <w:color w:val="auto"/>
                                <w:lang w:val="en-US" w:eastAsia="zh-CN" w:bidi="ar-SA"/>
                              </w:rPr>
                              <w:t>法定代表人（负责人）身份证正面扫描件贴于此处</w:t>
                            </w:r>
                          </w:p>
                        </w:txbxContent>
                      </wps:txbx>
                      <wps:bodyPr>
                        <a:noAutofit/>
                      </wps:bodyPr>
                    </wps:wsp>
                  </a:graphicData>
                </a:graphic>
              </wp:anchor>
            </w:drawing>
          </mc:Choice>
          <mc:Fallback>
            <w:pict>
              <v:shapetype id="shapetype_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3" fillcolor="white" stroked="t" style="position:absolute;margin-left:-51.35pt;margin-top:18.8pt;width:259.6pt;height:166.4pt" type="shapetype_176">
                <v:textbox>
                  <w:txbxContent>
                    <w:p>
                      <w:pPr>
                        <w:overflowPunct w:val="false"/>
                        <w:bidi w:val="0"/>
                        <w:jc w:val="center"/>
                        <w:rPr/>
                      </w:pPr>
                      <w:r>
                        <w:rPr>
                          <w:kern w:val="2"/>
                          <w:sz w:val="21"/>
                          <w:szCs w:val="21"/>
                          <w:rFonts w:ascii="Times New Roman" w:hAnsi="Times New Roman" w:eastAsia="宋体" w:cs="Times New Roman"/>
                          <w:color w:val="auto"/>
                          <w:lang w:val="en-US" w:eastAsia="zh-CN" w:bidi="ar-SA"/>
                        </w:rPr>
                        <w:t>法定代表人（负责人）身份证正面扫描件贴于此处</w:t>
                      </w:r>
                    </w:p>
                  </w:txbxContent>
                </v:textbox>
                <w10:wrap type="square"/>
                <v:fill o:detectmouseclick="t" type="solid" color2="black"/>
                <v:stroke color="black" weight="9360" joinstyle="miter" endcap="flat"/>
              </v:shape>
            </w:pict>
          </mc:Fallback>
        </mc:AlternateContent>
        <mc:AlternateContent>
          <mc:Choice Requires="wps">
            <w:drawing>
              <wp:anchor behindDoc="0" distT="0" distB="0" distL="114935" distR="114935" simplePos="0" locked="0" layoutInCell="1" allowOverlap="1" relativeHeight="16">
                <wp:simplePos x="0" y="0"/>
                <wp:positionH relativeFrom="column">
                  <wp:posOffset>2645410</wp:posOffset>
                </wp:positionH>
                <wp:positionV relativeFrom="paragraph">
                  <wp:posOffset>238760</wp:posOffset>
                </wp:positionV>
                <wp:extent cx="3298190" cy="2114550"/>
                <wp:effectExtent l="0" t="0" r="0" b="0"/>
                <wp:wrapNone/>
                <wp:docPr id="13" name="流程图: 可选过程 4"/>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1"/>
                                <w:rFonts w:ascii="Times New Roman" w:hAnsi="Times New Roman" w:eastAsia="宋体" w:cs="Times New Roman"/>
                                <w:color w:val="auto"/>
                                <w:lang w:val="en-US" w:eastAsia="zh-CN" w:bidi="ar-SA"/>
                              </w:rPr>
                              <w:t>法定代表人（负责人）身份证背面扫描件贴于此处</w:t>
                            </w:r>
                          </w:p>
                        </w:txbxContent>
                      </wps:txbx>
                      <wps:bodyPr>
                        <a:noAutofit/>
                      </wps:bodyPr>
                    </wps:wsp>
                  </a:graphicData>
                </a:graphic>
              </wp:anchor>
            </w:drawing>
          </mc:Choice>
          <mc:Fallback>
            <w:pict>
              <v:shape id="shape_0" ID="流程图: 可选过程 4" fillcolor="white" stroked="t" style="position:absolute;margin-left:208.3pt;margin-top:18.8pt;width:259.6pt;height:166.4pt" type="shapetype_176">
                <v:textbox>
                  <w:txbxContent>
                    <w:p>
                      <w:pPr>
                        <w:overflowPunct w:val="false"/>
                        <w:bidi w:val="0"/>
                        <w:jc w:val="center"/>
                        <w:rPr/>
                      </w:pPr>
                      <w:r>
                        <w:rPr>
                          <w:kern w:val="2"/>
                          <w:sz w:val="21"/>
                          <w:szCs w:val="21"/>
                          <w:rFonts w:ascii="Times New Roman" w:hAnsi="Times New Roman" w:eastAsia="宋体" w:cs="Times New Roman"/>
                          <w:color w:val="auto"/>
                          <w:lang w:val="en-US" w:eastAsia="zh-CN" w:bidi="ar-SA"/>
                        </w:rPr>
                        <w:t>法定代表人（负责人）身份证背面扫描件贴于此处</w:t>
                      </w:r>
                    </w:p>
                  </w:txbxContent>
                </v:textbox>
                <w10:wrap type="square"/>
                <v:fill o:detectmouseclick="t" type="solid" color2="black"/>
                <v:stroke color="black" weight="9360" joinstyle="miter" endcap="flat"/>
              </v:shape>
            </w:pict>
          </mc:Fallback>
        </mc:AlternateContent>
      </w:r>
    </w:p>
    <w:p>
      <w:pPr>
        <w:pStyle w:val="Normal"/>
        <w:spacing w:lineRule="exact" w:line="50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t xml:space="preserve">                          </w:t>
      </w:r>
    </w:p>
    <w:p>
      <w:pPr>
        <w:pStyle w:val="Normal"/>
        <w:spacing w:lineRule="exact" w:line="50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r>
    </w:p>
    <w:p>
      <w:pPr>
        <w:pStyle w:val="Normal"/>
        <w:spacing w:lineRule="exact" w:line="50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t xml:space="preserve">                          </w:t>
      </w:r>
    </w:p>
    <w:p>
      <w:pPr>
        <w:pStyle w:val="Normal"/>
        <w:spacing w:lineRule="exact" w:line="440"/>
        <w:rPr>
          <w:rFonts w:ascii="宋体" w:hAnsi="宋体" w:cs="宋体"/>
          <w:szCs w:val="21"/>
        </w:rPr>
      </w:pPr>
      <w:r>
        <w:rPr>
          <w:rFonts w:cs="宋体" w:ascii="宋体" w:hAnsi="宋体"/>
          <w:szCs w:val="21"/>
        </w:rPr>
      </w:r>
    </w:p>
    <w:p>
      <w:pPr>
        <w:pStyle w:val="Normal"/>
        <w:spacing w:lineRule="exact" w:line="440"/>
        <w:jc w:val="right"/>
        <w:rPr>
          <w:rFonts w:ascii="宋体" w:hAnsi="宋体" w:cs="宋体"/>
          <w:szCs w:val="21"/>
        </w:rPr>
      </w:pPr>
      <w:r>
        <w:rPr>
          <w:rFonts w:ascii="宋体" w:hAnsi="宋体" w:cs="宋体"/>
          <w:szCs w:val="21"/>
        </w:rPr>
        <w:t>投标人名称：</w:t>
      </w:r>
      <w:r>
        <w:rPr>
          <w:rFonts w:ascii="宋体" w:hAnsi="宋体" w:cs="宋体"/>
          <w:szCs w:val="21"/>
          <w:u w:val="single"/>
        </w:rPr>
        <w:t xml:space="preserve">               </w:t>
      </w:r>
      <w:r>
        <w:rPr>
          <w:rFonts w:ascii="宋体" w:hAnsi="宋体" w:cs="宋体"/>
          <w:szCs w:val="21"/>
        </w:rPr>
        <w:t>（盖单位公章）</w:t>
      </w:r>
    </w:p>
    <w:p>
      <w:pPr>
        <w:pStyle w:val="Normal"/>
        <w:spacing w:lineRule="exact" w:line="440"/>
        <w:rPr>
          <w:rFonts w:ascii="宋体" w:hAnsi="宋体" w:cs="宋体"/>
          <w:szCs w:val="21"/>
        </w:rPr>
      </w:pPr>
      <w:r>
        <w:rPr>
          <w:rFonts w:cs="宋体" w:ascii="宋体" w:hAnsi="宋体"/>
          <w:szCs w:val="21"/>
        </w:rPr>
      </w:r>
    </w:p>
    <w:p>
      <w:pPr>
        <w:pStyle w:val="Normal"/>
        <w:spacing w:lineRule="exact" w:line="440"/>
        <w:jc w:val="right"/>
        <w:rPr>
          <w:rFonts w:ascii="宋体" w:hAnsi="宋体" w:cs="宋体"/>
          <w:szCs w:val="21"/>
        </w:rPr>
      </w:pPr>
      <w:r>
        <w:rPr>
          <w:rFonts w:cs="宋体" w:ascii="宋体" w:hAnsi="宋体"/>
          <w:szCs w:val="21"/>
        </w:rPr>
        <w:t xml:space="preserve">                                                  </w:t>
      </w:r>
      <w:r>
        <w:rPr>
          <w:rFonts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 xml:space="preserve">日 </w:t>
      </w:r>
      <w:r>
        <w:br w:type="page"/>
      </w:r>
    </w:p>
    <w:p>
      <w:pPr>
        <w:pStyle w:val="Heading4"/>
        <w:jc w:val="left"/>
        <w:rPr>
          <w:rFonts w:ascii="宋体" w:hAnsi="宋体" w:cs="宋体"/>
          <w:b/>
          <w:b/>
          <w:bCs/>
          <w:szCs w:val="28"/>
        </w:rPr>
      </w:pPr>
      <w:r>
        <w:rPr>
          <w:rFonts w:cs="宋体" w:ascii="宋体" w:hAnsi="宋体"/>
          <w:b/>
          <w:bCs/>
          <w:szCs w:val="28"/>
        </w:rPr>
        <w:t>4.</w:t>
      </w:r>
      <w:r>
        <w:rPr>
          <w:rFonts w:ascii="宋体" w:hAnsi="宋体" w:cs="宋体"/>
          <w:b/>
          <w:bCs/>
          <w:szCs w:val="28"/>
        </w:rPr>
        <w:t>法定代表人（负责人）授权委托书</w:t>
      </w:r>
    </w:p>
    <w:p>
      <w:pPr>
        <w:pStyle w:val="Normal"/>
        <w:snapToGrid w:val="false"/>
        <w:spacing w:lineRule="exact" w:line="440"/>
        <w:ind w:firstLine="420"/>
        <w:rPr>
          <w:rFonts w:ascii="宋体" w:hAnsi="宋体" w:cs="宋体"/>
          <w:bCs/>
          <w:szCs w:val="21"/>
        </w:rPr>
      </w:pPr>
      <w:r>
        <w:rPr>
          <w:rFonts w:ascii="宋体" w:hAnsi="宋体" w:cs="宋体"/>
          <w:bCs/>
          <w:szCs w:val="21"/>
        </w:rPr>
        <w:t>本人</w:t>
      </w:r>
      <w:r>
        <w:rPr>
          <w:rFonts w:ascii="宋体" w:hAnsi="宋体" w:cs="宋体"/>
          <w:bCs/>
          <w:szCs w:val="21"/>
          <w:u w:val="single"/>
        </w:rPr>
        <w:t xml:space="preserve">   （姓名）    </w:t>
      </w:r>
      <w:r>
        <w:rPr>
          <w:rFonts w:ascii="宋体" w:hAnsi="宋体" w:cs="宋体"/>
          <w:bCs/>
          <w:szCs w:val="21"/>
        </w:rPr>
        <w:t xml:space="preserve">系 </w:t>
      </w:r>
      <w:r>
        <w:rPr>
          <w:rFonts w:ascii="宋体" w:hAnsi="宋体" w:cs="宋体"/>
          <w:bCs/>
          <w:szCs w:val="21"/>
          <w:u w:val="single"/>
        </w:rPr>
        <w:t xml:space="preserve">    （投标人名称）   </w:t>
      </w:r>
      <w:r>
        <w:rPr>
          <w:rFonts w:ascii="宋体" w:hAnsi="宋体" w:cs="宋体"/>
          <w:bCs/>
          <w:szCs w:val="21"/>
        </w:rPr>
        <w:t>的法定代表人（负责人），现委托</w:t>
      </w:r>
      <w:r>
        <w:rPr>
          <w:rFonts w:ascii="宋体" w:hAnsi="宋体" w:cs="宋体"/>
          <w:bCs/>
          <w:szCs w:val="21"/>
          <w:u w:val="single"/>
        </w:rPr>
        <w:t xml:space="preserve">  （姓名）     </w:t>
      </w:r>
      <w:r>
        <w:rPr>
          <w:rFonts w:ascii="宋体" w:hAnsi="宋体" w:cs="宋体"/>
          <w:bCs/>
          <w:szCs w:val="21"/>
        </w:rPr>
        <w:t>为我方代理人。代理人根据授权，以我方名义全权处理</w:t>
      </w:r>
      <w:r>
        <w:rPr>
          <w:rFonts w:ascii="宋体" w:hAnsi="宋体" w:cs="宋体"/>
          <w:bCs/>
          <w:szCs w:val="21"/>
          <w:u w:val="single"/>
        </w:rPr>
        <w:t xml:space="preserve">       （招标项目名称）       （签署、澄清、说明、补正、递交、撤回、修改投标文件，签订合同和处理一切有关事宜），</w:t>
      </w:r>
      <w:r>
        <w:rPr>
          <w:rFonts w:ascii="宋体" w:hAnsi="宋体" w:cs="宋体"/>
          <w:bCs/>
          <w:szCs w:val="21"/>
        </w:rPr>
        <w:t>其法律后果由我方承担。</w:t>
      </w:r>
    </w:p>
    <w:p>
      <w:pPr>
        <w:pStyle w:val="Normal"/>
        <w:snapToGrid w:val="false"/>
        <w:spacing w:lineRule="exact" w:line="440"/>
        <w:ind w:firstLine="420"/>
        <w:rPr>
          <w:rFonts w:ascii="宋体" w:hAnsi="宋体" w:cs="宋体"/>
          <w:bCs/>
          <w:szCs w:val="21"/>
        </w:rPr>
      </w:pPr>
      <w:r>
        <w:rPr>
          <w:rFonts w:ascii="宋体" w:hAnsi="宋体" w:cs="宋体"/>
          <w:bCs/>
          <w:szCs w:val="21"/>
        </w:rPr>
        <w:t>委托期限：</w:t>
      </w:r>
      <w:r>
        <w:rPr>
          <w:rFonts w:ascii="宋体" w:hAnsi="宋体" w:cs="宋体"/>
          <w:bCs/>
          <w:szCs w:val="21"/>
          <w:u w:val="single"/>
        </w:rPr>
        <w:t xml:space="preserve">  同投标有效期   </w:t>
      </w:r>
      <w:r>
        <w:rPr>
          <w:rFonts w:ascii="宋体" w:hAnsi="宋体" w:cs="宋体"/>
          <w:bCs/>
          <w:szCs w:val="21"/>
        </w:rPr>
        <w:t>。</w:t>
      </w:r>
    </w:p>
    <w:p>
      <w:pPr>
        <w:pStyle w:val="Normal"/>
        <w:snapToGrid w:val="false"/>
        <w:spacing w:lineRule="exact" w:line="440"/>
        <w:ind w:firstLine="420"/>
        <w:rPr>
          <w:rFonts w:ascii="宋体" w:hAnsi="宋体" w:cs="宋体"/>
          <w:bCs/>
          <w:szCs w:val="21"/>
        </w:rPr>
      </w:pPr>
      <w:r>
        <w:rPr>
          <w:rFonts w:ascii="宋体" w:hAnsi="宋体" w:cs="宋体"/>
          <w:bCs/>
          <w:szCs w:val="21"/>
        </w:rPr>
        <w:t>代理人无转委托权。</w:t>
      </w:r>
    </w:p>
    <w:p>
      <w:pPr>
        <w:pStyle w:val="Normal"/>
        <w:snapToGrid w:val="false"/>
        <w:spacing w:lineRule="exact" w:line="440"/>
        <w:ind w:firstLine="420"/>
        <w:rPr>
          <w:rFonts w:ascii="宋体" w:hAnsi="宋体" w:cs="宋体"/>
          <w:bCs/>
          <w:szCs w:val="21"/>
        </w:rPr>
      </w:pPr>
      <w:r>
        <w:rPr>
          <w:rFonts w:cs="宋体" w:ascii="宋体" w:hAnsi="宋体"/>
          <w:bCs/>
          <w:szCs w:val="21"/>
        </w:rPr>
      </w:r>
    </w:p>
    <w:p>
      <w:pPr>
        <w:pStyle w:val="Normal"/>
        <w:snapToGrid w:val="false"/>
        <w:spacing w:lineRule="exact" w:line="440"/>
        <w:ind w:firstLine="420"/>
        <w:rPr>
          <w:rFonts w:ascii="宋体" w:hAnsi="宋体" w:cs="宋体"/>
          <w:bCs/>
          <w:szCs w:val="21"/>
        </w:rPr>
      </w:pPr>
      <w:r>
        <w:rPr>
          <w:rFonts w:ascii="宋体" w:hAnsi="宋体" w:cs="宋体"/>
          <w:bCs/>
          <w:szCs w:val="21"/>
        </w:rPr>
        <w:t>附：委托代理人身份证扫描件</w:t>
      </w:r>
      <w:r>
        <w:rPr>
          <w:rFonts w:cs="宋体" w:ascii="宋体" w:hAnsi="宋体"/>
          <w:bCs/>
          <w:szCs w:val="21"/>
        </w:rPr>
        <w:t>(</w:t>
      </w:r>
      <w:r>
        <w:rPr>
          <w:rFonts w:ascii="宋体" w:hAnsi="宋体" w:cs="宋体"/>
          <w:bCs/>
          <w:szCs w:val="21"/>
        </w:rPr>
        <w:t>需同时提供正面及背面</w:t>
      </w:r>
      <w:r>
        <w:rPr>
          <w:rFonts w:cs="宋体" w:ascii="宋体" w:hAnsi="宋体"/>
          <w:bCs/>
          <w:szCs w:val="21"/>
        </w:rPr>
        <w:t>)</w:t>
      </w:r>
    </w:p>
    <w:p>
      <w:pPr>
        <w:pStyle w:val="Normal"/>
        <w:spacing w:lineRule="exact" w:line="500"/>
        <w:rPr>
          <w:rFonts w:ascii="宋体" w:hAnsi="宋体" w:cs="宋体"/>
          <w:bCs/>
          <w:szCs w:val="21"/>
        </w:rPr>
      </w:pPr>
      <w:r>
        <w:rPr>
          <w:rFonts w:cs="宋体" w:ascii="宋体" w:hAnsi="宋体"/>
          <w:bCs/>
          <w:szCs w:val="21"/>
        </w:rPr>
        <mc:AlternateContent>
          <mc:Choice Requires="wps">
            <w:drawing>
              <wp:anchor behindDoc="0" distT="0" distB="0" distL="114935" distR="114935" simplePos="0" locked="0" layoutInCell="1" allowOverlap="1" relativeHeight="17">
                <wp:simplePos x="0" y="0"/>
                <wp:positionH relativeFrom="column">
                  <wp:posOffset>-652145</wp:posOffset>
                </wp:positionH>
                <wp:positionV relativeFrom="paragraph">
                  <wp:posOffset>238760</wp:posOffset>
                </wp:positionV>
                <wp:extent cx="3298190" cy="2114550"/>
                <wp:effectExtent l="0" t="0" r="0" b="0"/>
                <wp:wrapNone/>
                <wp:docPr id="14" name="流程图: 可选过程 1"/>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1"/>
                                <w:rFonts w:ascii="Times New Roman" w:hAnsi="Times New Roman" w:eastAsia="宋体" w:cs="Times New Roman"/>
                                <w:color w:val="auto"/>
                                <w:lang w:val="en-US" w:eastAsia="zh-CN" w:bidi="ar-SA"/>
                              </w:rPr>
                              <w:t>委托代理人身份证正面扫描件贴于此处</w:t>
                            </w:r>
                          </w:p>
                          <w:p>
                            <w:pPr>
                              <w:overflowPunct w:val="false"/>
                              <w:bidi w:val="0"/>
                              <w:jc w:val="center"/>
                              <w:rPr/>
                            </w:pPr>
                            <w:r>
                              <w:rPr>
                                <w:sz w:val="24"/>
                                <w:rFonts w:ascii="Liberation Serif" w:hAnsi="Liberation Serif" w:eastAsia="Noto Serif CJK SC" w:cs="Lohit Devanagari"/>
                                <w:lang w:bidi="hi-IN"/>
                              </w:rPr>
                            </w:r>
                          </w:p>
                        </w:txbxContent>
                      </wps:txbx>
                      <wps:bodyPr>
                        <a:noAutofit/>
                      </wps:bodyPr>
                    </wps:wsp>
                  </a:graphicData>
                </a:graphic>
              </wp:anchor>
            </w:drawing>
          </mc:Choice>
          <mc:Fallback>
            <w:pict>
              <v:shape id="shape_0" ID="流程图: 可选过程 1" fillcolor="white" stroked="t" style="position:absolute;margin-left:-51.35pt;margin-top:18.8pt;width:259.6pt;height:166.4pt" type="shapetype_176">
                <v:textbox>
                  <w:txbxContent>
                    <w:p>
                      <w:pPr>
                        <w:overflowPunct w:val="false"/>
                        <w:bidi w:val="0"/>
                        <w:jc w:val="center"/>
                        <w:rPr/>
                      </w:pPr>
                      <w:r>
                        <w:rPr>
                          <w:kern w:val="2"/>
                          <w:sz w:val="21"/>
                          <w:szCs w:val="21"/>
                          <w:rFonts w:ascii="Times New Roman" w:hAnsi="Times New Roman" w:eastAsia="宋体" w:cs="Times New Roman"/>
                          <w:color w:val="auto"/>
                          <w:lang w:val="en-US" w:eastAsia="zh-CN" w:bidi="ar-SA"/>
                        </w:rPr>
                        <w:t>委托代理人身份证正面扫描件贴于此处</w:t>
                      </w:r>
                    </w:p>
                    <w:p>
                      <w:pPr>
                        <w:overflowPunct w:val="false"/>
                        <w:bidi w:val="0"/>
                        <w:jc w:val="center"/>
                        <w:rPr/>
                      </w:pPr>
                      <w:r>
                        <w:rPr>
                          <w:sz w:val="24"/>
                          <w:rFonts w:ascii="Liberation Serif" w:hAnsi="Liberation Serif" w:eastAsia="Noto Serif CJK SC" w:cs="Lohit Devanagari"/>
                          <w:lang w:bidi="hi-IN"/>
                        </w:rPr>
                      </w:r>
                    </w:p>
                  </w:txbxContent>
                </v:textbox>
                <w10:wrap type="square"/>
                <v:fill o:detectmouseclick="t" type="solid" color2="black"/>
                <v:stroke color="black" weight="9360" joinstyle="miter" endcap="flat"/>
              </v:shape>
            </w:pict>
          </mc:Fallback>
        </mc:AlternateContent>
        <mc:AlternateContent>
          <mc:Choice Requires="wps">
            <w:drawing>
              <wp:anchor behindDoc="0" distT="0" distB="0" distL="114935" distR="114935" simplePos="0" locked="0" layoutInCell="1" allowOverlap="1" relativeHeight="18">
                <wp:simplePos x="0" y="0"/>
                <wp:positionH relativeFrom="column">
                  <wp:posOffset>2645410</wp:posOffset>
                </wp:positionH>
                <wp:positionV relativeFrom="paragraph">
                  <wp:posOffset>238760</wp:posOffset>
                </wp:positionV>
                <wp:extent cx="3298190" cy="2114550"/>
                <wp:effectExtent l="0" t="0" r="0" b="0"/>
                <wp:wrapNone/>
                <wp:docPr id="15" name="流程图: 可选过程 2"/>
                <a:graphic xmlns:a="http://schemas.openxmlformats.org/drawingml/2006/main">
                  <a:graphicData uri="http://schemas.microsoft.com/office/word/2010/wordprocessingShape">
                    <wps:wsp>
                      <wps:cNvSpPr/>
                      <wps:spPr>
                        <a:xfrm>
                          <a:off x="0" y="0"/>
                          <a:ext cx="3297600" cy="211392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1"/>
                                <w:rFonts w:ascii="Times New Roman" w:hAnsi="Times New Roman" w:eastAsia="宋体" w:cs="Times New Roman"/>
                                <w:color w:val="auto"/>
                                <w:lang w:val="en-US" w:eastAsia="zh-CN" w:bidi="ar-SA"/>
                              </w:rPr>
                              <w:t>委托代理人身份证背面扫描件贴于此处</w:t>
                            </w:r>
                          </w:p>
                        </w:txbxContent>
                      </wps:txbx>
                      <wps:bodyPr>
                        <a:noAutofit/>
                      </wps:bodyPr>
                    </wps:wsp>
                  </a:graphicData>
                </a:graphic>
              </wp:anchor>
            </w:drawing>
          </mc:Choice>
          <mc:Fallback>
            <w:pict>
              <v:shape id="shape_0" ID="流程图: 可选过程 2" fillcolor="white" stroked="t" style="position:absolute;margin-left:208.3pt;margin-top:18.8pt;width:259.6pt;height:166.4pt" type="shapetype_176">
                <v:textbox>
                  <w:txbxContent>
                    <w:p>
                      <w:pPr>
                        <w:overflowPunct w:val="false"/>
                        <w:bidi w:val="0"/>
                        <w:jc w:val="center"/>
                        <w:rPr/>
                      </w:pPr>
                      <w:r>
                        <w:rPr>
                          <w:kern w:val="2"/>
                          <w:sz w:val="21"/>
                          <w:szCs w:val="21"/>
                          <w:rFonts w:ascii="Times New Roman" w:hAnsi="Times New Roman" w:eastAsia="宋体" w:cs="Times New Roman"/>
                          <w:color w:val="auto"/>
                          <w:lang w:val="en-US" w:eastAsia="zh-CN" w:bidi="ar-SA"/>
                        </w:rPr>
                        <w:t>委托代理人身份证背面扫描件贴于此处</w:t>
                      </w:r>
                    </w:p>
                  </w:txbxContent>
                </v:textbox>
                <w10:wrap type="square"/>
                <v:fill o:detectmouseclick="t" type="solid" color2="black"/>
                <v:stroke color="black" weight="9360" joinstyle="miter" endcap="flat"/>
              </v:shape>
            </w:pict>
          </mc:Fallback>
        </mc:AlternateContent>
      </w:r>
    </w:p>
    <w:p>
      <w:pPr>
        <w:pStyle w:val="Normal"/>
        <w:spacing w:lineRule="exact" w:line="440"/>
        <w:rPr>
          <w:rFonts w:ascii="宋体" w:hAnsi="宋体" w:cs="宋体"/>
          <w:szCs w:val="21"/>
        </w:rPr>
      </w:pPr>
      <w:r>
        <w:rPr>
          <w:rFonts w:cs="宋体" w:ascii="宋体" w:hAnsi="宋体"/>
          <w:szCs w:val="21"/>
        </w:rPr>
      </w:r>
    </w:p>
    <w:p>
      <w:pPr>
        <w:pStyle w:val="Normal"/>
        <w:spacing w:lineRule="exact" w:line="50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t xml:space="preserve">                          </w:t>
      </w:r>
    </w:p>
    <w:p>
      <w:pPr>
        <w:pStyle w:val="Normal"/>
        <w:spacing w:lineRule="exact" w:line="500"/>
        <w:rPr>
          <w:rFonts w:ascii="宋体" w:hAnsi="宋体" w:cs="宋体"/>
          <w:szCs w:val="21"/>
        </w:rPr>
      </w:pPr>
      <w:r>
        <w:rPr>
          <w:rFonts w:cs="宋体" w:ascii="宋体" w:hAnsi="宋体"/>
          <w:szCs w:val="21"/>
        </w:rPr>
      </w:r>
    </w:p>
    <w:p>
      <w:pPr>
        <w:pStyle w:val="Normal"/>
        <w:spacing w:lineRule="exact" w:line="500"/>
        <w:rPr>
          <w:rFonts w:ascii="宋体" w:hAnsi="宋体" w:cs="宋体"/>
          <w:szCs w:val="21"/>
        </w:rPr>
      </w:pPr>
      <w:r>
        <w:rPr>
          <w:rFonts w:cs="宋体" w:ascii="宋体" w:hAnsi="宋体"/>
          <w:szCs w:val="21"/>
        </w:rPr>
      </w:r>
    </w:p>
    <w:p>
      <w:pPr>
        <w:pStyle w:val="Normal"/>
        <w:spacing w:lineRule="exact" w:line="500"/>
        <w:rPr>
          <w:rFonts w:ascii="宋体" w:hAnsi="宋体" w:cs="宋体"/>
          <w:szCs w:val="21"/>
        </w:rPr>
      </w:pPr>
      <w:r>
        <w:rPr>
          <w:rFonts w:cs="宋体" w:ascii="宋体" w:hAnsi="宋体"/>
          <w:szCs w:val="21"/>
        </w:rPr>
      </w:r>
    </w:p>
    <w:p>
      <w:pPr>
        <w:pStyle w:val="Normal"/>
        <w:spacing w:lineRule="exact" w:line="440"/>
        <w:rPr>
          <w:rFonts w:ascii="宋体" w:hAnsi="宋体" w:cs="宋体"/>
          <w:szCs w:val="21"/>
        </w:rPr>
      </w:pPr>
      <w:r>
        <w:rPr>
          <w:rFonts w:cs="宋体" w:ascii="宋体" w:hAnsi="宋体"/>
          <w:szCs w:val="21"/>
        </w:rPr>
      </w:r>
    </w:p>
    <w:p>
      <w:pPr>
        <w:pStyle w:val="Normal"/>
        <w:snapToGrid w:val="false"/>
        <w:spacing w:lineRule="exact" w:line="440"/>
        <w:jc w:val="right"/>
        <w:rPr>
          <w:rFonts w:ascii="宋体" w:hAnsi="宋体" w:cs="宋体"/>
          <w:bCs/>
          <w:szCs w:val="21"/>
        </w:rPr>
      </w:pPr>
      <w:r>
        <w:rPr>
          <w:rFonts w:cs="宋体" w:ascii="宋体" w:hAnsi="宋体"/>
          <w:bCs/>
          <w:szCs w:val="21"/>
        </w:rPr>
        <w:t> </w:t>
      </w:r>
      <w:r>
        <w:rPr>
          <w:rFonts w:ascii="宋体" w:hAnsi="宋体" w:cs="宋体"/>
          <w:bCs/>
          <w:szCs w:val="21"/>
        </w:rPr>
        <w:t>投标人名称：</w:t>
      </w:r>
      <w:r>
        <w:rPr>
          <w:rFonts w:ascii="宋体" w:hAnsi="宋体" w:cs="宋体"/>
          <w:bCs/>
          <w:szCs w:val="21"/>
          <w:u w:val="single"/>
        </w:rPr>
        <w:t xml:space="preserve">                               </w:t>
      </w:r>
      <w:r>
        <w:rPr>
          <w:rFonts w:ascii="宋体" w:hAnsi="宋体" w:cs="宋体"/>
          <w:bCs/>
          <w:szCs w:val="21"/>
        </w:rPr>
        <w:t>（盖单位公章）</w:t>
      </w:r>
    </w:p>
    <w:p>
      <w:pPr>
        <w:pStyle w:val="Normal"/>
        <w:snapToGrid w:val="false"/>
        <w:spacing w:lineRule="exact" w:line="440"/>
        <w:jc w:val="left"/>
        <w:rPr>
          <w:rFonts w:ascii="宋体" w:hAnsi="宋体" w:cs="宋体"/>
          <w:bCs/>
          <w:szCs w:val="21"/>
        </w:rPr>
      </w:pPr>
      <w:r>
        <w:rPr>
          <w:rFonts w:cs="宋体" w:ascii="宋体" w:hAnsi="宋体"/>
          <w:bCs/>
          <w:szCs w:val="21"/>
        </w:rPr>
        <w:t xml:space="preserve">           </w:t>
      </w:r>
      <w:r>
        <w:rPr>
          <w:rFonts w:cs="宋体" w:ascii="宋体" w:hAnsi="宋体"/>
          <w:bCs/>
          <w:szCs w:val="21"/>
        </w:rPr>
        <w:t xml:space="preserve">           </w:t>
      </w:r>
      <w:r>
        <w:rPr>
          <w:rFonts w:ascii="宋体" w:hAnsi="宋体" w:cs="宋体"/>
          <w:bCs/>
          <w:szCs w:val="21"/>
        </w:rPr>
        <w:t>法定代表人（负责人）：</w:t>
      </w:r>
      <w:r>
        <w:rPr>
          <w:rFonts w:ascii="宋体" w:hAnsi="宋体" w:cs="宋体"/>
          <w:bCs/>
          <w:szCs w:val="21"/>
          <w:u w:val="single"/>
        </w:rPr>
        <w:t xml:space="preserve">                   </w:t>
      </w:r>
      <w:r>
        <w:rPr>
          <w:rFonts w:ascii="宋体" w:hAnsi="宋体" w:cs="宋体"/>
          <w:bCs/>
          <w:szCs w:val="21"/>
        </w:rPr>
        <w:t>（签字）</w:t>
      </w:r>
    </w:p>
    <w:p>
      <w:pPr>
        <w:pStyle w:val="Normal"/>
        <w:snapToGrid w:val="false"/>
        <w:spacing w:lineRule="exact" w:line="440"/>
        <w:jc w:val="left"/>
        <w:rPr>
          <w:rFonts w:ascii="宋体" w:hAnsi="宋体" w:cs="宋体"/>
          <w:bCs/>
          <w:szCs w:val="21"/>
        </w:rPr>
      </w:pPr>
      <w:r>
        <w:rPr>
          <w:rFonts w:cs="宋体" w:ascii="宋体" w:hAnsi="宋体"/>
          <w:bCs/>
          <w:szCs w:val="21"/>
        </w:rPr>
        <w:t xml:space="preserve">               </w:t>
      </w:r>
      <w:r>
        <w:rPr>
          <w:rFonts w:cs="宋体" w:ascii="宋体" w:hAnsi="宋体"/>
          <w:bCs/>
          <w:szCs w:val="21"/>
        </w:rPr>
        <w:t xml:space="preserve">      </w:t>
      </w:r>
      <w:r>
        <w:rPr>
          <w:rFonts w:ascii="宋体" w:hAnsi="宋体" w:cs="宋体"/>
          <w:bCs/>
          <w:szCs w:val="21"/>
        </w:rPr>
        <w:t>身份证号码：</w:t>
      </w:r>
      <w:r>
        <w:rPr>
          <w:rFonts w:ascii="宋体" w:hAnsi="宋体" w:cs="宋体"/>
          <w:bCs/>
          <w:szCs w:val="21"/>
          <w:u w:val="single"/>
        </w:rPr>
        <w:t xml:space="preserve">                               </w:t>
      </w:r>
    </w:p>
    <w:p>
      <w:pPr>
        <w:pStyle w:val="Normal"/>
        <w:snapToGrid w:val="false"/>
        <w:spacing w:lineRule="exact" w:line="440"/>
        <w:jc w:val="left"/>
        <w:rPr>
          <w:rFonts w:ascii="宋体" w:hAnsi="宋体" w:cs="宋体"/>
          <w:bCs/>
          <w:szCs w:val="21"/>
        </w:rPr>
      </w:pPr>
      <w:r>
        <w:rPr>
          <w:rFonts w:cs="宋体" w:ascii="宋体" w:hAnsi="宋体"/>
          <w:bCs/>
          <w:szCs w:val="21"/>
        </w:rPr>
        <w:t xml:space="preserve">               </w:t>
      </w:r>
      <w:r>
        <w:rPr>
          <w:rFonts w:cs="宋体" w:ascii="宋体" w:hAnsi="宋体"/>
          <w:bCs/>
          <w:szCs w:val="21"/>
        </w:rPr>
        <w:t xml:space="preserve">      </w:t>
      </w:r>
      <w:r>
        <w:rPr>
          <w:rFonts w:ascii="宋体" w:hAnsi="宋体" w:cs="宋体"/>
          <w:bCs/>
          <w:szCs w:val="21"/>
        </w:rPr>
        <w:t>委托代理人：</w:t>
      </w:r>
      <w:r>
        <w:rPr>
          <w:rFonts w:ascii="宋体" w:hAnsi="宋体" w:cs="宋体"/>
          <w:bCs/>
          <w:szCs w:val="21"/>
          <w:u w:val="single"/>
        </w:rPr>
        <w:t xml:space="preserve">                               </w:t>
      </w:r>
      <w:r>
        <w:rPr>
          <w:rFonts w:ascii="宋体" w:hAnsi="宋体" w:cs="宋体"/>
          <w:bCs/>
          <w:szCs w:val="21"/>
        </w:rPr>
        <w:t xml:space="preserve">（签字） </w:t>
      </w:r>
    </w:p>
    <w:p>
      <w:pPr>
        <w:pStyle w:val="Normal"/>
        <w:snapToGrid w:val="false"/>
        <w:spacing w:lineRule="exact" w:line="440"/>
        <w:jc w:val="left"/>
        <w:rPr>
          <w:rFonts w:ascii="宋体" w:hAnsi="宋体" w:cs="宋体"/>
          <w:bCs/>
          <w:szCs w:val="21"/>
        </w:rPr>
      </w:pPr>
      <w:r>
        <w:rPr>
          <w:rFonts w:cs="宋体" w:ascii="宋体" w:hAnsi="宋体"/>
          <w:bCs/>
          <w:szCs w:val="21"/>
        </w:rPr>
        <w:t xml:space="preserve">               </w:t>
      </w:r>
      <w:r>
        <w:rPr>
          <w:rFonts w:cs="宋体" w:ascii="宋体" w:hAnsi="宋体"/>
          <w:bCs/>
          <w:szCs w:val="21"/>
        </w:rPr>
        <w:t xml:space="preserve">      </w:t>
      </w:r>
      <w:r>
        <w:rPr>
          <w:rFonts w:ascii="宋体" w:hAnsi="宋体" w:cs="宋体"/>
          <w:bCs/>
          <w:szCs w:val="21"/>
        </w:rPr>
        <w:t>身份证号码：</w:t>
      </w:r>
      <w:r>
        <w:rPr>
          <w:rFonts w:ascii="宋体" w:hAnsi="宋体" w:cs="宋体"/>
          <w:bCs/>
          <w:szCs w:val="21"/>
          <w:u w:val="single"/>
        </w:rPr>
        <w:t xml:space="preserve">                               </w:t>
      </w:r>
    </w:p>
    <w:p>
      <w:pPr>
        <w:pStyle w:val="Normal"/>
        <w:snapToGrid w:val="false"/>
        <w:spacing w:lineRule="exact" w:line="440"/>
        <w:ind w:firstLine="4830"/>
        <w:jc w:val="left"/>
        <w:rPr>
          <w:rFonts w:ascii="宋体" w:hAnsi="宋体" w:cs="宋体"/>
          <w:bCs/>
          <w:szCs w:val="21"/>
        </w:rPr>
      </w:pPr>
      <w:r>
        <w:rPr>
          <w:rFonts w:cs="宋体" w:ascii="宋体" w:hAnsi="宋体"/>
          <w:bCs/>
          <w:szCs w:val="21"/>
        </w:rPr>
        <w:t xml:space="preserve">    </w:t>
      </w:r>
      <w:r>
        <w:rPr>
          <w:rFonts w:cs="宋体" w:ascii="宋体" w:hAnsi="宋体"/>
          <w:bCs/>
          <w:szCs w:val="21"/>
          <w:u w:val="single"/>
        </w:rPr>
        <w:t xml:space="preserve">    </w:t>
      </w:r>
      <w:r>
        <w:rPr>
          <w:rFonts w:ascii="宋体" w:hAnsi="宋体" w:cs="宋体"/>
          <w:bCs/>
          <w:szCs w:val="21"/>
        </w:rPr>
        <w:t>年</w:t>
      </w:r>
      <w:r>
        <w:rPr>
          <w:rFonts w:ascii="宋体" w:hAnsi="宋体" w:cs="宋体"/>
          <w:bCs/>
          <w:szCs w:val="21"/>
          <w:u w:val="single"/>
        </w:rPr>
        <w:t xml:space="preserve">  </w:t>
      </w:r>
      <w:r>
        <w:rPr>
          <w:rFonts w:ascii="宋体" w:hAnsi="宋体" w:cs="宋体"/>
          <w:bCs/>
          <w:szCs w:val="21"/>
        </w:rPr>
        <w:t>月</w:t>
      </w:r>
      <w:r>
        <w:rPr>
          <w:rFonts w:ascii="宋体" w:hAnsi="宋体" w:cs="宋体"/>
          <w:bCs/>
          <w:szCs w:val="21"/>
          <w:u w:val="single"/>
        </w:rPr>
        <w:t xml:space="preserve">  </w:t>
      </w:r>
      <w:r>
        <w:rPr>
          <w:rFonts w:ascii="宋体" w:hAnsi="宋体" w:cs="宋体"/>
          <w:bCs/>
          <w:szCs w:val="21"/>
        </w:rPr>
        <w:t>日</w:t>
      </w:r>
    </w:p>
    <w:p>
      <w:pPr>
        <w:sectPr>
          <w:headerReference w:type="default" r:id="rId24"/>
          <w:footerReference w:type="default" r:id="rId25"/>
          <w:type w:val="nextPage"/>
          <w:pgSz w:w="11906" w:h="16838"/>
          <w:pgMar w:left="1800" w:right="1800" w:header="851" w:top="1440" w:footer="992" w:bottom="1440" w:gutter="0"/>
          <w:pgNumType w:fmt="decimal"/>
          <w:formProt w:val="false"/>
          <w:textDirection w:val="lrTb"/>
          <w:docGrid w:type="lines" w:linePitch="312" w:charSpace="0"/>
        </w:sectPr>
        <w:pStyle w:val="Normal"/>
        <w:snapToGrid w:val="false"/>
        <w:spacing w:lineRule="exact" w:line="440"/>
        <w:jc w:val="center"/>
        <w:rPr>
          <w:rFonts w:ascii="宋体" w:hAnsi="宋体" w:cs="宋体"/>
          <w:bCs/>
          <w:szCs w:val="21"/>
        </w:rPr>
      </w:pPr>
      <w:r>
        <w:rPr>
          <w:rFonts w:cs="宋体" w:ascii="宋体" w:hAnsi="宋体"/>
          <w:bCs/>
          <w:szCs w:val="21"/>
        </w:rPr>
      </w:r>
    </w:p>
    <w:p>
      <w:pPr>
        <w:pStyle w:val="Heading4"/>
        <w:jc w:val="left"/>
        <w:rPr>
          <w:rFonts w:ascii="宋体" w:hAnsi="宋体" w:cs="宋体"/>
          <w:b/>
          <w:b/>
          <w:bCs/>
          <w:szCs w:val="28"/>
        </w:rPr>
      </w:pPr>
      <w:r>
        <w:rPr>
          <w:rFonts w:cs="宋体" w:ascii="宋体" w:hAnsi="宋体"/>
          <w:b/>
          <w:bCs/>
          <w:szCs w:val="28"/>
        </w:rPr>
        <w:t>5.</w:t>
      </w:r>
      <w:r>
        <w:rPr>
          <w:rFonts w:ascii="宋体" w:hAnsi="宋体" w:cs="宋体"/>
          <w:b/>
          <w:bCs/>
          <w:szCs w:val="28"/>
        </w:rPr>
        <w:t>投标专用章授权书（如有）</w:t>
      </w:r>
    </w:p>
    <w:p>
      <w:pPr>
        <w:pStyle w:val="Normal"/>
        <w:rPr>
          <w:rFonts w:ascii="宋体" w:hAnsi="宋体" w:cs="宋体"/>
          <w:b/>
          <w:b/>
          <w:bCs/>
          <w:sz w:val="22"/>
          <w:szCs w:val="21"/>
        </w:rPr>
      </w:pPr>
      <w:r>
        <w:rPr>
          <w:rFonts w:cs="宋体" w:ascii="宋体" w:hAnsi="宋体"/>
          <w:b/>
          <w:bCs/>
          <w:sz w:val="22"/>
          <w:szCs w:val="21"/>
        </w:rPr>
      </w:r>
    </w:p>
    <w:p>
      <w:pPr>
        <w:pStyle w:val="Normal"/>
        <w:jc w:val="center"/>
        <w:rPr>
          <w:rFonts w:ascii="宋体" w:hAnsi="宋体" w:cs="宋体"/>
          <w:b/>
          <w:b/>
          <w:sz w:val="22"/>
          <w:szCs w:val="21"/>
        </w:rPr>
      </w:pPr>
      <w:r>
        <w:rPr>
          <w:rFonts w:ascii="宋体" w:hAnsi="宋体" w:cs="宋体"/>
          <w:b/>
          <w:sz w:val="22"/>
          <w:szCs w:val="21"/>
        </w:rPr>
        <w:t>公章授权书</w:t>
      </w:r>
    </w:p>
    <w:p>
      <w:pPr>
        <w:pStyle w:val="Normal"/>
        <w:jc w:val="center"/>
        <w:rPr>
          <w:rFonts w:ascii="宋体" w:hAnsi="宋体" w:cs="宋体"/>
          <w:b/>
          <w:b/>
          <w:sz w:val="22"/>
          <w:szCs w:val="21"/>
        </w:rPr>
      </w:pPr>
      <w:r>
        <w:rPr>
          <w:rFonts w:cs="宋体" w:ascii="宋体" w:hAnsi="宋体"/>
          <w:b/>
          <w:sz w:val="22"/>
          <w:szCs w:val="21"/>
        </w:rPr>
      </w:r>
    </w:p>
    <w:p>
      <w:pPr>
        <w:pStyle w:val="Normal"/>
        <w:spacing w:lineRule="auto" w:line="360"/>
        <w:rPr>
          <w:rFonts w:ascii="宋体" w:hAnsi="宋体" w:cs="宋体"/>
          <w:sz w:val="22"/>
          <w:szCs w:val="21"/>
          <w:u w:val="single"/>
        </w:rPr>
      </w:pPr>
      <w:r>
        <w:rPr>
          <w:rFonts w:ascii="宋体" w:hAnsi="宋体" w:cs="宋体"/>
          <w:sz w:val="22"/>
          <w:szCs w:val="21"/>
        </w:rPr>
        <w:t>致</w:t>
      </w:r>
      <w:r>
        <w:rPr>
          <w:rFonts w:ascii="宋体" w:hAnsi="宋体" w:cs="宋体"/>
          <w:sz w:val="22"/>
          <w:szCs w:val="21"/>
          <w:u w:val="single"/>
        </w:rPr>
        <w:t>中国联合网络通信有限公司湖南省分公司</w:t>
      </w:r>
      <w:r>
        <w:rPr>
          <w:rFonts w:ascii="宋体" w:hAnsi="宋体" w:cs="宋体"/>
          <w:sz w:val="22"/>
          <w:szCs w:val="21"/>
        </w:rPr>
        <w:t>：</w:t>
      </w:r>
    </w:p>
    <w:p>
      <w:pPr>
        <w:pStyle w:val="Normal"/>
        <w:tabs>
          <w:tab w:val="clear" w:pos="420"/>
          <w:tab w:val="left" w:pos="8222" w:leader="none"/>
        </w:tabs>
        <w:spacing w:lineRule="auto" w:line="360"/>
        <w:ind w:firstLine="440"/>
        <w:jc w:val="left"/>
        <w:rPr>
          <w:rFonts w:ascii="宋体" w:hAnsi="宋体" w:cs="宋体"/>
          <w:sz w:val="22"/>
          <w:szCs w:val="21"/>
          <w:u w:val="single"/>
        </w:rPr>
      </w:pPr>
      <w:r>
        <w:rPr>
          <w:rFonts w:cs="宋体" w:ascii="宋体" w:hAnsi="宋体"/>
          <w:sz w:val="22"/>
          <w:szCs w:val="21"/>
          <w:u w:val="single"/>
        </w:rPr>
        <w:t xml:space="preserve">      </w:t>
      </w:r>
      <w:r>
        <w:rPr>
          <w:rFonts w:ascii="宋体" w:hAnsi="宋体" w:cs="宋体"/>
          <w:sz w:val="22"/>
          <w:szCs w:val="21"/>
          <w:u w:val="single"/>
        </w:rPr>
        <w:t>（公司名称</w:t>
      </w:r>
      <w:r>
        <w:rPr>
          <w:rFonts w:cs="宋体" w:ascii="宋体" w:hAnsi="宋体"/>
          <w:sz w:val="22"/>
          <w:szCs w:val="21"/>
          <w:u w:val="single"/>
        </w:rPr>
        <w:t>)</w:t>
      </w:r>
      <w:r>
        <w:rPr>
          <w:rFonts w:ascii="宋体" w:hAnsi="宋体" w:cs="宋体"/>
          <w:sz w:val="22"/>
          <w:szCs w:val="21"/>
        </w:rPr>
        <w:t>，中华人民共和国合法企业，法定地址：</w:t>
      </w:r>
      <w:r>
        <w:rPr>
          <w:rFonts w:ascii="宋体" w:hAnsi="宋体" w:cs="宋体"/>
          <w:sz w:val="22"/>
          <w:szCs w:val="21"/>
          <w:u w:val="single"/>
        </w:rPr>
        <w:t xml:space="preserve">            </w:t>
      </w:r>
      <w:r>
        <w:rPr>
          <w:rFonts w:ascii="宋体" w:hAnsi="宋体" w:cs="宋体"/>
          <w:sz w:val="22"/>
          <w:szCs w:val="21"/>
        </w:rPr>
        <w:t>。</w:t>
      </w:r>
    </w:p>
    <w:p>
      <w:pPr>
        <w:pStyle w:val="Normal"/>
        <w:spacing w:lineRule="auto" w:line="360"/>
        <w:ind w:firstLine="440"/>
        <w:rPr>
          <w:rFonts w:ascii="宋体" w:hAnsi="宋体" w:cs="宋体"/>
          <w:sz w:val="22"/>
          <w:szCs w:val="21"/>
        </w:rPr>
      </w:pPr>
      <w:r>
        <w:rPr>
          <w:rFonts w:ascii="宋体" w:hAnsi="宋体" w:cs="宋体"/>
          <w:sz w:val="22"/>
          <w:szCs w:val="21"/>
        </w:rPr>
        <w:t>在贵公司的关于</w:t>
      </w:r>
      <w:r>
        <w:rPr>
          <w:rFonts w:ascii="宋体" w:hAnsi="宋体" w:cs="宋体"/>
          <w:sz w:val="22"/>
          <w:szCs w:val="21"/>
          <w:u w:val="single"/>
        </w:rPr>
        <w:t xml:space="preserve">     （项目名称）</w:t>
      </w:r>
      <w:r>
        <w:rPr>
          <w:rFonts w:ascii="宋体" w:hAnsi="宋体" w:cs="宋体"/>
          <w:sz w:val="22"/>
          <w:szCs w:val="21"/>
        </w:rPr>
        <w:t>的相关工作中，我公司授权</w:t>
      </w:r>
      <w:r>
        <w:rPr>
          <w:rFonts w:ascii="宋体" w:hAnsi="宋体" w:cs="宋体"/>
          <w:sz w:val="22"/>
          <w:szCs w:val="21"/>
          <w:u w:val="single"/>
        </w:rPr>
        <w:t xml:space="preserve">       </w:t>
      </w:r>
      <w:r>
        <w:rPr>
          <w:rFonts w:ascii="宋体" w:hAnsi="宋体" w:cs="宋体"/>
          <w:sz w:val="22"/>
          <w:szCs w:val="21"/>
        </w:rPr>
        <w:t>章在此次活动中代为公章使用。</w:t>
      </w:r>
    </w:p>
    <w:p>
      <w:pPr>
        <w:pStyle w:val="Normal"/>
        <w:spacing w:lineRule="auto" w:line="360"/>
        <w:ind w:firstLine="440"/>
        <w:rPr>
          <w:rFonts w:ascii="宋体" w:hAnsi="宋体" w:cs="宋体"/>
          <w:sz w:val="22"/>
          <w:szCs w:val="21"/>
        </w:rPr>
      </w:pPr>
      <w:r>
        <w:rPr>
          <w:rFonts w:ascii="宋体" w:hAnsi="宋体" w:cs="宋体"/>
          <w:sz w:val="22"/>
          <w:szCs w:val="21"/>
        </w:rPr>
        <w:t>我公司对</w:t>
      </w:r>
      <w:r>
        <w:rPr>
          <w:rFonts w:ascii="宋体" w:hAnsi="宋体" w:cs="宋体"/>
          <w:sz w:val="22"/>
          <w:szCs w:val="21"/>
          <w:u w:val="single"/>
        </w:rPr>
        <w:t xml:space="preserve">          </w:t>
      </w:r>
      <w:r>
        <w:rPr>
          <w:rFonts w:ascii="宋体" w:hAnsi="宋体" w:cs="宋体"/>
          <w:sz w:val="22"/>
          <w:szCs w:val="21"/>
        </w:rPr>
        <w:t>章所签署的所有文件、协议同意据有签署行政公章等同的法律的效力。</w:t>
      </w:r>
    </w:p>
    <w:p>
      <w:pPr>
        <w:pStyle w:val="Normal"/>
        <w:spacing w:lineRule="auto" w:line="360"/>
        <w:ind w:firstLine="440"/>
        <w:rPr>
          <w:rFonts w:ascii="宋体" w:hAnsi="宋体" w:cs="宋体"/>
          <w:sz w:val="22"/>
          <w:szCs w:val="21"/>
        </w:rPr>
      </w:pPr>
      <w:r>
        <w:rPr>
          <w:rFonts w:ascii="宋体" w:hAnsi="宋体" w:cs="宋体"/>
          <w:sz w:val="22"/>
          <w:szCs w:val="21"/>
        </w:rPr>
        <w:t>在采购人收到撤销本授权的通知以前，本授权书一直有效。被授权人签署的所有文件、协议不因授权的撤销而失效。</w:t>
      </w:r>
    </w:p>
    <w:p>
      <w:pPr>
        <w:pStyle w:val="Normal"/>
        <w:spacing w:lineRule="auto" w:line="360"/>
        <w:rPr>
          <w:rFonts w:ascii="宋体" w:hAnsi="宋体" w:cs="宋体"/>
          <w:sz w:val="22"/>
          <w:szCs w:val="21"/>
        </w:rPr>
      </w:pPr>
      <w:r>
        <w:rPr>
          <w:rFonts w:cs="宋体" w:ascii="宋体" w:hAnsi="宋体"/>
          <w:sz w:val="22"/>
          <w:szCs w:val="21"/>
        </w:rPr>
      </w:r>
    </w:p>
    <w:p>
      <w:pPr>
        <w:pStyle w:val="Normal"/>
        <w:spacing w:lineRule="auto" w:line="360"/>
        <w:rPr>
          <w:rFonts w:ascii="宋体" w:hAnsi="宋体" w:cs="宋体"/>
          <w:sz w:val="22"/>
          <w:szCs w:val="21"/>
        </w:rPr>
      </w:pPr>
      <w:r>
        <w:rPr>
          <w:rFonts w:cs="宋体" w:ascii="宋体" w:hAnsi="宋体"/>
          <w:sz w:val="22"/>
          <w:szCs w:val="21"/>
        </w:rPr>
      </w:r>
    </w:p>
    <w:p>
      <w:pPr>
        <w:pStyle w:val="Normal"/>
        <w:spacing w:lineRule="auto" w:line="360"/>
        <w:jc w:val="right"/>
        <w:rPr>
          <w:rFonts w:ascii="宋体" w:hAnsi="宋体" w:cs="宋体"/>
          <w:sz w:val="22"/>
          <w:szCs w:val="21"/>
        </w:rPr>
      </w:pPr>
      <w:r>
        <w:rPr>
          <w:rFonts w:cs="宋体" w:ascii="宋体" w:hAnsi="宋体"/>
          <w:sz w:val="22"/>
          <w:szCs w:val="21"/>
        </w:rPr>
      </w:r>
    </w:p>
    <w:p>
      <w:pPr>
        <w:pStyle w:val="Normal"/>
        <w:spacing w:lineRule="auto" w:line="360"/>
        <w:jc w:val="right"/>
        <w:rPr>
          <w:rFonts w:ascii="宋体" w:hAnsi="宋体" w:cs="宋体"/>
          <w:sz w:val="22"/>
          <w:szCs w:val="21"/>
          <w:u w:val="single"/>
        </w:rPr>
      </w:pPr>
      <w:r>
        <w:rPr>
          <w:rFonts w:ascii="宋体" w:hAnsi="宋体" w:cs="宋体"/>
          <w:sz w:val="22"/>
          <w:szCs w:val="21"/>
        </w:rPr>
        <w:t>公司公章：</w:t>
      </w:r>
      <w:r>
        <w:rPr>
          <w:rFonts w:ascii="宋体" w:hAnsi="宋体" w:cs="宋体"/>
          <w:sz w:val="22"/>
          <w:szCs w:val="21"/>
          <w:u w:val="single"/>
        </w:rPr>
        <w:t xml:space="preserve">                           </w:t>
      </w:r>
    </w:p>
    <w:p>
      <w:pPr>
        <w:pStyle w:val="Normal"/>
        <w:spacing w:lineRule="auto" w:line="360"/>
        <w:jc w:val="right"/>
        <w:rPr>
          <w:rFonts w:ascii="宋体" w:hAnsi="宋体" w:cs="宋体"/>
          <w:sz w:val="22"/>
          <w:szCs w:val="21"/>
          <w:u w:val="single"/>
        </w:rPr>
      </w:pPr>
      <w:r>
        <w:rPr>
          <w:rFonts w:cs="宋体" w:ascii="宋体" w:hAnsi="宋体"/>
          <w:sz w:val="22"/>
          <w:szCs w:val="21"/>
          <w:u w:val="single"/>
        </w:rPr>
      </w:r>
    </w:p>
    <w:p>
      <w:pPr>
        <w:pStyle w:val="Normal"/>
        <w:spacing w:lineRule="auto" w:line="360"/>
        <w:jc w:val="right"/>
        <w:rPr>
          <w:rFonts w:ascii="宋体" w:hAnsi="宋体" w:cs="宋体"/>
          <w:sz w:val="22"/>
          <w:szCs w:val="21"/>
          <w:u w:val="single"/>
        </w:rPr>
      </w:pPr>
      <w:r>
        <w:rPr>
          <w:rFonts w:cs="宋体" w:ascii="宋体" w:hAnsi="宋体"/>
          <w:sz w:val="22"/>
          <w:szCs w:val="21"/>
          <w:u w:val="single"/>
        </w:rPr>
      </w:r>
    </w:p>
    <w:p>
      <w:pPr>
        <w:sectPr>
          <w:headerReference w:type="default" r:id="rId26"/>
          <w:footerReference w:type="default" r:id="rId27"/>
          <w:type w:val="nextPage"/>
          <w:pgSz w:w="11906" w:h="16838"/>
          <w:pgMar w:left="1800" w:right="1800" w:header="851" w:top="1440" w:footer="992" w:bottom="1440" w:gutter="0"/>
          <w:pgNumType w:fmt="decimal"/>
          <w:formProt w:val="false"/>
          <w:textDirection w:val="lrTb"/>
          <w:docGrid w:type="lines" w:linePitch="312" w:charSpace="0"/>
        </w:sectPr>
        <w:pStyle w:val="Normal"/>
        <w:spacing w:lineRule="auto" w:line="360"/>
        <w:jc w:val="right"/>
        <w:rPr>
          <w:rFonts w:ascii="宋体" w:hAnsi="宋体" w:cs="宋体"/>
          <w:sz w:val="22"/>
          <w:szCs w:val="21"/>
          <w:u w:val="single"/>
        </w:rPr>
      </w:pPr>
      <w:r>
        <w:rPr>
          <w:rFonts w:cs="宋体" w:ascii="宋体" w:hAnsi="宋体"/>
          <w:sz w:val="22"/>
          <w:szCs w:val="21"/>
        </w:rPr>
        <w:t>XXXX</w:t>
      </w:r>
      <w:r>
        <w:rPr>
          <w:rFonts w:ascii="宋体" w:hAnsi="宋体" w:cs="宋体"/>
          <w:sz w:val="22"/>
          <w:szCs w:val="21"/>
        </w:rPr>
        <w:t>章：</w:t>
      </w:r>
      <w:r>
        <w:rPr>
          <w:rFonts w:ascii="宋体" w:hAnsi="宋体" w:cs="宋体"/>
          <w:sz w:val="22"/>
          <w:szCs w:val="21"/>
          <w:u w:val="single"/>
        </w:rPr>
        <w:t xml:space="preserve">                           </w:t>
      </w:r>
    </w:p>
    <w:p>
      <w:pPr>
        <w:pStyle w:val="Heading4"/>
        <w:jc w:val="left"/>
        <w:rPr>
          <w:rFonts w:ascii="宋体" w:hAnsi="宋体" w:cs="宋体"/>
          <w:b/>
          <w:b/>
          <w:bCs/>
          <w:szCs w:val="28"/>
        </w:rPr>
      </w:pPr>
      <w:r>
        <w:rPr>
          <w:rFonts w:cs="宋体" w:ascii="宋体" w:hAnsi="宋体"/>
          <w:b/>
          <w:bCs/>
          <w:szCs w:val="28"/>
        </w:rPr>
        <w:t>6.</w:t>
      </w:r>
      <w:r>
        <w:rPr>
          <w:rFonts w:ascii="宋体" w:hAnsi="宋体" w:cs="宋体"/>
          <w:b/>
          <w:bCs/>
          <w:szCs w:val="28"/>
        </w:rPr>
        <w:t>近年财务状况表</w:t>
      </w:r>
    </w:p>
    <w:p>
      <w:pPr>
        <w:pStyle w:val="Normal"/>
        <w:spacing w:lineRule="exact" w:line="400"/>
        <w:rPr>
          <w:rFonts w:cs="宋体"/>
        </w:rPr>
      </w:pPr>
      <w:r>
        <w:rPr>
          <w:rFonts w:cs="宋体" w:ascii="宋体" w:hAnsi="宋体"/>
          <w:sz w:val="22"/>
        </w:rPr>
        <w:t xml:space="preserve">6.1 </w:t>
      </w:r>
      <w:r>
        <w:rPr>
          <w:rFonts w:ascii="宋体" w:hAnsi="宋体" w:cs="宋体"/>
          <w:sz w:val="22"/>
        </w:rPr>
        <w:t>基本开户银行情况</w:t>
      </w:r>
    </w:p>
    <w:tbl>
      <w:tblPr>
        <w:tblW w:w="8349" w:type="dxa"/>
        <w:jc w:val="center"/>
        <w:tblInd w:w="0" w:type="dxa"/>
        <w:tblCellMar>
          <w:top w:w="0" w:type="dxa"/>
          <w:left w:w="28" w:type="dxa"/>
          <w:bottom w:w="0" w:type="dxa"/>
          <w:right w:w="28" w:type="dxa"/>
        </w:tblCellMar>
      </w:tblPr>
      <w:tblGrid>
        <w:gridCol w:w="1102"/>
        <w:gridCol w:w="3463"/>
        <w:gridCol w:w="3784"/>
      </w:tblGrid>
      <w:tr>
        <w:trPr>
          <w:trHeight w:val="470" w:hRule="atLeast"/>
          <w:cantSplit w:val="true"/>
        </w:trPr>
        <w:tc>
          <w:tcPr>
            <w:tcW w:w="1102" w:type="dxa"/>
            <w:vMerge w:val="restart"/>
            <w:tcBorders>
              <w:top w:val="single" w:sz="4" w:space="0" w:color="000000"/>
              <w:left w:val="single" w:sz="4" w:space="0" w:color="000000"/>
            </w:tcBorders>
            <w:vAlign w:val="center"/>
          </w:tcPr>
          <w:p>
            <w:pPr>
              <w:pStyle w:val="Normal"/>
              <w:spacing w:lineRule="exact" w:line="400"/>
              <w:rPr>
                <w:rFonts w:ascii="宋体" w:hAnsi="宋体" w:cs="宋体"/>
              </w:rPr>
            </w:pPr>
            <w:r>
              <w:rPr>
                <w:rFonts w:ascii="宋体" w:hAnsi="宋体" w:cs="宋体"/>
                <w:b/>
              </w:rPr>
              <w:t>开户银行</w:t>
            </w:r>
          </w:p>
        </w:tc>
        <w:tc>
          <w:tcPr>
            <w:tcW w:w="724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名称：</w:t>
            </w:r>
          </w:p>
        </w:tc>
      </w:tr>
      <w:tr>
        <w:trPr>
          <w:trHeight w:val="470" w:hRule="atLeast"/>
          <w:cantSplit w:val="true"/>
        </w:trPr>
        <w:tc>
          <w:tcPr>
            <w:tcW w:w="1102" w:type="dxa"/>
            <w:vMerge w:val="continue"/>
            <w:tcBorders>
              <w:top w:val="single" w:sz="4" w:space="0" w:color="000000"/>
              <w:left w:val="single" w:sz="4" w:space="0" w:color="000000"/>
            </w:tcBorders>
            <w:vAlign w:val="center"/>
          </w:tcPr>
          <w:p>
            <w:pPr>
              <w:pStyle w:val="Normal"/>
              <w:snapToGrid w:val="false"/>
              <w:spacing w:lineRule="exact" w:line="400"/>
              <w:rPr>
                <w:rFonts w:ascii="宋体" w:hAnsi="宋体" w:cs="宋体"/>
              </w:rPr>
            </w:pPr>
            <w:r>
              <w:rPr>
                <w:rFonts w:cs="宋体" w:ascii="宋体" w:hAnsi="宋体"/>
              </w:rPr>
            </w:r>
          </w:p>
        </w:tc>
        <w:tc>
          <w:tcPr>
            <w:tcW w:w="724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地址：</w:t>
            </w:r>
          </w:p>
        </w:tc>
      </w:tr>
      <w:tr>
        <w:trPr>
          <w:trHeight w:val="470" w:hRule="atLeast"/>
          <w:cantSplit w:val="true"/>
        </w:trPr>
        <w:tc>
          <w:tcPr>
            <w:tcW w:w="1102" w:type="dxa"/>
            <w:vMerge w:val="continue"/>
            <w:tcBorders>
              <w:top w:val="single" w:sz="4" w:space="0" w:color="000000"/>
              <w:left w:val="single" w:sz="4" w:space="0" w:color="000000"/>
            </w:tcBorders>
            <w:vAlign w:val="center"/>
          </w:tcPr>
          <w:p>
            <w:pPr>
              <w:pStyle w:val="Normal"/>
              <w:snapToGrid w:val="false"/>
              <w:spacing w:lineRule="exact" w:line="400"/>
              <w:rPr>
                <w:rFonts w:ascii="宋体" w:hAnsi="宋体" w:cs="宋体"/>
              </w:rPr>
            </w:pPr>
            <w:r>
              <w:rPr>
                <w:rFonts w:cs="宋体" w:ascii="宋体" w:hAnsi="宋体"/>
              </w:rPr>
            </w:r>
          </w:p>
        </w:tc>
        <w:tc>
          <w:tcPr>
            <w:tcW w:w="724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银行账户：</w:t>
            </w:r>
          </w:p>
        </w:tc>
      </w:tr>
      <w:tr>
        <w:trPr>
          <w:trHeight w:val="470" w:hRule="atLeast"/>
          <w:cantSplit w:val="true"/>
        </w:trPr>
        <w:tc>
          <w:tcPr>
            <w:tcW w:w="1102" w:type="dxa"/>
            <w:vMerge w:val="continue"/>
            <w:tcBorders>
              <w:top w:val="single" w:sz="4" w:space="0" w:color="000000"/>
              <w:left w:val="single" w:sz="4" w:space="0" w:color="000000"/>
            </w:tcBorders>
            <w:vAlign w:val="center"/>
          </w:tcPr>
          <w:p>
            <w:pPr>
              <w:pStyle w:val="Normal"/>
              <w:snapToGrid w:val="false"/>
              <w:spacing w:lineRule="exact" w:line="400"/>
              <w:rPr>
                <w:rFonts w:ascii="宋体" w:hAnsi="宋体" w:cs="宋体"/>
              </w:rPr>
            </w:pPr>
            <w:r>
              <w:rPr>
                <w:rFonts w:cs="宋体" w:ascii="宋体" w:hAnsi="宋体"/>
              </w:rPr>
            </w:r>
          </w:p>
        </w:tc>
        <w:tc>
          <w:tcPr>
            <w:tcW w:w="3463" w:type="dxa"/>
            <w:tcBorders>
              <w:top w:val="single" w:sz="4" w:space="0" w:color="000000"/>
              <w:left w:val="single" w:sz="4" w:space="0" w:color="000000"/>
              <w:bottom w:val="single" w:sz="4" w:space="0" w:color="000000"/>
            </w:tcBorders>
            <w:vAlign w:val="center"/>
          </w:tcPr>
          <w:p>
            <w:pPr>
              <w:pStyle w:val="Normal"/>
              <w:spacing w:lineRule="exact" w:line="400"/>
              <w:rPr>
                <w:rFonts w:ascii="宋体" w:hAnsi="宋体" w:cs="宋体"/>
              </w:rPr>
            </w:pPr>
            <w:r>
              <w:rPr>
                <w:rFonts w:ascii="宋体" w:hAnsi="宋体" w:cs="宋体"/>
              </w:rPr>
              <w:t>电话：</w:t>
            </w:r>
          </w:p>
        </w:tc>
        <w:tc>
          <w:tcPr>
            <w:tcW w:w="37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联系人及职务：</w:t>
            </w:r>
          </w:p>
        </w:tc>
      </w:tr>
      <w:tr>
        <w:trPr>
          <w:trHeight w:val="470" w:hRule="atLeast"/>
          <w:cantSplit w:val="true"/>
        </w:trPr>
        <w:tc>
          <w:tcPr>
            <w:tcW w:w="1102" w:type="dxa"/>
            <w:vMerge w:val="continue"/>
            <w:tcBorders>
              <w:top w:val="single" w:sz="4" w:space="0" w:color="000000"/>
              <w:left w:val="single" w:sz="4" w:space="0" w:color="000000"/>
            </w:tcBorders>
            <w:vAlign w:val="center"/>
          </w:tcPr>
          <w:p>
            <w:pPr>
              <w:pStyle w:val="Normal"/>
              <w:snapToGrid w:val="false"/>
              <w:spacing w:lineRule="exact" w:line="400"/>
              <w:rPr>
                <w:rFonts w:ascii="宋体" w:hAnsi="宋体" w:cs="宋体"/>
              </w:rPr>
            </w:pPr>
            <w:r>
              <w:rPr>
                <w:rFonts w:cs="宋体" w:ascii="宋体" w:hAnsi="宋体"/>
              </w:rPr>
            </w:r>
          </w:p>
        </w:tc>
        <w:tc>
          <w:tcPr>
            <w:tcW w:w="724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传真：</w:t>
            </w:r>
          </w:p>
        </w:tc>
      </w:tr>
      <w:tr>
        <w:trPr>
          <w:trHeight w:val="481" w:hRule="atLeast"/>
          <w:cantSplit w:val="true"/>
        </w:trPr>
        <w:tc>
          <w:tcPr>
            <w:tcW w:w="1102" w:type="dxa"/>
            <w:vMerge w:val="continue"/>
            <w:tcBorders>
              <w:top w:val="single" w:sz="4" w:space="0" w:color="000000"/>
              <w:left w:val="single" w:sz="4" w:space="0" w:color="000000"/>
            </w:tcBorders>
            <w:vAlign w:val="center"/>
          </w:tcPr>
          <w:p>
            <w:pPr>
              <w:pStyle w:val="Normal"/>
              <w:snapToGrid w:val="false"/>
              <w:spacing w:lineRule="exact" w:line="400"/>
              <w:rPr>
                <w:rFonts w:ascii="宋体" w:hAnsi="宋体" w:cs="宋体"/>
              </w:rPr>
            </w:pPr>
            <w:r>
              <w:rPr>
                <w:rFonts w:cs="宋体" w:ascii="宋体" w:hAnsi="宋体"/>
              </w:rPr>
            </w:r>
          </w:p>
        </w:tc>
        <w:tc>
          <w:tcPr>
            <w:tcW w:w="724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rPr>
                <w:rFonts w:ascii="宋体" w:hAnsi="宋体" w:cs="宋体"/>
              </w:rPr>
            </w:pPr>
            <w:r>
              <w:rPr>
                <w:rFonts w:ascii="宋体" w:hAnsi="宋体" w:cs="宋体"/>
              </w:rPr>
              <w:t>基本账户开户行签发的银行开户证明</w:t>
            </w:r>
          </w:p>
        </w:tc>
      </w:tr>
    </w:tbl>
    <w:p>
      <w:pPr>
        <w:sectPr>
          <w:headerReference w:type="default" r:id="rId28"/>
          <w:footerReference w:type="default" r:id="rId29"/>
          <w:type w:val="nextPage"/>
          <w:pgSz w:w="11906" w:h="16838"/>
          <w:pgMar w:left="1800" w:right="1800" w:header="851" w:top="1440" w:footer="992" w:bottom="1440" w:gutter="0"/>
          <w:pgNumType w:fmt="decimal"/>
          <w:formProt w:val="false"/>
          <w:textDirection w:val="lrTb"/>
          <w:docGrid w:type="lines" w:linePitch="312" w:charSpace="0"/>
        </w:sectPr>
      </w:pPr>
    </w:p>
    <w:p>
      <w:pPr>
        <w:pStyle w:val="Heading4"/>
        <w:jc w:val="left"/>
        <w:rPr>
          <w:rFonts w:ascii="宋体" w:hAnsi="宋体" w:cs="宋体"/>
          <w:b/>
          <w:b/>
          <w:bCs/>
          <w:szCs w:val="28"/>
        </w:rPr>
      </w:pPr>
      <w:r>
        <w:rPr>
          <w:rFonts w:cs="宋体" w:ascii="宋体" w:hAnsi="宋体"/>
          <w:b/>
          <w:bCs/>
          <w:szCs w:val="28"/>
        </w:rPr>
        <w:t>7.</w:t>
      </w:r>
      <w:bookmarkStart w:id="44" w:name="_Hlk95985979"/>
      <w:r>
        <w:rPr>
          <w:rFonts w:ascii="宋体" w:hAnsi="宋体" w:cs="宋体"/>
          <w:b/>
          <w:bCs/>
          <w:szCs w:val="28"/>
        </w:rPr>
        <w:t>资格审查资料</w:t>
      </w:r>
    </w:p>
    <w:p>
      <w:pPr>
        <w:pStyle w:val="Heading5"/>
        <w:rPr>
          <w:rFonts w:ascii="宋体" w:hAnsi="宋体" w:cs="宋体"/>
          <w:sz w:val="24"/>
          <w:szCs w:val="24"/>
        </w:rPr>
      </w:pPr>
      <w:bookmarkStart w:id="45" w:name="_Hlk96595142"/>
      <w:bookmarkEnd w:id="45"/>
      <w:r>
        <w:rPr>
          <w:rFonts w:cs="宋体" w:ascii="宋体" w:hAnsi="宋体"/>
          <w:sz w:val="24"/>
          <w:szCs w:val="24"/>
        </w:rPr>
        <w:t>7.1</w:t>
      </w:r>
      <w:r>
        <w:rPr>
          <w:rFonts w:ascii="宋体" w:hAnsi="宋体" w:cs="宋体"/>
          <w:sz w:val="24"/>
          <w:szCs w:val="24"/>
        </w:rPr>
        <w:t>投标人基本情况表</w:t>
      </w:r>
    </w:p>
    <w:tbl>
      <w:tblPr>
        <w:tblW w:w="8887" w:type="dxa"/>
        <w:jc w:val="left"/>
        <w:tblInd w:w="-5" w:type="dxa"/>
        <w:tblCellMar>
          <w:top w:w="0" w:type="dxa"/>
          <w:left w:w="108" w:type="dxa"/>
          <w:bottom w:w="0" w:type="dxa"/>
          <w:right w:w="108" w:type="dxa"/>
        </w:tblCellMar>
      </w:tblPr>
      <w:tblGrid>
        <w:gridCol w:w="2227"/>
        <w:gridCol w:w="2238"/>
        <w:gridCol w:w="1984"/>
        <w:gridCol w:w="2438"/>
      </w:tblGrid>
      <w:tr>
        <w:trPr>
          <w:trHeight w:val="486" w:hRule="atLeast"/>
        </w:trPr>
        <w:tc>
          <w:tcPr>
            <w:tcW w:w="2227" w:type="dxa"/>
            <w:tcBorders>
              <w:top w:val="doub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投标人名称</w:t>
            </w:r>
          </w:p>
        </w:tc>
        <w:tc>
          <w:tcPr>
            <w:tcW w:w="6660" w:type="dxa"/>
            <w:gridSpan w:val="3"/>
            <w:tcBorders>
              <w:top w:val="doub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437"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注册地址</w:t>
            </w:r>
          </w:p>
        </w:tc>
        <w:tc>
          <w:tcPr>
            <w:tcW w:w="6660" w:type="dxa"/>
            <w:gridSpan w:val="3"/>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550"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详细地址</w:t>
            </w:r>
          </w:p>
        </w:tc>
        <w:tc>
          <w:tcPr>
            <w:tcW w:w="6660" w:type="dxa"/>
            <w:gridSpan w:val="3"/>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556"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联系电话</w:t>
            </w:r>
          </w:p>
        </w:tc>
        <w:tc>
          <w:tcPr>
            <w:tcW w:w="2238" w:type="dxa"/>
            <w:tcBorders>
              <w:top w:val="single" w:sz="4" w:space="0" w:color="000000"/>
              <w:left w:val="single" w:sz="4" w:space="0" w:color="000000"/>
              <w:bottom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邮政编码</w:t>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546"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主管部门</w:t>
            </w:r>
          </w:p>
        </w:tc>
        <w:tc>
          <w:tcPr>
            <w:tcW w:w="2238" w:type="dxa"/>
            <w:tcBorders>
              <w:top w:val="single" w:sz="4" w:space="0" w:color="000000"/>
              <w:left w:val="single" w:sz="4" w:space="0" w:color="000000"/>
              <w:bottom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成立时间</w:t>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553"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经济性质</w:t>
            </w:r>
          </w:p>
        </w:tc>
        <w:tc>
          <w:tcPr>
            <w:tcW w:w="2238" w:type="dxa"/>
            <w:tcBorders>
              <w:top w:val="single" w:sz="4" w:space="0" w:color="000000"/>
              <w:left w:val="single" w:sz="4" w:space="0" w:color="000000"/>
              <w:bottom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注册资金</w:t>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451"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资质等级及证书编号</w:t>
            </w:r>
          </w:p>
        </w:tc>
        <w:tc>
          <w:tcPr>
            <w:tcW w:w="2238" w:type="dxa"/>
            <w:tcBorders>
              <w:top w:val="single" w:sz="4" w:space="0" w:color="000000"/>
              <w:left w:val="single" w:sz="4" w:space="0" w:color="000000"/>
              <w:bottom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营业执照号</w:t>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snapToGrid w:val="false"/>
              <w:rPr>
                <w:rFonts w:ascii="宋体" w:hAnsi="宋体" w:cs="宋体"/>
                <w:szCs w:val="21"/>
              </w:rPr>
            </w:pPr>
            <w:r>
              <w:rPr>
                <w:rFonts w:cs="宋体" w:ascii="宋体" w:hAnsi="宋体"/>
                <w:szCs w:val="21"/>
              </w:rPr>
            </w:r>
          </w:p>
        </w:tc>
      </w:tr>
      <w:tr>
        <w:trPr>
          <w:trHeight w:val="505" w:hRule="atLeast"/>
        </w:trPr>
        <w:tc>
          <w:tcPr>
            <w:tcW w:w="8887" w:type="dxa"/>
            <w:gridSpan w:val="4"/>
            <w:tcBorders>
              <w:top w:val="single" w:sz="4" w:space="0" w:color="000000"/>
              <w:left w:val="double" w:sz="4" w:space="0" w:color="000000"/>
              <w:bottom w:val="single" w:sz="4" w:space="0" w:color="000000"/>
              <w:right w:val="double" w:sz="4" w:space="0" w:color="000000"/>
            </w:tcBorders>
            <w:vAlign w:val="center"/>
          </w:tcPr>
          <w:p>
            <w:pPr>
              <w:pStyle w:val="Normal"/>
              <w:rPr>
                <w:rFonts w:ascii="宋体" w:hAnsi="宋体" w:cs="宋体"/>
                <w:szCs w:val="21"/>
              </w:rPr>
            </w:pPr>
            <w:r>
              <w:rPr>
                <w:rFonts w:ascii="宋体" w:hAnsi="宋体" w:cs="宋体"/>
                <w:szCs w:val="21"/>
              </w:rPr>
              <w:t>法定代表人（负责人）和技术负责人情况：</w:t>
            </w:r>
          </w:p>
        </w:tc>
      </w:tr>
      <w:tr>
        <w:trPr>
          <w:trHeight w:val="466"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cs="宋体" w:ascii="宋体" w:hAnsi="宋体"/>
                <w:szCs w:val="21"/>
              </w:rPr>
              <w:t> </w:t>
            </w:r>
          </w:p>
        </w:tc>
        <w:tc>
          <w:tcPr>
            <w:tcW w:w="2238"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ascii="宋体" w:hAnsi="宋体" w:cs="宋体"/>
                <w:szCs w:val="21"/>
              </w:rPr>
              <w:t>姓名</w:t>
            </w:r>
          </w:p>
        </w:tc>
        <w:tc>
          <w:tcPr>
            <w:tcW w:w="1984" w:type="dxa"/>
            <w:tcBorders>
              <w:top w:val="single" w:sz="4" w:space="0" w:color="000000"/>
              <w:left w:val="single" w:sz="4" w:space="0" w:color="000000"/>
              <w:bottom w:val="single" w:sz="4" w:space="0" w:color="000000"/>
            </w:tcBorders>
            <w:vAlign w:val="center"/>
          </w:tcPr>
          <w:p>
            <w:pPr>
              <w:pStyle w:val="Normal"/>
              <w:jc w:val="center"/>
              <w:rPr>
                <w:rFonts w:ascii="宋体" w:hAnsi="宋体" w:cs="宋体"/>
                <w:szCs w:val="21"/>
              </w:rPr>
            </w:pPr>
            <w:r>
              <w:rPr>
                <w:rFonts w:ascii="宋体" w:hAnsi="宋体" w:cs="宋体"/>
                <w:szCs w:val="21"/>
              </w:rPr>
              <w:t>联系电话</w:t>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jc w:val="center"/>
              <w:rPr>
                <w:rFonts w:ascii="宋体" w:hAnsi="宋体" w:cs="宋体"/>
                <w:szCs w:val="21"/>
              </w:rPr>
            </w:pPr>
            <w:r>
              <w:rPr>
                <w:rFonts w:ascii="宋体" w:hAnsi="宋体" w:cs="宋体"/>
                <w:szCs w:val="21"/>
              </w:rPr>
              <w:t>职称</w:t>
            </w:r>
          </w:p>
        </w:tc>
      </w:tr>
      <w:tr>
        <w:trPr>
          <w:trHeight w:val="472" w:hRule="atLeast"/>
        </w:trPr>
        <w:tc>
          <w:tcPr>
            <w:tcW w:w="2227" w:type="dxa"/>
            <w:tcBorders>
              <w:top w:val="single" w:sz="4" w:space="0" w:color="000000"/>
              <w:left w:val="double" w:sz="4" w:space="0" w:color="000000"/>
              <w:bottom w:val="single" w:sz="4" w:space="0" w:color="000000"/>
            </w:tcBorders>
            <w:vAlign w:val="center"/>
          </w:tcPr>
          <w:p>
            <w:pPr>
              <w:pStyle w:val="Normal"/>
              <w:rPr>
                <w:rFonts w:ascii="宋体" w:hAnsi="宋体" w:cs="宋体"/>
                <w:szCs w:val="21"/>
              </w:rPr>
            </w:pPr>
            <w:r>
              <w:rPr>
                <w:rFonts w:ascii="宋体" w:hAnsi="宋体" w:cs="宋体"/>
                <w:szCs w:val="21"/>
              </w:rPr>
              <w:t>法定代表人（负责人）</w:t>
            </w:r>
          </w:p>
        </w:tc>
        <w:tc>
          <w:tcPr>
            <w:tcW w:w="2238" w:type="dxa"/>
            <w:tcBorders>
              <w:top w:val="single" w:sz="4" w:space="0" w:color="000000"/>
              <w:left w:val="single" w:sz="4" w:space="0" w:color="000000"/>
              <w:bottom w:val="single" w:sz="4" w:space="0" w:color="000000"/>
            </w:tcBorders>
            <w:vAlign w:val="center"/>
          </w:tcPr>
          <w:p>
            <w:pPr>
              <w:pStyle w:val="Normal"/>
              <w:snapToGrid w:val="false"/>
              <w:jc w:val="left"/>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2438" w:type="dxa"/>
            <w:tcBorders>
              <w:top w:val="single" w:sz="4" w:space="0" w:color="000000"/>
              <w:left w:val="single" w:sz="4" w:space="0" w:color="000000"/>
              <w:bottom w:val="single" w:sz="4" w:space="0" w:color="000000"/>
              <w:right w:val="double" w:sz="4" w:space="0" w:color="000000"/>
            </w:tcBorders>
            <w:vAlign w:val="center"/>
          </w:tcPr>
          <w:p>
            <w:pPr>
              <w:pStyle w:val="Normal"/>
              <w:snapToGrid w:val="false"/>
              <w:jc w:val="left"/>
              <w:rPr>
                <w:rFonts w:ascii="宋体" w:hAnsi="宋体" w:cs="宋体"/>
                <w:szCs w:val="21"/>
              </w:rPr>
            </w:pPr>
            <w:r>
              <w:rPr>
                <w:rFonts w:cs="宋体" w:ascii="宋体" w:hAnsi="宋体"/>
                <w:szCs w:val="21"/>
              </w:rPr>
            </w:r>
          </w:p>
        </w:tc>
      </w:tr>
      <w:tr>
        <w:trPr>
          <w:trHeight w:val="461" w:hRule="atLeast"/>
        </w:trPr>
        <w:tc>
          <w:tcPr>
            <w:tcW w:w="2227" w:type="dxa"/>
            <w:tcBorders>
              <w:top w:val="single" w:sz="4" w:space="0" w:color="000000"/>
              <w:left w:val="double" w:sz="4" w:space="0" w:color="000000"/>
              <w:bottom w:val="double" w:sz="4" w:space="0" w:color="000000"/>
            </w:tcBorders>
            <w:vAlign w:val="center"/>
          </w:tcPr>
          <w:p>
            <w:pPr>
              <w:pStyle w:val="Normal"/>
              <w:rPr>
                <w:rFonts w:ascii="宋体" w:hAnsi="宋体" w:cs="宋体"/>
                <w:szCs w:val="21"/>
              </w:rPr>
            </w:pPr>
            <w:r>
              <w:rPr>
                <w:rFonts w:ascii="宋体" w:hAnsi="宋体" w:cs="宋体"/>
                <w:szCs w:val="21"/>
              </w:rPr>
              <w:t>技术负责人</w:t>
            </w:r>
          </w:p>
        </w:tc>
        <w:tc>
          <w:tcPr>
            <w:tcW w:w="2238" w:type="dxa"/>
            <w:tcBorders>
              <w:top w:val="single" w:sz="4" w:space="0" w:color="000000"/>
              <w:left w:val="single" w:sz="4" w:space="0" w:color="000000"/>
              <w:bottom w:val="double" w:sz="4" w:space="0" w:color="000000"/>
            </w:tcBorders>
            <w:vAlign w:val="center"/>
          </w:tcPr>
          <w:p>
            <w:pPr>
              <w:pStyle w:val="Normal"/>
              <w:snapToGrid w:val="false"/>
              <w:jc w:val="left"/>
              <w:rPr>
                <w:rFonts w:ascii="宋体" w:hAnsi="宋体" w:cs="宋体"/>
                <w:szCs w:val="21"/>
              </w:rPr>
            </w:pPr>
            <w:r>
              <w:rPr>
                <w:rFonts w:cs="宋体" w:ascii="宋体" w:hAnsi="宋体"/>
                <w:szCs w:val="21"/>
              </w:rPr>
            </w:r>
          </w:p>
        </w:tc>
        <w:tc>
          <w:tcPr>
            <w:tcW w:w="1984" w:type="dxa"/>
            <w:tcBorders>
              <w:top w:val="single" w:sz="4" w:space="0" w:color="000000"/>
              <w:left w:val="single" w:sz="4" w:space="0" w:color="000000"/>
              <w:bottom w:val="doub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2438" w:type="dxa"/>
            <w:tcBorders>
              <w:top w:val="single" w:sz="4" w:space="0" w:color="000000"/>
              <w:left w:val="single" w:sz="4" w:space="0" w:color="000000"/>
              <w:bottom w:val="double" w:sz="4" w:space="0" w:color="000000"/>
              <w:right w:val="double" w:sz="4" w:space="0" w:color="000000"/>
            </w:tcBorders>
            <w:vAlign w:val="center"/>
          </w:tcPr>
          <w:p>
            <w:pPr>
              <w:pStyle w:val="Normal"/>
              <w:snapToGrid w:val="false"/>
              <w:jc w:val="left"/>
              <w:rPr>
                <w:rFonts w:ascii="宋体" w:hAnsi="宋体" w:cs="宋体"/>
                <w:szCs w:val="21"/>
              </w:rPr>
            </w:pPr>
            <w:r>
              <w:rPr>
                <w:rFonts w:cs="宋体" w:ascii="宋体" w:hAnsi="宋体"/>
                <w:szCs w:val="21"/>
              </w:rPr>
            </w:r>
          </w:p>
        </w:tc>
      </w:tr>
    </w:tbl>
    <w:p>
      <w:pPr>
        <w:sectPr>
          <w:headerReference w:type="default" r:id="rId30"/>
          <w:footerReference w:type="default" r:id="rId31"/>
          <w:type w:val="nextPage"/>
          <w:pgSz w:w="11906" w:h="16838"/>
          <w:pgMar w:left="1800" w:right="1800" w:header="851" w:top="1440" w:footer="992" w:bottom="1440" w:gutter="0"/>
          <w:pgNumType w:fmt="decimal"/>
          <w:formProt w:val="false"/>
          <w:textDirection w:val="lrTb"/>
          <w:docGrid w:type="lines" w:linePitch="312" w:charSpace="0"/>
        </w:sectPr>
        <w:pStyle w:val="Normal"/>
        <w:rPr/>
      </w:pPr>
      <w:r>
        <w:rPr>
          <w:sz w:val="20"/>
        </w:rPr>
        <w:t>注：投标人应尽可能提供详细的自身情况，包括但不限于业务范围、注册资金、所有权状况、组织机构及职能、人员构成</w:t>
      </w:r>
      <w:r>
        <w:rPr>
          <w:sz w:val="20"/>
          <w:szCs w:val="21"/>
        </w:rPr>
        <w:t>及其他需要说明的情况等。</w:t>
      </w:r>
    </w:p>
    <w:p>
      <w:pPr>
        <w:pStyle w:val="Heading5"/>
        <w:rPr>
          <w:rFonts w:ascii="宋体" w:hAnsi="宋体" w:cs="宋体"/>
          <w:sz w:val="24"/>
          <w:szCs w:val="24"/>
        </w:rPr>
      </w:pPr>
      <w:bookmarkStart w:id="46" w:name="_Hlk96595142"/>
      <w:bookmarkEnd w:id="46"/>
      <w:r>
        <w:rPr>
          <w:rFonts w:cs="宋体" w:ascii="宋体" w:hAnsi="宋体"/>
          <w:sz w:val="24"/>
          <w:szCs w:val="24"/>
        </w:rPr>
        <w:t>7.2</w:t>
      </w:r>
      <w:r>
        <w:rPr>
          <w:rFonts w:ascii="宋体" w:hAnsi="宋体" w:cs="宋体"/>
          <w:sz w:val="24"/>
          <w:szCs w:val="24"/>
        </w:rPr>
        <w:t>主体登记要求证明材料</w:t>
      </w:r>
    </w:p>
    <w:p>
      <w:pPr>
        <w:pStyle w:val="TextBody"/>
        <w:rPr/>
      </w:pPr>
      <w:r>
        <w:rPr/>
        <w:t>投标人须是在中华人民共和国境内依法注册的法人或其他组织，合法运作并独立于招标人，提供营业执照扫描件。</w:t>
      </w:r>
    </w:p>
    <w:tbl>
      <w:tblPr>
        <w:tblW w:w="8532" w:type="dxa"/>
        <w:jc w:val="left"/>
        <w:tblInd w:w="108" w:type="dxa"/>
        <w:tblCellMar>
          <w:top w:w="0" w:type="dxa"/>
          <w:left w:w="108" w:type="dxa"/>
          <w:bottom w:w="0" w:type="dxa"/>
          <w:right w:w="108" w:type="dxa"/>
        </w:tblCellMar>
      </w:tblPr>
      <w:tblGrid>
        <w:gridCol w:w="8532"/>
      </w:tblGrid>
      <w:tr>
        <w:trPr>
          <w:trHeight w:val="3402" w:hRule="atLeast"/>
        </w:trPr>
        <w:tc>
          <w:tcPr>
            <w:tcW w:w="85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00"/>
              <w:ind w:firstLine="480"/>
              <w:jc w:val="center"/>
              <w:rPr>
                <w:rFonts w:ascii="宋体" w:hAnsi="宋体" w:cs="宋体"/>
                <w:kern w:val="0"/>
                <w:sz w:val="24"/>
              </w:rPr>
            </w:pPr>
            <w:r>
              <w:rPr>
                <w:rFonts w:ascii="宋体" w:hAnsi="宋体" w:cs="宋体"/>
                <w:kern w:val="0"/>
                <w:sz w:val="24"/>
              </w:rPr>
              <w:t>营业执照扫描件粘贴处</w:t>
            </w:r>
          </w:p>
        </w:tc>
      </w:tr>
      <w:tr>
        <w:trPr>
          <w:trHeight w:val="3402" w:hRule="atLeast"/>
        </w:trPr>
        <w:tc>
          <w:tcPr>
            <w:tcW w:w="85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00"/>
              <w:ind w:firstLine="480"/>
              <w:jc w:val="center"/>
              <w:rPr>
                <w:rFonts w:ascii="宋体" w:hAnsi="宋体" w:cs="宋体"/>
                <w:kern w:val="0"/>
                <w:sz w:val="24"/>
              </w:rPr>
            </w:pPr>
            <w:r>
              <w:rPr>
                <w:rFonts w:ascii="宋体" w:hAnsi="宋体" w:cs="宋体"/>
                <w:kern w:val="0"/>
                <w:sz w:val="24"/>
              </w:rPr>
              <w:t>其他证明材料扫描件粘贴处（如有）</w:t>
            </w:r>
          </w:p>
        </w:tc>
      </w:tr>
    </w:tbl>
    <w:p>
      <w:pPr>
        <w:sectPr>
          <w:headerReference w:type="default" r:id="rId32"/>
          <w:footerReference w:type="default" r:id="rId33"/>
          <w:type w:val="nextPage"/>
          <w:pgSz w:w="11906" w:h="16838"/>
          <w:pgMar w:left="1800" w:right="1800" w:header="851" w:top="1440" w:footer="992" w:bottom="1440" w:gutter="0"/>
          <w:pgNumType w:fmt="decimal"/>
          <w:formProt w:val="false"/>
          <w:textDirection w:val="lrTb"/>
          <w:docGrid w:type="lines" w:linePitch="312" w:charSpace="0"/>
        </w:sectPr>
      </w:pPr>
    </w:p>
    <w:p>
      <w:pPr>
        <w:pStyle w:val="Heading5"/>
        <w:rPr>
          <w:rFonts w:ascii="宋体" w:hAnsi="宋体" w:cs="宋体"/>
          <w:sz w:val="24"/>
          <w:szCs w:val="24"/>
        </w:rPr>
      </w:pPr>
      <w:r>
        <w:rPr>
          <w:rFonts w:cs="宋体" w:ascii="宋体" w:hAnsi="宋体"/>
          <w:sz w:val="24"/>
          <w:szCs w:val="24"/>
        </w:rPr>
        <w:t>7.3</w:t>
      </w:r>
      <w:r>
        <w:rPr>
          <w:rFonts w:ascii="宋体" w:hAnsi="宋体" w:cs="宋体"/>
          <w:sz w:val="24"/>
          <w:szCs w:val="24"/>
        </w:rPr>
        <w:t>投标人须能提供增值税专用发票</w:t>
      </w:r>
    </w:p>
    <w:p>
      <w:pPr>
        <w:pStyle w:val="TextBody"/>
        <w:spacing w:lineRule="auto" w:line="360"/>
        <w:ind w:firstLine="440"/>
        <w:rPr>
          <w:rFonts w:cs="宋体"/>
        </w:rPr>
      </w:pPr>
      <w:r>
        <w:rPr>
          <w:rFonts w:ascii="宋体" w:hAnsi="宋体" w:cs="宋体"/>
          <w:bCs/>
          <w:sz w:val="24"/>
          <w:szCs w:val="18"/>
        </w:rPr>
        <w:t>投标人须能提供符合国家相关法律法规规定的增值税专用发票。能够开具增值税专用发票证明材料（如增值税一般纳税纳税人资格登记表，或增值税一般纳税纳税人申请认定表，或国税局一般纳税人资格查询结果截图，或已完成的类似项目的增值税专用发票复印件（建议发票载明税率与本项目税率一致），或其他有效的证明材料等）（附同类增值税发票复印件）</w:t>
      </w:r>
    </w:p>
    <w:tbl>
      <w:tblPr>
        <w:tblW w:w="8762" w:type="dxa"/>
        <w:jc w:val="left"/>
        <w:tblInd w:w="108" w:type="dxa"/>
        <w:tblCellMar>
          <w:top w:w="0" w:type="dxa"/>
          <w:left w:w="108" w:type="dxa"/>
          <w:bottom w:w="0" w:type="dxa"/>
          <w:right w:w="108" w:type="dxa"/>
        </w:tblCellMar>
      </w:tblPr>
      <w:tblGrid>
        <w:gridCol w:w="8762"/>
      </w:tblGrid>
      <w:tr>
        <w:trPr>
          <w:trHeight w:val="3402" w:hRule="atLeast"/>
        </w:trPr>
        <w:tc>
          <w:tcPr>
            <w:tcW w:w="8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00"/>
              <w:ind w:firstLine="480"/>
              <w:jc w:val="center"/>
              <w:rPr>
                <w:rFonts w:ascii="宋体" w:hAnsi="宋体" w:cs="宋体"/>
                <w:kern w:val="0"/>
                <w:sz w:val="24"/>
              </w:rPr>
            </w:pPr>
            <w:r>
              <w:rPr>
                <w:rFonts w:ascii="宋体" w:hAnsi="宋体" w:cs="宋体"/>
                <w:kern w:val="0"/>
                <w:sz w:val="24"/>
              </w:rPr>
              <w:t>（增值税专用发票粘贴处）</w:t>
            </w:r>
          </w:p>
        </w:tc>
      </w:tr>
      <w:tr>
        <w:trPr>
          <w:trHeight w:val="3402" w:hRule="atLeast"/>
        </w:trPr>
        <w:tc>
          <w:tcPr>
            <w:tcW w:w="8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00"/>
              <w:ind w:firstLine="480"/>
              <w:jc w:val="center"/>
              <w:rPr>
                <w:rFonts w:ascii="宋体" w:hAnsi="宋体" w:cs="宋体"/>
                <w:kern w:val="0"/>
                <w:sz w:val="24"/>
              </w:rPr>
            </w:pPr>
            <w:r>
              <w:rPr>
                <w:rFonts w:ascii="宋体" w:hAnsi="宋体" w:cs="宋体"/>
                <w:kern w:val="0"/>
                <w:sz w:val="24"/>
              </w:rPr>
              <w:t>（其他证明材料粘贴处，如有）</w:t>
            </w:r>
          </w:p>
        </w:tc>
      </w:tr>
    </w:tbl>
    <w:p>
      <w:pPr>
        <w:sectPr>
          <w:headerReference w:type="default" r:id="rId34"/>
          <w:footerReference w:type="default" r:id="rId35"/>
          <w:type w:val="nextPage"/>
          <w:pgSz w:w="11906" w:h="16838"/>
          <w:pgMar w:left="1800" w:right="1800" w:header="851" w:top="1440" w:footer="992" w:bottom="1440" w:gutter="0"/>
          <w:pgNumType w:fmt="decimal"/>
          <w:formProt w:val="false"/>
          <w:textDirection w:val="lrTb"/>
          <w:docGrid w:type="lines" w:linePitch="312" w:charSpace="0"/>
        </w:sectPr>
      </w:pPr>
    </w:p>
    <w:p>
      <w:pPr>
        <w:pStyle w:val="Heading5"/>
        <w:rPr>
          <w:rFonts w:ascii="宋体" w:hAnsi="宋体" w:cs="宋体"/>
          <w:sz w:val="24"/>
          <w:szCs w:val="24"/>
        </w:rPr>
      </w:pPr>
      <w:r>
        <w:rPr>
          <w:rFonts w:cs="宋体" w:ascii="宋体" w:hAnsi="宋体"/>
          <w:sz w:val="24"/>
          <w:szCs w:val="24"/>
        </w:rPr>
        <w:t>7.4</w:t>
      </w:r>
      <w:r>
        <w:rPr>
          <w:rFonts w:ascii="宋体" w:hAnsi="宋体" w:cs="宋体"/>
          <w:sz w:val="24"/>
          <w:szCs w:val="24"/>
        </w:rPr>
        <w:t>资信证明</w:t>
      </w:r>
    </w:p>
    <w:p>
      <w:pPr>
        <w:pStyle w:val="Style14"/>
        <w:spacing w:lineRule="auto" w:line="360"/>
        <w:ind w:firstLine="480"/>
        <w:rPr>
          <w:rFonts w:ascii="宋体" w:hAnsi="宋体" w:cs="宋体"/>
          <w:sz w:val="24"/>
        </w:rPr>
      </w:pPr>
      <w:r>
        <w:rPr>
          <w:rFonts w:ascii="宋体" w:hAnsi="宋体" w:cs="宋体"/>
          <w:sz w:val="24"/>
        </w:rPr>
        <w:t>财务要求：资信情况良好，提供基本户开户银行开具的银行资信证明材料（开具时间距投标截止时间不超过</w:t>
      </w:r>
      <w:r>
        <w:rPr>
          <w:rFonts w:cs="宋体" w:ascii="宋体" w:hAnsi="宋体"/>
          <w:sz w:val="24"/>
        </w:rPr>
        <w:t>3</w:t>
      </w:r>
      <w:r>
        <w:rPr>
          <w:rFonts w:ascii="宋体" w:hAnsi="宋体" w:cs="宋体"/>
          <w:sz w:val="24"/>
        </w:rPr>
        <w:t>个月）</w:t>
      </w:r>
    </w:p>
    <w:tbl>
      <w:tblPr>
        <w:tblW w:w="8517" w:type="dxa"/>
        <w:jc w:val="left"/>
        <w:tblInd w:w="-5" w:type="dxa"/>
        <w:tblCellMar>
          <w:top w:w="0" w:type="dxa"/>
          <w:left w:w="108" w:type="dxa"/>
          <w:bottom w:w="0" w:type="dxa"/>
          <w:right w:w="108" w:type="dxa"/>
        </w:tblCellMar>
      </w:tblPr>
      <w:tblGrid>
        <w:gridCol w:w="8517"/>
      </w:tblGrid>
      <w:tr>
        <w:trPr>
          <w:trHeight w:val="2890" w:hRule="atLeast"/>
        </w:trPr>
        <w:tc>
          <w:tcPr>
            <w:tcW w:w="8517" w:type="dxa"/>
            <w:tcBorders>
              <w:top w:val="single" w:sz="4" w:space="0" w:color="000000"/>
              <w:left w:val="single" w:sz="4" w:space="0" w:color="000000"/>
              <w:bottom w:val="single" w:sz="4" w:space="0" w:color="000000"/>
              <w:right w:val="single" w:sz="4" w:space="0" w:color="000000"/>
            </w:tcBorders>
            <w:vAlign w:val="center"/>
          </w:tcPr>
          <w:p>
            <w:pPr>
              <w:pStyle w:val="Normal"/>
              <w:ind w:left="-55" w:hanging="0"/>
              <w:jc w:val="center"/>
              <w:rPr>
                <w:rFonts w:ascii="宋体" w:hAnsi="宋体" w:cs="宋体"/>
                <w:spacing w:val="-2"/>
                <w:szCs w:val="21"/>
              </w:rPr>
            </w:pPr>
            <w:r>
              <w:rPr>
                <w:b/>
                <w:i/>
                <w:sz w:val="24"/>
              </w:rPr>
              <w:t>基本账户开户许可证或银行打印的基本存款账户信息表复印件</w:t>
            </w:r>
            <w:r>
              <w:rPr>
                <w:b/>
                <w:i/>
                <w:sz w:val="24"/>
              </w:rPr>
              <w:t>（盖公章）</w:t>
            </w:r>
          </w:p>
        </w:tc>
      </w:tr>
      <w:tr>
        <w:trPr>
          <w:trHeight w:val="2890" w:hRule="atLeast"/>
        </w:trPr>
        <w:tc>
          <w:tcPr>
            <w:tcW w:w="8517"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lineRule="auto" w:line="360"/>
              <w:jc w:val="center"/>
              <w:outlineLvl w:val="3"/>
              <w:rPr>
                <w:rFonts w:ascii="宋体" w:hAnsi="宋体" w:cs="宋体"/>
                <w:kern w:val="0"/>
                <w:sz w:val="24"/>
              </w:rPr>
            </w:pPr>
            <w:r>
              <w:rPr>
                <w:b/>
                <w:i/>
                <w:sz w:val="24"/>
              </w:rPr>
              <w:t>银行资信证明材料复印件</w:t>
            </w:r>
          </w:p>
        </w:tc>
      </w:tr>
    </w:tbl>
    <w:p>
      <w:pPr>
        <w:pStyle w:val="Normal"/>
        <w:spacing w:lineRule="auto" w:line="360"/>
        <w:rPr>
          <w:rFonts w:ascii="宋体" w:hAnsi="宋体" w:cs="宋体"/>
          <w:b/>
          <w:b/>
          <w:bCs/>
          <w:sz w:val="22"/>
          <w:szCs w:val="22"/>
        </w:rPr>
      </w:pPr>
      <w:r>
        <w:rPr>
          <w:rFonts w:cs="宋体" w:ascii="宋体" w:hAnsi="宋体"/>
          <w:b/>
          <w:bCs/>
          <w:sz w:val="22"/>
          <w:szCs w:val="22"/>
        </w:rPr>
        <w:t>1.</w:t>
      </w:r>
      <w:r>
        <w:rPr>
          <w:rFonts w:ascii="宋体" w:hAnsi="宋体" w:cs="宋体"/>
          <w:b/>
          <w:bCs/>
          <w:sz w:val="22"/>
          <w:szCs w:val="22"/>
        </w:rPr>
        <w:t>资信证明上需体现投标人名称或开户银行账户信息（开户银行支行名称或账号）；</w:t>
      </w:r>
    </w:p>
    <w:p>
      <w:pPr>
        <w:pStyle w:val="Normal"/>
        <w:spacing w:lineRule="auto" w:line="360"/>
        <w:rPr>
          <w:rFonts w:ascii="宋体" w:hAnsi="宋体" w:cs="宋体"/>
          <w:b/>
          <w:b/>
          <w:bCs/>
          <w:color w:val="FF0000"/>
          <w:sz w:val="22"/>
          <w:szCs w:val="22"/>
        </w:rPr>
      </w:pPr>
      <w:r>
        <w:rPr>
          <w:rFonts w:cs="宋体" w:ascii="宋体" w:hAnsi="宋体"/>
          <w:b/>
          <w:bCs/>
          <w:color w:val="FF0000"/>
          <w:sz w:val="22"/>
          <w:szCs w:val="22"/>
        </w:rPr>
        <w:t>2.</w:t>
      </w:r>
      <w:r>
        <w:rPr>
          <w:rFonts w:ascii="宋体" w:hAnsi="宋体" w:cs="宋体"/>
          <w:b/>
          <w:bCs/>
          <w:color w:val="FF0000"/>
          <w:sz w:val="22"/>
          <w:szCs w:val="22"/>
        </w:rPr>
        <w:t>如基本开户银行无法开具资信证明而由其上级银行开具的，需出具两个银行之间上下级关系证明（包括但不限于银行证明材料或银行盖章说明等）；</w:t>
      </w:r>
    </w:p>
    <w:p>
      <w:pPr>
        <w:pStyle w:val="Normal"/>
        <w:spacing w:lineRule="auto" w:line="360"/>
        <w:rPr>
          <w:rFonts w:ascii="宋体" w:hAnsi="宋体" w:cs="宋体"/>
          <w:b/>
          <w:b/>
          <w:bCs/>
          <w:sz w:val="22"/>
          <w:szCs w:val="22"/>
        </w:rPr>
      </w:pPr>
      <w:r>
        <w:rPr>
          <w:rFonts w:cs="宋体" w:ascii="宋体" w:hAnsi="宋体"/>
          <w:b/>
          <w:bCs/>
          <w:sz w:val="22"/>
          <w:szCs w:val="22"/>
        </w:rPr>
        <w:t>3.</w:t>
      </w:r>
      <w:r>
        <w:rPr>
          <w:rFonts w:ascii="宋体" w:hAnsi="宋体" w:cs="宋体"/>
          <w:b/>
          <w:bCs/>
          <w:sz w:val="22"/>
          <w:szCs w:val="22"/>
        </w:rPr>
        <w:t>资信证明以各银行开具的格式为准，证明中包含类似“结算信誉（资信状况）良好”或“无不良信用记录”等类似内容描述；</w:t>
      </w:r>
    </w:p>
    <w:p>
      <w:pPr>
        <w:sectPr>
          <w:headerReference w:type="default" r:id="rId36"/>
          <w:footerReference w:type="default" r:id="rId37"/>
          <w:type w:val="nextPage"/>
          <w:pgSz w:w="11906" w:h="16838"/>
          <w:pgMar w:left="1797" w:right="1797" w:header="851" w:top="1440" w:footer="992" w:bottom="1440" w:gutter="0"/>
          <w:pgNumType w:fmt="decimal"/>
          <w:formProt w:val="false"/>
          <w:textDirection w:val="lrTb"/>
          <w:docGrid w:type="lines" w:linePitch="312" w:charSpace="0"/>
        </w:sectPr>
        <w:pStyle w:val="TextBody"/>
        <w:rPr>
          <w:rFonts w:ascii="宋体" w:hAnsi="宋体" w:cs="宋体"/>
          <w:szCs w:val="21"/>
        </w:rPr>
      </w:pPr>
      <w:r>
        <w:rPr>
          <w:rFonts w:cs="宋体" w:ascii="宋体" w:hAnsi="宋体"/>
          <w:b/>
          <w:bCs/>
          <w:sz w:val="22"/>
          <w:szCs w:val="22"/>
        </w:rPr>
        <w:t>4.</w:t>
      </w:r>
      <w:r>
        <w:rPr>
          <w:rFonts w:ascii="宋体" w:hAnsi="宋体" w:cs="宋体"/>
          <w:b/>
          <w:bCs/>
          <w:sz w:val="22"/>
          <w:szCs w:val="22"/>
        </w:rPr>
        <w:t>开具时间距投标截止时间不超过三个月。</w:t>
      </w:r>
    </w:p>
    <w:p>
      <w:pPr>
        <w:pStyle w:val="Heading5"/>
        <w:rPr>
          <w:rFonts w:ascii="宋体" w:hAnsi="宋体" w:cs="宋体"/>
          <w:sz w:val="24"/>
          <w:szCs w:val="24"/>
        </w:rPr>
      </w:pPr>
      <w:r>
        <w:rPr>
          <w:rFonts w:cs="宋体" w:ascii="宋体" w:hAnsi="宋体"/>
          <w:sz w:val="24"/>
          <w:szCs w:val="24"/>
        </w:rPr>
        <w:t>7.5</w:t>
      </w:r>
      <w:r>
        <w:rPr>
          <w:rFonts w:ascii="宋体" w:hAnsi="宋体" w:cs="宋体"/>
          <w:sz w:val="24"/>
          <w:szCs w:val="24"/>
        </w:rPr>
        <w:t>控股及管理关系</w:t>
      </w:r>
    </w:p>
    <w:p>
      <w:pPr>
        <w:pStyle w:val="Normal"/>
        <w:spacing w:lineRule="auto" w:line="360"/>
        <w:jc w:val="center"/>
        <w:rPr>
          <w:rFonts w:ascii="宋体" w:hAnsi="宋体" w:cs="宋体"/>
        </w:rPr>
      </w:pPr>
      <w:r>
        <w:rPr>
          <w:rFonts w:ascii="宋体" w:hAnsi="宋体" w:cs="宋体"/>
        </w:rPr>
        <w:t>投标人控股及管理关系情况申报表</w:t>
      </w:r>
    </w:p>
    <w:p>
      <w:pPr>
        <w:pStyle w:val="Normal"/>
        <w:spacing w:lineRule="auto" w:line="360"/>
        <w:rPr>
          <w:rFonts w:ascii="宋体" w:hAnsi="宋体" w:cs="宋体"/>
        </w:rPr>
      </w:pPr>
      <w:r>
        <w:rPr>
          <w:rFonts w:ascii="宋体" w:hAnsi="宋体" w:cs="宋体"/>
        </w:rPr>
        <w:t>致：</w:t>
      </w:r>
      <w:r>
        <w:rPr>
          <w:rFonts w:ascii="宋体" w:hAnsi="宋体" w:cs="宋体"/>
          <w:u w:val="single"/>
        </w:rPr>
        <w:t>中国联合网络通信有限公司湖南省分公司</w:t>
      </w:r>
    </w:p>
    <w:p>
      <w:pPr>
        <w:pStyle w:val="Normal"/>
        <w:spacing w:lineRule="auto" w:line="360"/>
        <w:ind w:firstLine="420"/>
        <w:rPr>
          <w:rFonts w:cs="宋体"/>
        </w:rPr>
      </w:pPr>
      <w:r>
        <w:rPr>
          <w:rFonts w:ascii="宋体" w:hAnsi="宋体" w:cs="宋体"/>
        </w:rPr>
        <w:t>我方参加</w:t>
      </w:r>
      <w:r>
        <w:rPr>
          <w:rFonts w:ascii="宋体" w:hAnsi="宋体" w:cs="宋体"/>
          <w:u w:val="single"/>
        </w:rPr>
        <w:t xml:space="preserve">           项目</w:t>
      </w:r>
      <w:r>
        <w:rPr>
          <w:rFonts w:ascii="宋体" w:hAnsi="宋体" w:cs="宋体"/>
        </w:rPr>
        <w:t>的投标，根据法律法规维护投标公正性的相关规定，特就本单位控股及管理关系情况申报如下，并承担申报不实的责任。</w:t>
      </w:r>
    </w:p>
    <w:tbl>
      <w:tblPr>
        <w:tblW w:w="8804" w:type="dxa"/>
        <w:jc w:val="center"/>
        <w:tblInd w:w="0" w:type="dxa"/>
        <w:tblCellMar>
          <w:top w:w="0" w:type="dxa"/>
          <w:left w:w="108" w:type="dxa"/>
          <w:bottom w:w="0" w:type="dxa"/>
          <w:right w:w="108" w:type="dxa"/>
        </w:tblCellMar>
      </w:tblPr>
      <w:tblGrid>
        <w:gridCol w:w="2960"/>
        <w:gridCol w:w="2579"/>
        <w:gridCol w:w="3265"/>
      </w:tblGrid>
      <w:tr>
        <w:trPr>
          <w:trHeight w:val="569" w:hRule="atLeast"/>
        </w:trPr>
        <w:tc>
          <w:tcPr>
            <w:tcW w:w="2960" w:type="dxa"/>
            <w:tcBorders>
              <w:top w:val="single" w:sz="6" w:space="0" w:color="000000"/>
              <w:left w:val="single" w:sz="6"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申报人名称</w:t>
            </w:r>
          </w:p>
        </w:tc>
        <w:tc>
          <w:tcPr>
            <w:tcW w:w="5844" w:type="dxa"/>
            <w:gridSpan w:val="2"/>
            <w:tcBorders>
              <w:top w:val="single" w:sz="6"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577" w:hRule="atLeast"/>
          <w:cantSplit w:val="true"/>
        </w:trPr>
        <w:tc>
          <w:tcPr>
            <w:tcW w:w="2960" w:type="dxa"/>
            <w:vMerge w:val="restart"/>
            <w:tcBorders>
              <w:top w:val="single" w:sz="4" w:space="0" w:color="000000"/>
              <w:left w:val="single" w:sz="6"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法定代表人</w:t>
            </w:r>
            <w:r>
              <w:rPr>
                <w:rFonts w:cs="宋体" w:ascii="宋体" w:hAnsi="宋体"/>
              </w:rPr>
              <w:t>/</w:t>
            </w:r>
            <w:r>
              <w:rPr>
                <w:rFonts w:ascii="宋体" w:hAnsi="宋体" w:cs="宋体"/>
              </w:rPr>
              <w:t>单位负责人</w:t>
            </w:r>
          </w:p>
        </w:tc>
        <w:tc>
          <w:tcPr>
            <w:tcW w:w="2579" w:type="dxa"/>
            <w:tcBorders>
              <w:top w:val="single" w:sz="4" w:space="0" w:color="000000"/>
              <w:left w:val="single" w:sz="4"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姓    名</w:t>
            </w:r>
          </w:p>
        </w:tc>
        <w:tc>
          <w:tcPr>
            <w:tcW w:w="3265" w:type="dxa"/>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557" w:hRule="atLeast"/>
          <w:cantSplit w:val="true"/>
        </w:trPr>
        <w:tc>
          <w:tcPr>
            <w:tcW w:w="2960" w:type="dxa"/>
            <w:vMerge w:val="continue"/>
            <w:tcBorders>
              <w:top w:val="single" w:sz="4" w:space="0" w:color="000000"/>
              <w:left w:val="single" w:sz="6" w:space="0" w:color="000000"/>
              <w:bottom w:val="single" w:sz="4" w:space="0" w:color="000000"/>
            </w:tcBorders>
            <w:vAlign w:val="center"/>
          </w:tcPr>
          <w:p>
            <w:pPr>
              <w:pStyle w:val="Normal"/>
              <w:snapToGrid w:val="false"/>
              <w:spacing w:lineRule="auto" w:line="360"/>
              <w:jc w:val="center"/>
              <w:rPr>
                <w:rFonts w:ascii="宋体" w:hAnsi="宋体" w:cs="宋体"/>
              </w:rPr>
            </w:pPr>
            <w:r>
              <w:rPr>
                <w:rFonts w:cs="宋体" w:ascii="宋体" w:hAnsi="宋体"/>
              </w:rPr>
            </w:r>
          </w:p>
        </w:tc>
        <w:tc>
          <w:tcPr>
            <w:tcW w:w="2579" w:type="dxa"/>
            <w:tcBorders>
              <w:top w:val="single" w:sz="4" w:space="0" w:color="000000"/>
              <w:left w:val="single" w:sz="4"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身份证号</w:t>
            </w:r>
          </w:p>
        </w:tc>
        <w:tc>
          <w:tcPr>
            <w:tcW w:w="3265" w:type="dxa"/>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834" w:hRule="atLeast"/>
        </w:trPr>
        <w:tc>
          <w:tcPr>
            <w:tcW w:w="2960" w:type="dxa"/>
            <w:tcBorders>
              <w:top w:val="single" w:sz="4" w:space="0" w:color="000000"/>
              <w:left w:val="single" w:sz="6"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控股股东</w:t>
            </w:r>
            <w:r>
              <w:rPr>
                <w:rFonts w:cs="宋体" w:ascii="宋体" w:hAnsi="宋体"/>
              </w:rPr>
              <w:t>/</w:t>
            </w:r>
            <w:r>
              <w:rPr>
                <w:rFonts w:ascii="宋体" w:hAnsi="宋体" w:cs="宋体"/>
              </w:rPr>
              <w:t>投资人名称</w:t>
            </w:r>
          </w:p>
          <w:p>
            <w:pPr>
              <w:pStyle w:val="Normal"/>
              <w:spacing w:lineRule="auto" w:line="360"/>
              <w:jc w:val="center"/>
              <w:rPr>
                <w:rFonts w:ascii="宋体" w:hAnsi="宋体" w:cs="宋体"/>
              </w:rPr>
            </w:pPr>
            <w:r>
              <w:rPr>
                <w:rFonts w:ascii="宋体" w:hAnsi="宋体" w:cs="宋体"/>
              </w:rPr>
              <w:t>及出资比例</w:t>
            </w:r>
          </w:p>
        </w:tc>
        <w:tc>
          <w:tcPr>
            <w:tcW w:w="5844" w:type="dxa"/>
            <w:gridSpan w:val="2"/>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802" w:hRule="atLeast"/>
        </w:trPr>
        <w:tc>
          <w:tcPr>
            <w:tcW w:w="2960" w:type="dxa"/>
            <w:tcBorders>
              <w:top w:val="single" w:sz="4" w:space="0" w:color="000000"/>
              <w:left w:val="single" w:sz="6"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非控股股东</w:t>
            </w:r>
            <w:r>
              <w:rPr>
                <w:rFonts w:cs="宋体" w:ascii="宋体" w:hAnsi="宋体"/>
              </w:rPr>
              <w:t>/</w:t>
            </w:r>
            <w:r>
              <w:rPr>
                <w:rFonts w:ascii="宋体" w:hAnsi="宋体" w:cs="宋体"/>
              </w:rPr>
              <w:t>投资人名称</w:t>
            </w:r>
          </w:p>
          <w:p>
            <w:pPr>
              <w:pStyle w:val="Normal"/>
              <w:spacing w:lineRule="auto" w:line="360"/>
              <w:jc w:val="center"/>
              <w:rPr>
                <w:rFonts w:ascii="宋体" w:hAnsi="宋体" w:cs="宋体"/>
              </w:rPr>
            </w:pPr>
            <w:r>
              <w:rPr>
                <w:rFonts w:ascii="宋体" w:hAnsi="宋体" w:cs="宋体"/>
              </w:rPr>
              <w:t>及出资比例</w:t>
            </w:r>
          </w:p>
        </w:tc>
        <w:tc>
          <w:tcPr>
            <w:tcW w:w="5844" w:type="dxa"/>
            <w:gridSpan w:val="2"/>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589" w:hRule="atLeast"/>
          <w:cantSplit w:val="true"/>
        </w:trPr>
        <w:tc>
          <w:tcPr>
            <w:tcW w:w="2960" w:type="dxa"/>
            <w:vMerge w:val="restart"/>
            <w:tcBorders>
              <w:top w:val="single" w:sz="4" w:space="0" w:color="000000"/>
              <w:left w:val="single" w:sz="6"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管理关系单位名称</w:t>
            </w:r>
          </w:p>
        </w:tc>
        <w:tc>
          <w:tcPr>
            <w:tcW w:w="2579" w:type="dxa"/>
            <w:tcBorders>
              <w:top w:val="single" w:sz="4" w:space="0" w:color="000000"/>
              <w:left w:val="single" w:sz="4"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管理关系单位名称</w:t>
            </w:r>
          </w:p>
        </w:tc>
        <w:tc>
          <w:tcPr>
            <w:tcW w:w="3265" w:type="dxa"/>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569" w:hRule="atLeast"/>
          <w:cantSplit w:val="true"/>
        </w:trPr>
        <w:tc>
          <w:tcPr>
            <w:tcW w:w="2960" w:type="dxa"/>
            <w:vMerge w:val="continue"/>
            <w:tcBorders>
              <w:top w:val="single" w:sz="4" w:space="0" w:color="000000"/>
              <w:left w:val="single" w:sz="6" w:space="0" w:color="000000"/>
              <w:bottom w:val="single" w:sz="4" w:space="0" w:color="000000"/>
            </w:tcBorders>
            <w:vAlign w:val="center"/>
          </w:tcPr>
          <w:p>
            <w:pPr>
              <w:pStyle w:val="Normal"/>
              <w:snapToGrid w:val="false"/>
              <w:spacing w:lineRule="auto" w:line="360"/>
              <w:jc w:val="center"/>
              <w:rPr>
                <w:rFonts w:ascii="宋体" w:hAnsi="宋体" w:cs="宋体"/>
              </w:rPr>
            </w:pPr>
            <w:r>
              <w:rPr>
                <w:rFonts w:cs="宋体" w:ascii="宋体" w:hAnsi="宋体"/>
              </w:rPr>
            </w:r>
          </w:p>
        </w:tc>
        <w:tc>
          <w:tcPr>
            <w:tcW w:w="2579" w:type="dxa"/>
            <w:tcBorders>
              <w:top w:val="single" w:sz="4" w:space="0" w:color="000000"/>
              <w:left w:val="single" w:sz="4" w:space="0" w:color="000000"/>
              <w:bottom w:val="single" w:sz="4" w:space="0" w:color="000000"/>
            </w:tcBorders>
            <w:vAlign w:val="center"/>
          </w:tcPr>
          <w:p>
            <w:pPr>
              <w:pStyle w:val="Normal"/>
              <w:spacing w:lineRule="auto" w:line="360"/>
              <w:jc w:val="center"/>
              <w:rPr>
                <w:rFonts w:ascii="宋体" w:hAnsi="宋体" w:cs="宋体"/>
              </w:rPr>
            </w:pPr>
            <w:r>
              <w:rPr>
                <w:rFonts w:ascii="宋体" w:hAnsi="宋体" w:cs="宋体"/>
              </w:rPr>
              <w:t>被管理关系单位名称</w:t>
            </w:r>
          </w:p>
        </w:tc>
        <w:tc>
          <w:tcPr>
            <w:tcW w:w="3265" w:type="dxa"/>
            <w:tcBorders>
              <w:top w:val="single" w:sz="4" w:space="0" w:color="000000"/>
              <w:left w:val="single" w:sz="4" w:space="0" w:color="000000"/>
              <w:bottom w:val="single" w:sz="4" w:space="0" w:color="000000"/>
              <w:right w:val="single" w:sz="6" w:space="0" w:color="000000"/>
            </w:tcBorders>
          </w:tcPr>
          <w:p>
            <w:pPr>
              <w:pStyle w:val="Normal"/>
              <w:snapToGrid w:val="false"/>
              <w:spacing w:lineRule="auto" w:line="360"/>
              <w:rPr>
                <w:rFonts w:ascii="宋体" w:hAnsi="宋体" w:cs="宋体"/>
              </w:rPr>
            </w:pPr>
            <w:r>
              <w:rPr>
                <w:rFonts w:cs="宋体" w:ascii="宋体" w:hAnsi="宋体"/>
              </w:rPr>
            </w:r>
          </w:p>
        </w:tc>
      </w:tr>
      <w:tr>
        <w:trPr>
          <w:trHeight w:val="691" w:hRule="atLeast"/>
        </w:trPr>
        <w:tc>
          <w:tcPr>
            <w:tcW w:w="2960" w:type="dxa"/>
            <w:tcBorders>
              <w:top w:val="single" w:sz="4" w:space="0" w:color="000000"/>
              <w:left w:val="single" w:sz="6" w:space="0" w:color="000000"/>
              <w:bottom w:val="single" w:sz="6" w:space="0" w:color="000000"/>
            </w:tcBorders>
            <w:vAlign w:val="center"/>
          </w:tcPr>
          <w:p>
            <w:pPr>
              <w:pStyle w:val="Normal"/>
              <w:spacing w:lineRule="auto" w:line="360"/>
              <w:jc w:val="center"/>
              <w:rPr>
                <w:rFonts w:ascii="宋体" w:hAnsi="宋体" w:cs="宋体"/>
              </w:rPr>
            </w:pPr>
            <w:r>
              <w:rPr>
                <w:rFonts w:ascii="宋体" w:hAnsi="宋体" w:cs="宋体"/>
              </w:rPr>
              <w:t>备注</w:t>
            </w:r>
          </w:p>
        </w:tc>
        <w:tc>
          <w:tcPr>
            <w:tcW w:w="5844" w:type="dxa"/>
            <w:gridSpan w:val="2"/>
            <w:tcBorders>
              <w:top w:val="single" w:sz="4" w:space="0" w:color="000000"/>
              <w:left w:val="single" w:sz="4" w:space="0" w:color="000000"/>
              <w:bottom w:val="single" w:sz="6" w:space="0" w:color="000000"/>
              <w:right w:val="single" w:sz="6" w:space="0" w:color="000000"/>
            </w:tcBorders>
            <w:vAlign w:val="center"/>
          </w:tcPr>
          <w:p>
            <w:pPr>
              <w:pStyle w:val="Normal"/>
              <w:snapToGrid w:val="false"/>
              <w:spacing w:lineRule="auto" w:line="360"/>
              <w:jc w:val="center"/>
              <w:rPr>
                <w:rFonts w:ascii="宋体" w:hAnsi="宋体" w:cs="宋体"/>
              </w:rPr>
            </w:pPr>
            <w:r>
              <w:rPr>
                <w:rFonts w:cs="宋体" w:ascii="宋体" w:hAnsi="宋体"/>
              </w:rPr>
            </w:r>
          </w:p>
        </w:tc>
      </w:tr>
    </w:tbl>
    <w:p>
      <w:pPr>
        <w:pStyle w:val="Normal"/>
        <w:spacing w:lineRule="auto" w:line="360"/>
        <w:rPr>
          <w:rFonts w:ascii="宋体" w:hAnsi="宋体" w:cs="宋体"/>
        </w:rPr>
      </w:pPr>
      <w:r>
        <w:rPr>
          <w:rFonts w:ascii="宋体" w:hAnsi="宋体" w:cs="宋体"/>
        </w:rPr>
        <w:t>注：</w:t>
      </w:r>
      <w:r>
        <w:rPr>
          <w:rFonts w:cs="宋体" w:ascii="宋体" w:hAnsi="宋体"/>
        </w:rPr>
        <w:t>1</w:t>
      </w:r>
      <w:r>
        <w:rPr>
          <w:rFonts w:ascii="宋体" w:hAnsi="宋体" w:cs="宋体"/>
        </w:rPr>
        <w:t>．控股股东</w:t>
      </w:r>
      <w:r>
        <w:rPr>
          <w:rFonts w:cs="宋体" w:ascii="宋体" w:hAnsi="宋体"/>
        </w:rPr>
        <w:t>/</w:t>
      </w:r>
      <w:r>
        <w:rPr>
          <w:rFonts w:ascii="宋体" w:hAnsi="宋体" w:cs="宋体"/>
        </w:rPr>
        <w:t>投资人是指出资比例在</w:t>
      </w:r>
      <w:r>
        <w:rPr>
          <w:rFonts w:cs="宋体" w:ascii="宋体" w:hAnsi="宋体"/>
        </w:rPr>
        <w:t>50%</w:t>
      </w:r>
      <w:r>
        <w:rPr>
          <w:rFonts w:ascii="宋体" w:hAnsi="宋体" w:cs="宋体"/>
        </w:rPr>
        <w:t>以上，或者出资比例不足</w:t>
      </w:r>
      <w:r>
        <w:rPr>
          <w:rFonts w:cs="宋体" w:ascii="宋体" w:hAnsi="宋体"/>
        </w:rPr>
        <w:t>50%</w:t>
      </w:r>
      <w:r>
        <w:rPr>
          <w:rFonts w:ascii="宋体" w:hAnsi="宋体" w:cs="宋体"/>
        </w:rPr>
        <w:t>，但享有公司股东会</w:t>
      </w:r>
      <w:r>
        <w:rPr>
          <w:rFonts w:cs="宋体" w:ascii="宋体" w:hAnsi="宋体"/>
        </w:rPr>
        <w:t>/</w:t>
      </w:r>
      <w:r>
        <w:rPr>
          <w:rFonts w:ascii="宋体" w:hAnsi="宋体" w:cs="宋体"/>
        </w:rPr>
        <w:t>董事会控制权的投资方（含单位或者个人）；</w:t>
      </w:r>
    </w:p>
    <w:p>
      <w:pPr>
        <w:pStyle w:val="Normal"/>
        <w:spacing w:lineRule="auto" w:line="360"/>
        <w:rPr>
          <w:rFonts w:ascii="宋体" w:hAnsi="宋体" w:cs="宋体"/>
          <w:i/>
          <w:i/>
        </w:rPr>
      </w:pPr>
      <w:r>
        <w:rPr>
          <w:rFonts w:cs="宋体" w:ascii="宋体" w:hAnsi="宋体"/>
        </w:rPr>
        <w:t xml:space="preserve">    </w:t>
      </w:r>
      <w:r>
        <w:rPr>
          <w:rFonts w:cs="宋体" w:ascii="宋体" w:hAnsi="宋体"/>
        </w:rPr>
        <w:t>2</w:t>
      </w:r>
      <w:r>
        <w:rPr>
          <w:rFonts w:ascii="宋体" w:hAnsi="宋体" w:cs="宋体"/>
        </w:rPr>
        <w:t>．管理关系单位是指与不具有出资持股关系的其他单位之间存在管理与被管理关系的单位；</w:t>
      </w:r>
    </w:p>
    <w:p>
      <w:pPr>
        <w:pStyle w:val="Normal"/>
        <w:spacing w:lineRule="auto" w:line="360"/>
        <w:rPr>
          <w:rFonts w:ascii="宋体" w:hAnsi="宋体" w:cs="宋体"/>
        </w:rPr>
      </w:pPr>
      <w:r>
        <w:rPr>
          <w:rFonts w:cs="宋体" w:ascii="宋体" w:hAnsi="宋体"/>
        </w:rPr>
        <w:t xml:space="preserve">    </w:t>
      </w:r>
      <w:r>
        <w:rPr>
          <w:rFonts w:cs="宋体" w:ascii="宋体" w:hAnsi="宋体"/>
        </w:rPr>
        <w:t>3</w:t>
      </w:r>
      <w:r>
        <w:rPr>
          <w:rFonts w:ascii="宋体" w:hAnsi="宋体" w:cs="宋体"/>
        </w:rPr>
        <w:t>．如未有相关情况，请在相应栏填写“无”。</w:t>
      </w:r>
    </w:p>
    <w:p>
      <w:pPr>
        <w:pStyle w:val="Normal"/>
        <w:ind w:firstLine="2100"/>
        <w:jc w:val="right"/>
        <w:rPr>
          <w:rFonts w:ascii="宋体" w:hAnsi="宋体" w:cs="宋体"/>
        </w:rPr>
      </w:pPr>
      <w:r>
        <w:rPr>
          <w:rFonts w:cs="宋体" w:ascii="宋体" w:hAnsi="宋体"/>
        </w:rPr>
      </w:r>
    </w:p>
    <w:p>
      <w:pPr>
        <w:pStyle w:val="Normal"/>
        <w:ind w:firstLine="2100"/>
        <w:jc w:val="right"/>
        <w:rPr>
          <w:rFonts w:ascii="宋体" w:hAnsi="宋体" w:cs="宋体"/>
        </w:rPr>
      </w:pPr>
      <w:r>
        <w:rPr>
          <w:rFonts w:ascii="宋体" w:hAnsi="宋体" w:cs="宋体"/>
        </w:rPr>
        <w:t>投标人：</w:t>
      </w:r>
      <w:r>
        <w:rPr>
          <w:rFonts w:cs="宋体" w:ascii="宋体" w:hAnsi="宋体"/>
        </w:rPr>
        <w:t>___________________________</w:t>
      </w:r>
      <w:r>
        <w:rPr>
          <w:rFonts w:ascii="宋体" w:hAnsi="宋体" w:cs="宋体"/>
        </w:rPr>
        <w:t>（盖公章</w:t>
      </w:r>
      <w:r>
        <w:rPr>
          <w:rFonts w:cs="宋体" w:ascii="宋体" w:hAnsi="宋体"/>
        </w:rPr>
        <w:t>/</w:t>
      </w:r>
      <w:r>
        <w:rPr>
          <w:rFonts w:ascii="宋体" w:hAnsi="宋体" w:cs="宋体"/>
        </w:rPr>
        <w:t>单位电子签章）</w:t>
      </w:r>
    </w:p>
    <w:p>
      <w:pPr>
        <w:pStyle w:val="Normal"/>
        <w:ind w:firstLine="3360"/>
        <w:jc w:val="right"/>
        <w:rPr>
          <w:rFonts w:ascii="宋体" w:hAnsi="宋体" w:cs="宋体"/>
        </w:rPr>
      </w:pPr>
      <w:r>
        <w:rPr>
          <w:rFonts w:cs="宋体" w:ascii="宋体" w:hAnsi="宋体"/>
        </w:rPr>
      </w:r>
    </w:p>
    <w:p>
      <w:pPr>
        <w:pStyle w:val="Normal"/>
        <w:jc w:val="right"/>
        <w:rPr>
          <w:rFonts w:ascii="宋体" w:hAnsi="宋体" w:cs="宋体"/>
          <w:bCs/>
        </w:rPr>
      </w:pPr>
      <w:r>
        <w:rPr>
          <w:rFonts w:cs="宋体" w:ascii="宋体" w:hAnsi="宋体"/>
          <w:bCs/>
        </w:rPr>
      </w:r>
    </w:p>
    <w:p>
      <w:pPr>
        <w:pStyle w:val="Normal"/>
        <w:jc w:val="right"/>
        <w:rPr>
          <w:rFonts w:ascii="宋体" w:hAnsi="宋体" w:cs="宋体"/>
          <w:bCs/>
          <w:u w:val="single"/>
        </w:rPr>
      </w:pPr>
      <w:r>
        <w:rPr>
          <w:rFonts w:cs="宋体" w:ascii="宋体" w:hAnsi="宋体"/>
          <w:bCs/>
          <w:u w:val="single"/>
        </w:rPr>
      </w:r>
    </w:p>
    <w:p>
      <w:pPr>
        <w:pStyle w:val="Normal"/>
        <w:ind w:firstLine="5670"/>
        <w:jc w:val="right"/>
        <w:rPr>
          <w:rFonts w:ascii="宋体" w:hAnsi="宋体" w:cs="宋体"/>
        </w:rPr>
      </w:pPr>
      <w:r>
        <w:rPr>
          <w:rFonts w:ascii="宋体" w:hAnsi="宋体" w:cs="宋体"/>
        </w:rPr>
        <w:t>年   月   日</w:t>
      </w:r>
      <w:r>
        <w:br w:type="page"/>
      </w:r>
    </w:p>
    <w:p>
      <w:pPr>
        <w:pStyle w:val="Normal"/>
        <w:keepNext w:val="true"/>
        <w:numPr>
          <w:ilvl w:val="0"/>
          <w:numId w:val="0"/>
        </w:numPr>
        <w:spacing w:lineRule="auto" w:line="360"/>
        <w:outlineLvl w:val="5"/>
        <w:rPr>
          <w:rFonts w:ascii="宋体" w:hAnsi="宋体" w:cs="宋体"/>
          <w:b/>
          <w:b/>
          <w:bCs/>
        </w:rPr>
      </w:pPr>
      <w:r>
        <w:rPr>
          <w:rFonts w:cs="宋体" w:ascii="宋体" w:hAnsi="宋体"/>
          <w:b/>
          <w:bCs/>
          <w:sz w:val="24"/>
        </w:rPr>
        <w:t>7.5.1</w:t>
      </w:r>
      <w:r>
        <w:rPr>
          <w:rFonts w:ascii="宋体" w:hAnsi="宋体" w:cs="宋体"/>
          <w:b/>
          <w:bCs/>
          <w:sz w:val="24"/>
        </w:rPr>
        <w:t>单位负责人信息一览表</w:t>
      </w:r>
    </w:p>
    <w:p>
      <w:pPr>
        <w:pStyle w:val="Normal"/>
        <w:snapToGrid w:val="false"/>
        <w:spacing w:lineRule="auto" w:line="360"/>
        <w:jc w:val="center"/>
        <w:rPr>
          <w:rFonts w:ascii="宋体" w:hAnsi="宋体" w:cs="宋体"/>
          <w:b/>
          <w:b/>
          <w:bCs/>
          <w:sz w:val="28"/>
          <w:szCs w:val="28"/>
        </w:rPr>
      </w:pPr>
      <w:r>
        <w:rPr>
          <w:rFonts w:ascii="宋体" w:hAnsi="宋体" w:cs="宋体"/>
          <w:b/>
          <w:bCs/>
          <w:sz w:val="28"/>
          <w:szCs w:val="28"/>
        </w:rPr>
        <w:t>单位负责人信息一览表</w:t>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napToGrid w:val="false"/>
        <w:spacing w:lineRule="auto" w:line="360"/>
        <w:ind w:firstLine="420"/>
        <w:rPr>
          <w:rFonts w:ascii="宋体" w:hAnsi="宋体" w:cs="宋体"/>
        </w:rPr>
      </w:pPr>
      <w:r>
        <w:rPr>
          <w:rFonts w:ascii="宋体" w:hAnsi="宋体" w:cs="宋体"/>
        </w:rPr>
        <w:t>我方参加</w:t>
      </w:r>
      <w:r>
        <w:rPr>
          <w:rFonts w:ascii="宋体" w:hAnsi="宋体" w:cs="宋体"/>
          <w:u w:val="single"/>
        </w:rPr>
        <w:t xml:space="preserve">    （招标项目名称）   </w:t>
      </w:r>
      <w:r>
        <w:rPr>
          <w:rFonts w:ascii="宋体" w:hAnsi="宋体" w:cs="宋体"/>
        </w:rPr>
        <w:t>的投标，根据法律法规维护投标公正性的相关规定，如我方申报不实，我方接受被否决投标，按照《中国联通供应商黑名单管理办法》相关规定进行处理并承担一切违反相关法律法规责任及由此给招标人造成的损失。</w:t>
      </w:r>
    </w:p>
    <w:p>
      <w:pPr>
        <w:pStyle w:val="Normal"/>
        <w:snapToGrid w:val="false"/>
        <w:spacing w:lineRule="auto" w:line="360"/>
        <w:ind w:firstLine="420"/>
        <w:rPr>
          <w:rFonts w:ascii="宋体" w:hAnsi="宋体" w:cs="宋体"/>
        </w:rPr>
      </w:pPr>
      <w:r>
        <w:rPr>
          <w:rFonts w:ascii="宋体" w:hAnsi="宋体" w:cs="宋体"/>
        </w:rPr>
        <w:t>请投标人根据实际情况将单位负责人信息填入表</w:t>
      </w:r>
      <w:r>
        <w:rPr>
          <w:rFonts w:cs="宋体" w:ascii="宋体" w:hAnsi="宋体"/>
        </w:rPr>
        <w:t>1</w:t>
      </w:r>
      <w:r>
        <w:rPr>
          <w:rFonts w:ascii="宋体" w:hAnsi="宋体" w:cs="宋体"/>
        </w:rPr>
        <w:t>或者表</w:t>
      </w:r>
      <w:r>
        <w:rPr>
          <w:rFonts w:cs="宋体" w:ascii="宋体" w:hAnsi="宋体"/>
        </w:rPr>
        <w:t>2</w:t>
      </w:r>
      <w:r>
        <w:rPr>
          <w:rFonts w:ascii="宋体" w:hAnsi="宋体" w:cs="宋体"/>
        </w:rPr>
        <w:t>。</w:t>
      </w:r>
    </w:p>
    <w:p>
      <w:pPr>
        <w:pStyle w:val="Normal"/>
        <w:snapToGrid w:val="false"/>
        <w:spacing w:lineRule="auto" w:line="360"/>
        <w:ind w:firstLine="123"/>
        <w:jc w:val="left"/>
        <w:rPr>
          <w:rFonts w:cs="宋体"/>
        </w:rPr>
      </w:pPr>
      <w:r>
        <w:rPr>
          <w:rFonts w:ascii="宋体" w:hAnsi="宋体" w:cs="宋体"/>
        </w:rPr>
        <w:t>表</w:t>
      </w:r>
      <w:r>
        <w:rPr>
          <w:rFonts w:cs="宋体" w:ascii="宋体" w:hAnsi="宋体"/>
        </w:rPr>
        <w:t>1</w:t>
      </w:r>
      <w:r>
        <w:rPr>
          <w:rFonts w:ascii="宋体" w:hAnsi="宋体" w:cs="宋体"/>
        </w:rPr>
        <w:t>：企业单位单位负责人信息表</w:t>
      </w:r>
    </w:p>
    <w:tbl>
      <w:tblPr>
        <w:tblW w:w="5000" w:type="pct"/>
        <w:jc w:val="center"/>
        <w:tblInd w:w="0" w:type="dxa"/>
        <w:tblCellMar>
          <w:top w:w="0" w:type="dxa"/>
          <w:left w:w="108" w:type="dxa"/>
          <w:bottom w:w="0" w:type="dxa"/>
          <w:right w:w="108" w:type="dxa"/>
        </w:tblCellMar>
      </w:tblPr>
      <w:tblGrid>
        <w:gridCol w:w="956"/>
        <w:gridCol w:w="1777"/>
        <w:gridCol w:w="3370"/>
        <w:gridCol w:w="2203"/>
      </w:tblGrid>
      <w:tr>
        <w:trPr>
          <w:trHeight w:val="605" w:hRule="atLeast"/>
          <w:cantSplit w:val="true"/>
        </w:trPr>
        <w:tc>
          <w:tcPr>
            <w:tcW w:w="956" w:type="dxa"/>
            <w:tcBorders>
              <w:top w:val="single" w:sz="6" w:space="0" w:color="000000"/>
              <w:left w:val="single" w:sz="6"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序号</w:t>
            </w:r>
          </w:p>
        </w:tc>
        <w:tc>
          <w:tcPr>
            <w:tcW w:w="1777" w:type="dxa"/>
            <w:tcBorders>
              <w:top w:val="single" w:sz="6" w:space="0" w:color="000000"/>
              <w:left w:val="single" w:sz="4"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姓名</w:t>
            </w:r>
          </w:p>
        </w:tc>
        <w:tc>
          <w:tcPr>
            <w:tcW w:w="3370" w:type="dxa"/>
            <w:tcBorders>
              <w:top w:val="single" w:sz="6" w:space="0" w:color="000000"/>
              <w:left w:val="single" w:sz="4"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身份证号</w:t>
            </w:r>
          </w:p>
        </w:tc>
        <w:tc>
          <w:tcPr>
            <w:tcW w:w="2203" w:type="dxa"/>
            <w:tcBorders>
              <w:top w:val="single" w:sz="6" w:space="0" w:color="000000"/>
              <w:left w:val="single" w:sz="4" w:space="0" w:color="000000"/>
              <w:bottom w:val="single" w:sz="4" w:space="0" w:color="000000"/>
              <w:right w:val="single" w:sz="6"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职务</w:t>
            </w:r>
          </w:p>
        </w:tc>
      </w:tr>
      <w:tr>
        <w:trPr>
          <w:trHeight w:val="524" w:hRule="atLeast"/>
          <w:cantSplit w:val="true"/>
        </w:trPr>
        <w:tc>
          <w:tcPr>
            <w:tcW w:w="956" w:type="dxa"/>
            <w:tcBorders>
              <w:top w:val="single" w:sz="4" w:space="0" w:color="000000"/>
              <w:left w:val="single" w:sz="6" w:space="0" w:color="000000"/>
              <w:bottom w:val="single" w:sz="4" w:space="0" w:color="000000"/>
            </w:tcBorders>
          </w:tcPr>
          <w:p>
            <w:pPr>
              <w:pStyle w:val="Normal"/>
              <w:snapToGrid w:val="false"/>
              <w:spacing w:before="124" w:after="124"/>
              <w:jc w:val="center"/>
              <w:rPr>
                <w:rFonts w:ascii="宋体" w:hAnsi="宋体" w:cs="宋体"/>
              </w:rPr>
            </w:pPr>
            <w:r>
              <w:rPr>
                <w:rFonts w:cs="宋体" w:ascii="宋体" w:hAnsi="宋体"/>
              </w:rPr>
              <w:t>1</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ascii="宋体" w:hAnsi="宋体" w:cs="宋体"/>
              </w:rPr>
              <w:t>法定代表人</w:t>
            </w:r>
          </w:p>
        </w:tc>
      </w:tr>
      <w:tr>
        <w:trPr>
          <w:trHeight w:val="524" w:hRule="atLeast"/>
          <w:cantSplit w:val="true"/>
        </w:trPr>
        <w:tc>
          <w:tcPr>
            <w:tcW w:w="956" w:type="dxa"/>
            <w:tcBorders>
              <w:top w:val="single" w:sz="4" w:space="0" w:color="000000"/>
              <w:left w:val="single" w:sz="6" w:space="0" w:color="000000"/>
              <w:bottom w:val="single" w:sz="4" w:space="0" w:color="000000"/>
            </w:tcBorders>
          </w:tcPr>
          <w:p>
            <w:pPr>
              <w:pStyle w:val="Normal"/>
              <w:snapToGrid w:val="false"/>
              <w:spacing w:before="124" w:after="124"/>
              <w:jc w:val="center"/>
              <w:rPr>
                <w:rFonts w:ascii="宋体" w:hAnsi="宋体" w:cs="宋体"/>
              </w:rPr>
            </w:pPr>
            <w:r>
              <w:rPr>
                <w:rFonts w:cs="宋体" w:ascii="宋体" w:hAnsi="宋体"/>
              </w:rPr>
              <w:t>2</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ascii="宋体" w:hAnsi="宋体" w:cs="宋体"/>
              </w:rPr>
              <w:t>董事长</w:t>
            </w:r>
          </w:p>
        </w:tc>
      </w:tr>
      <w:tr>
        <w:trPr>
          <w:trHeight w:val="524" w:hRule="atLeast"/>
          <w:cantSplit w:val="true"/>
        </w:trPr>
        <w:tc>
          <w:tcPr>
            <w:tcW w:w="956" w:type="dxa"/>
            <w:tcBorders>
              <w:top w:val="single" w:sz="4" w:space="0" w:color="000000"/>
              <w:left w:val="single" w:sz="6" w:space="0" w:color="000000"/>
              <w:bottom w:val="single" w:sz="4" w:space="0" w:color="000000"/>
            </w:tcBorders>
          </w:tcPr>
          <w:p>
            <w:pPr>
              <w:pStyle w:val="Normal"/>
              <w:snapToGrid w:val="false"/>
              <w:spacing w:before="124" w:after="124"/>
              <w:jc w:val="center"/>
              <w:rPr>
                <w:rFonts w:ascii="宋体" w:hAnsi="宋体" w:cs="宋体"/>
              </w:rPr>
            </w:pPr>
            <w:r>
              <w:rPr>
                <w:rFonts w:cs="宋体" w:ascii="宋体" w:hAnsi="宋体"/>
              </w:rPr>
              <w:t>3</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ascii="宋体" w:hAnsi="宋体" w:cs="宋体"/>
              </w:rPr>
              <w:t>总经理</w:t>
            </w:r>
          </w:p>
        </w:tc>
      </w:tr>
      <w:tr>
        <w:trPr>
          <w:trHeight w:val="524" w:hRule="atLeast"/>
          <w:cantSplit w:val="true"/>
        </w:trPr>
        <w:tc>
          <w:tcPr>
            <w:tcW w:w="956" w:type="dxa"/>
            <w:tcBorders>
              <w:top w:val="single" w:sz="4" w:space="0" w:color="000000"/>
              <w:left w:val="single" w:sz="6" w:space="0" w:color="000000"/>
              <w:bottom w:val="single" w:sz="4" w:space="0" w:color="000000"/>
            </w:tcBorders>
          </w:tcPr>
          <w:p>
            <w:pPr>
              <w:pStyle w:val="Normal"/>
              <w:snapToGrid w:val="false"/>
              <w:spacing w:before="124" w:after="124"/>
              <w:jc w:val="center"/>
              <w:rPr>
                <w:rFonts w:ascii="宋体" w:hAnsi="宋体" w:cs="宋体"/>
              </w:rPr>
            </w:pPr>
            <w:r>
              <w:rPr>
                <w:rFonts w:cs="宋体" w:ascii="宋体" w:hAnsi="宋体"/>
              </w:rPr>
              <w:t>4</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ascii="宋体" w:hAnsi="宋体" w:cs="宋体"/>
              </w:rPr>
              <w:t>董事</w:t>
            </w:r>
          </w:p>
        </w:tc>
      </w:tr>
      <w:tr>
        <w:trPr>
          <w:trHeight w:val="510" w:hRule="atLeast"/>
          <w:cantSplit w:val="true"/>
        </w:trPr>
        <w:tc>
          <w:tcPr>
            <w:tcW w:w="956" w:type="dxa"/>
            <w:tcBorders>
              <w:top w:val="single" w:sz="4" w:space="0" w:color="000000"/>
              <w:left w:val="single" w:sz="6" w:space="0" w:color="000000"/>
              <w:bottom w:val="single" w:sz="4" w:space="0" w:color="000000"/>
            </w:tcBorders>
          </w:tcPr>
          <w:p>
            <w:pPr>
              <w:pStyle w:val="Normal"/>
              <w:snapToGrid w:val="false"/>
              <w:spacing w:before="124" w:after="124"/>
              <w:jc w:val="center"/>
              <w:rPr>
                <w:rFonts w:ascii="宋体" w:hAnsi="宋体" w:cs="宋体"/>
              </w:rPr>
            </w:pPr>
            <w:r>
              <w:rPr>
                <w:rFonts w:cs="宋体" w:ascii="宋体" w:hAnsi="宋体"/>
              </w:rPr>
              <w:t>5</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cs="宋体" w:ascii="宋体" w:hAnsi="宋体"/>
              </w:rPr>
              <w:t>……</w:t>
            </w:r>
          </w:p>
        </w:tc>
      </w:tr>
      <w:tr>
        <w:trPr>
          <w:trHeight w:val="524" w:hRule="atLeast"/>
          <w:cantSplit w:val="true"/>
        </w:trPr>
        <w:tc>
          <w:tcPr>
            <w:tcW w:w="956" w:type="dxa"/>
            <w:tcBorders>
              <w:top w:val="single" w:sz="4" w:space="0" w:color="000000"/>
              <w:left w:val="single" w:sz="6" w:space="0" w:color="000000"/>
              <w:bottom w:val="single" w:sz="6" w:space="0" w:color="000000"/>
            </w:tcBorders>
          </w:tcPr>
          <w:p>
            <w:pPr>
              <w:pStyle w:val="Normal"/>
              <w:snapToGrid w:val="false"/>
              <w:spacing w:before="124" w:after="124"/>
              <w:jc w:val="center"/>
              <w:rPr>
                <w:rFonts w:ascii="宋体" w:hAnsi="宋体" w:cs="宋体"/>
              </w:rPr>
            </w:pPr>
            <w:r>
              <w:rPr>
                <w:rFonts w:cs="宋体" w:ascii="宋体" w:hAnsi="宋体"/>
              </w:rPr>
              <w:t>6</w:t>
            </w:r>
          </w:p>
        </w:tc>
        <w:tc>
          <w:tcPr>
            <w:tcW w:w="1777" w:type="dxa"/>
            <w:tcBorders>
              <w:top w:val="single" w:sz="4" w:space="0" w:color="000000"/>
              <w:left w:val="single" w:sz="4" w:space="0" w:color="000000"/>
              <w:bottom w:val="single" w:sz="6"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70" w:type="dxa"/>
            <w:tcBorders>
              <w:top w:val="single" w:sz="4" w:space="0" w:color="000000"/>
              <w:left w:val="single" w:sz="4" w:space="0" w:color="000000"/>
              <w:bottom w:val="single" w:sz="6"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3" w:type="dxa"/>
            <w:tcBorders>
              <w:top w:val="single" w:sz="4" w:space="0" w:color="000000"/>
              <w:left w:val="single" w:sz="4" w:space="0" w:color="000000"/>
              <w:bottom w:val="single" w:sz="6" w:space="0" w:color="000000"/>
              <w:right w:val="single" w:sz="6" w:space="0" w:color="000000"/>
            </w:tcBorders>
          </w:tcPr>
          <w:p>
            <w:pPr>
              <w:pStyle w:val="Normal"/>
              <w:snapToGrid w:val="false"/>
              <w:spacing w:before="124" w:after="124"/>
              <w:jc w:val="center"/>
              <w:rPr>
                <w:rFonts w:ascii="宋体" w:hAnsi="宋体" w:cs="宋体"/>
              </w:rPr>
            </w:pPr>
            <w:r>
              <w:rPr>
                <w:rFonts w:cs="宋体" w:ascii="宋体" w:hAnsi="宋体"/>
              </w:rPr>
              <w:t>……</w:t>
            </w:r>
          </w:p>
        </w:tc>
      </w:tr>
    </w:tbl>
    <w:p>
      <w:pPr>
        <w:pStyle w:val="Normal"/>
        <w:snapToGrid w:val="false"/>
        <w:spacing w:lineRule="auto" w:line="360"/>
        <w:ind w:firstLine="123"/>
        <w:rPr>
          <w:rFonts w:cs="宋体"/>
        </w:rPr>
      </w:pPr>
      <w:r>
        <w:rPr>
          <w:rFonts w:ascii="宋体" w:hAnsi="宋体" w:cs="宋体"/>
        </w:rPr>
        <w:t>表</w:t>
      </w:r>
      <w:r>
        <w:rPr>
          <w:rFonts w:cs="宋体" w:ascii="宋体" w:hAnsi="宋体"/>
        </w:rPr>
        <w:t>2</w:t>
      </w:r>
      <w:r>
        <w:rPr>
          <w:rFonts w:ascii="宋体" w:hAnsi="宋体" w:cs="宋体"/>
        </w:rPr>
        <w:t>：非企业单位单位负责人信息表</w:t>
      </w:r>
    </w:p>
    <w:tbl>
      <w:tblPr>
        <w:tblW w:w="5000" w:type="pct"/>
        <w:jc w:val="center"/>
        <w:tblInd w:w="0" w:type="dxa"/>
        <w:tblCellMar>
          <w:top w:w="0" w:type="dxa"/>
          <w:left w:w="108" w:type="dxa"/>
          <w:bottom w:w="0" w:type="dxa"/>
          <w:right w:w="108" w:type="dxa"/>
        </w:tblCellMar>
      </w:tblPr>
      <w:tblGrid>
        <w:gridCol w:w="955"/>
        <w:gridCol w:w="1777"/>
        <w:gridCol w:w="3369"/>
        <w:gridCol w:w="2205"/>
      </w:tblGrid>
      <w:tr>
        <w:trPr>
          <w:trHeight w:val="605" w:hRule="atLeast"/>
          <w:cantSplit w:val="true"/>
        </w:trPr>
        <w:tc>
          <w:tcPr>
            <w:tcW w:w="955" w:type="dxa"/>
            <w:tcBorders>
              <w:top w:val="single" w:sz="6" w:space="0" w:color="000000"/>
              <w:left w:val="single" w:sz="6"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序号</w:t>
            </w:r>
          </w:p>
        </w:tc>
        <w:tc>
          <w:tcPr>
            <w:tcW w:w="1777" w:type="dxa"/>
            <w:tcBorders>
              <w:top w:val="single" w:sz="6" w:space="0" w:color="000000"/>
              <w:left w:val="single" w:sz="4"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姓名</w:t>
            </w:r>
          </w:p>
        </w:tc>
        <w:tc>
          <w:tcPr>
            <w:tcW w:w="3369" w:type="dxa"/>
            <w:tcBorders>
              <w:top w:val="single" w:sz="6" w:space="0" w:color="000000"/>
              <w:left w:val="single" w:sz="4" w:space="0" w:color="000000"/>
              <w:bottom w:val="single" w:sz="4"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身份证号</w:t>
            </w:r>
          </w:p>
        </w:tc>
        <w:tc>
          <w:tcPr>
            <w:tcW w:w="2205" w:type="dxa"/>
            <w:tcBorders>
              <w:top w:val="single" w:sz="6" w:space="0" w:color="000000"/>
              <w:left w:val="single" w:sz="4" w:space="0" w:color="000000"/>
              <w:bottom w:val="single" w:sz="4" w:space="0" w:color="000000"/>
              <w:right w:val="single" w:sz="6" w:space="0" w:color="000000"/>
            </w:tcBorders>
            <w:shd w:fill="F2F2F2" w:val="clear"/>
            <w:vAlign w:val="center"/>
          </w:tcPr>
          <w:p>
            <w:pPr>
              <w:pStyle w:val="Normal"/>
              <w:snapToGrid w:val="false"/>
              <w:jc w:val="center"/>
              <w:rPr>
                <w:rFonts w:ascii="宋体" w:hAnsi="宋体" w:cs="宋体"/>
                <w:b/>
                <w:b/>
                <w:bCs/>
              </w:rPr>
            </w:pPr>
            <w:r>
              <w:rPr>
                <w:rFonts w:ascii="宋体" w:hAnsi="宋体" w:cs="宋体"/>
                <w:b/>
                <w:bCs/>
              </w:rPr>
              <w:t>职务</w:t>
            </w:r>
          </w:p>
        </w:tc>
      </w:tr>
      <w:tr>
        <w:trPr>
          <w:trHeight w:val="524" w:hRule="atLeast"/>
          <w:cantSplit w:val="true"/>
        </w:trPr>
        <w:tc>
          <w:tcPr>
            <w:tcW w:w="955" w:type="dxa"/>
            <w:tcBorders>
              <w:top w:val="single" w:sz="4" w:space="0" w:color="000000"/>
              <w:left w:val="single" w:sz="6"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t>1</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69"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5"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ascii="宋体" w:hAnsi="宋体" w:cs="宋体"/>
              </w:rPr>
              <w:t>主要负责人（最高行政官员或者执行事务合伙人）</w:t>
            </w:r>
          </w:p>
        </w:tc>
      </w:tr>
      <w:tr>
        <w:trPr>
          <w:trHeight w:val="524" w:hRule="atLeast"/>
          <w:cantSplit w:val="true"/>
        </w:trPr>
        <w:tc>
          <w:tcPr>
            <w:tcW w:w="955" w:type="dxa"/>
            <w:tcBorders>
              <w:top w:val="single" w:sz="4" w:space="0" w:color="000000"/>
              <w:left w:val="single" w:sz="6"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t>2</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69"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5"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cs="宋体" w:ascii="宋体" w:hAnsi="宋体"/>
                <w:b/>
              </w:rPr>
              <w:t>……</w:t>
            </w:r>
          </w:p>
        </w:tc>
      </w:tr>
      <w:tr>
        <w:trPr>
          <w:trHeight w:val="524" w:hRule="atLeast"/>
          <w:cantSplit w:val="true"/>
        </w:trPr>
        <w:tc>
          <w:tcPr>
            <w:tcW w:w="955" w:type="dxa"/>
            <w:tcBorders>
              <w:top w:val="single" w:sz="4" w:space="0" w:color="000000"/>
              <w:left w:val="single" w:sz="6"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t>3</w:t>
            </w:r>
          </w:p>
        </w:tc>
        <w:tc>
          <w:tcPr>
            <w:tcW w:w="1777"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3369" w:type="dxa"/>
            <w:tcBorders>
              <w:top w:val="single" w:sz="4" w:space="0" w:color="000000"/>
              <w:left w:val="single" w:sz="4" w:space="0" w:color="000000"/>
              <w:bottom w:val="single" w:sz="4" w:space="0" w:color="000000"/>
            </w:tcBorders>
            <w:vAlign w:val="center"/>
          </w:tcPr>
          <w:p>
            <w:pPr>
              <w:pStyle w:val="Normal"/>
              <w:snapToGrid w:val="false"/>
              <w:spacing w:before="124" w:after="124"/>
              <w:jc w:val="center"/>
              <w:rPr>
                <w:rFonts w:ascii="宋体" w:hAnsi="宋体" w:cs="宋体"/>
              </w:rPr>
            </w:pPr>
            <w:r>
              <w:rPr>
                <w:rFonts w:cs="宋体" w:ascii="宋体" w:hAnsi="宋体"/>
              </w:rPr>
            </w:r>
          </w:p>
        </w:tc>
        <w:tc>
          <w:tcPr>
            <w:tcW w:w="2205" w:type="dxa"/>
            <w:tcBorders>
              <w:top w:val="single" w:sz="4" w:space="0" w:color="000000"/>
              <w:left w:val="single" w:sz="4" w:space="0" w:color="000000"/>
              <w:bottom w:val="single" w:sz="4" w:space="0" w:color="000000"/>
              <w:right w:val="single" w:sz="6" w:space="0" w:color="000000"/>
            </w:tcBorders>
          </w:tcPr>
          <w:p>
            <w:pPr>
              <w:pStyle w:val="Normal"/>
              <w:snapToGrid w:val="false"/>
              <w:spacing w:before="124" w:after="124"/>
              <w:jc w:val="center"/>
              <w:rPr>
                <w:rFonts w:ascii="宋体" w:hAnsi="宋体" w:cs="宋体"/>
              </w:rPr>
            </w:pPr>
            <w:r>
              <w:rPr>
                <w:rFonts w:cs="宋体" w:ascii="宋体" w:hAnsi="宋体"/>
                <w:b/>
              </w:rPr>
              <w:t>……</w:t>
            </w:r>
          </w:p>
        </w:tc>
      </w:tr>
      <w:tr>
        <w:trPr>
          <w:trHeight w:val="524" w:hRule="atLeast"/>
          <w:cantSplit w:val="true"/>
        </w:trPr>
        <w:tc>
          <w:tcPr>
            <w:tcW w:w="955" w:type="dxa"/>
            <w:tcBorders>
              <w:top w:val="single" w:sz="4" w:space="0" w:color="000000"/>
              <w:left w:val="single" w:sz="6" w:space="0" w:color="000000"/>
              <w:bottom w:val="single" w:sz="6" w:space="0" w:color="000000"/>
            </w:tcBorders>
            <w:vAlign w:val="center"/>
          </w:tcPr>
          <w:p>
            <w:pPr>
              <w:pStyle w:val="Normal"/>
              <w:snapToGrid w:val="false"/>
              <w:spacing w:before="124" w:after="124"/>
              <w:jc w:val="center"/>
              <w:rPr>
                <w:rFonts w:ascii="宋体" w:hAnsi="宋体" w:cs="宋体"/>
              </w:rPr>
            </w:pPr>
            <w:r>
              <w:rPr>
                <w:rFonts w:cs="宋体" w:ascii="宋体" w:hAnsi="宋体"/>
              </w:rPr>
              <w:t>4</w:t>
            </w:r>
          </w:p>
        </w:tc>
        <w:tc>
          <w:tcPr>
            <w:tcW w:w="1777" w:type="dxa"/>
            <w:tcBorders>
              <w:top w:val="single" w:sz="4" w:space="0" w:color="000000"/>
              <w:left w:val="single" w:sz="4" w:space="0" w:color="000000"/>
              <w:bottom w:val="single" w:sz="6" w:space="0" w:color="000000"/>
            </w:tcBorders>
            <w:vAlign w:val="center"/>
          </w:tcPr>
          <w:p>
            <w:pPr>
              <w:pStyle w:val="Normal"/>
              <w:snapToGrid w:val="false"/>
              <w:spacing w:before="124" w:after="124"/>
              <w:jc w:val="center"/>
              <w:rPr>
                <w:rFonts w:ascii="宋体" w:hAnsi="宋体" w:cs="宋体"/>
                <w:b/>
                <w:b/>
              </w:rPr>
            </w:pPr>
            <w:r>
              <w:rPr>
                <w:rFonts w:cs="宋体" w:ascii="宋体" w:hAnsi="宋体"/>
                <w:b/>
              </w:rPr>
            </w:r>
          </w:p>
        </w:tc>
        <w:tc>
          <w:tcPr>
            <w:tcW w:w="3369" w:type="dxa"/>
            <w:tcBorders>
              <w:top w:val="single" w:sz="4" w:space="0" w:color="000000"/>
              <w:left w:val="single" w:sz="4" w:space="0" w:color="000000"/>
              <w:bottom w:val="single" w:sz="6" w:space="0" w:color="000000"/>
            </w:tcBorders>
            <w:vAlign w:val="center"/>
          </w:tcPr>
          <w:p>
            <w:pPr>
              <w:pStyle w:val="Normal"/>
              <w:snapToGrid w:val="false"/>
              <w:spacing w:before="124" w:after="124"/>
              <w:jc w:val="center"/>
              <w:rPr>
                <w:rFonts w:ascii="宋体" w:hAnsi="宋体" w:cs="宋体"/>
                <w:b/>
                <w:b/>
              </w:rPr>
            </w:pPr>
            <w:r>
              <w:rPr>
                <w:rFonts w:cs="宋体" w:ascii="宋体" w:hAnsi="宋体"/>
                <w:b/>
              </w:rPr>
            </w:r>
          </w:p>
        </w:tc>
        <w:tc>
          <w:tcPr>
            <w:tcW w:w="2205" w:type="dxa"/>
            <w:tcBorders>
              <w:top w:val="single" w:sz="4" w:space="0" w:color="000000"/>
              <w:left w:val="single" w:sz="4" w:space="0" w:color="000000"/>
              <w:bottom w:val="single" w:sz="6" w:space="0" w:color="000000"/>
              <w:right w:val="single" w:sz="6" w:space="0" w:color="000000"/>
            </w:tcBorders>
          </w:tcPr>
          <w:p>
            <w:pPr>
              <w:pStyle w:val="Normal"/>
              <w:snapToGrid w:val="false"/>
              <w:spacing w:before="124" w:after="124"/>
              <w:jc w:val="center"/>
              <w:rPr>
                <w:rFonts w:ascii="宋体" w:hAnsi="宋体" w:cs="宋体"/>
                <w:b/>
                <w:b/>
              </w:rPr>
            </w:pPr>
            <w:r>
              <w:rPr>
                <w:rFonts w:cs="宋体" w:ascii="宋体" w:hAnsi="宋体"/>
                <w:b/>
              </w:rPr>
            </w:r>
          </w:p>
        </w:tc>
      </w:tr>
    </w:tbl>
    <w:p>
      <w:pPr>
        <w:pStyle w:val="Normal"/>
        <w:spacing w:lineRule="auto" w:line="360" w:before="156" w:after="0"/>
        <w:ind w:firstLine="420"/>
        <w:rPr>
          <w:rFonts w:ascii="宋体" w:hAnsi="宋体" w:cs="宋体"/>
        </w:rPr>
      </w:pPr>
      <w:r>
        <w:rPr>
          <w:rFonts w:ascii="宋体" w:hAnsi="宋体" w:cs="宋体"/>
        </w:rPr>
        <w:t>注：单位负责人是指单位法定代表人或者法律、行政法规规定代表单位行使单位职权的主要负责人。包括法定代表人、董事长、总经理、董事、机关或事业单位的最高行政官员、执行事务合伙人。</w:t>
      </w:r>
    </w:p>
    <w:p>
      <w:pPr>
        <w:pStyle w:val="Normal"/>
        <w:ind w:firstLine="2420"/>
        <w:rPr>
          <w:rFonts w:ascii="宋体" w:hAnsi="宋体" w:cs="宋体"/>
          <w:sz w:val="22"/>
          <w:szCs w:val="21"/>
        </w:rPr>
      </w:pPr>
      <w:r>
        <w:rPr>
          <w:rFonts w:ascii="宋体" w:hAnsi="宋体" w:cs="宋体"/>
          <w:sz w:val="22"/>
          <w:szCs w:val="21"/>
        </w:rPr>
        <w:t>投标人：</w:t>
      </w:r>
      <w:r>
        <w:rPr>
          <w:rFonts w:cs="宋体" w:ascii="宋体" w:hAnsi="宋体"/>
          <w:sz w:val="22"/>
          <w:szCs w:val="21"/>
        </w:rPr>
        <w:t>________________________</w:t>
      </w:r>
      <w:r>
        <w:rPr>
          <w:rFonts w:ascii="宋体" w:hAnsi="宋体" w:cs="宋体"/>
          <w:sz w:val="22"/>
          <w:szCs w:val="21"/>
        </w:rPr>
        <w:t>（盖公章</w:t>
      </w:r>
      <w:r>
        <w:rPr>
          <w:rFonts w:cs="宋体" w:ascii="宋体" w:hAnsi="宋体"/>
          <w:sz w:val="22"/>
          <w:szCs w:val="21"/>
        </w:rPr>
        <w:t>/</w:t>
      </w:r>
      <w:r>
        <w:rPr>
          <w:rFonts w:ascii="宋体" w:hAnsi="宋体" w:cs="宋体"/>
          <w:sz w:val="22"/>
          <w:szCs w:val="21"/>
        </w:rPr>
        <w:t>单位电子签章）</w:t>
      </w:r>
    </w:p>
    <w:p>
      <w:pPr>
        <w:pStyle w:val="Normal"/>
        <w:jc w:val="right"/>
        <w:rPr>
          <w:rFonts w:ascii="宋体" w:hAnsi="宋体" w:cs="宋体"/>
          <w:bCs/>
          <w:sz w:val="22"/>
          <w:szCs w:val="21"/>
          <w:u w:val="single"/>
        </w:rPr>
      </w:pPr>
      <w:r>
        <w:rPr>
          <w:rFonts w:cs="宋体" w:ascii="宋体" w:hAnsi="宋体"/>
          <w:bCs/>
          <w:sz w:val="22"/>
          <w:szCs w:val="21"/>
          <w:u w:val="single"/>
        </w:rPr>
      </w:r>
    </w:p>
    <w:p>
      <w:pPr>
        <w:pStyle w:val="Normal"/>
        <w:ind w:firstLine="5940"/>
        <w:rPr>
          <w:rFonts w:ascii="宋体" w:hAnsi="宋体" w:cs="宋体"/>
          <w:sz w:val="22"/>
          <w:szCs w:val="21"/>
        </w:rPr>
      </w:pPr>
      <w:r>
        <w:rPr>
          <w:rFonts w:ascii="宋体" w:hAnsi="宋体" w:cs="宋体"/>
          <w:sz w:val="22"/>
          <w:szCs w:val="21"/>
        </w:rPr>
        <w:t>年   月   日</w:t>
      </w:r>
      <w:r>
        <w:br w:type="page"/>
      </w:r>
    </w:p>
    <w:p>
      <w:pPr>
        <w:pStyle w:val="Heading5"/>
        <w:rPr/>
      </w:pPr>
      <w:bookmarkStart w:id="47" w:name="_Hlk96595176"/>
      <w:bookmarkEnd w:id="47"/>
      <w:r>
        <w:rPr>
          <w:rFonts w:cs="宋体" w:ascii="宋体" w:hAnsi="宋体"/>
          <w:sz w:val="24"/>
          <w:szCs w:val="24"/>
        </w:rPr>
        <w:t>7.</w:t>
      </w:r>
      <w:r>
        <w:rPr>
          <w:rFonts w:cs="宋体" w:ascii="宋体" w:hAnsi="宋体"/>
          <w:sz w:val="24"/>
          <w:szCs w:val="24"/>
          <w:lang w:val="en-US" w:eastAsia="zh-CN"/>
        </w:rPr>
        <w:t>6</w:t>
      </w:r>
      <w:r>
        <w:rPr>
          <w:rFonts w:ascii="宋体" w:hAnsi="宋体" w:cs="宋体"/>
          <w:sz w:val="24"/>
          <w:szCs w:val="24"/>
        </w:rPr>
        <w:t>承诺函</w:t>
      </w:r>
    </w:p>
    <w:p>
      <w:pPr>
        <w:pStyle w:val="Normal"/>
        <w:rPr/>
      </w:pPr>
      <w:r>
        <w:rPr/>
      </w:r>
    </w:p>
    <w:p>
      <w:pPr>
        <w:pStyle w:val="53"/>
        <w:bidi w:val="0"/>
        <w:ind w:left="0" w:hanging="0"/>
        <w:jc w:val="center"/>
        <w:rPr>
          <w:b/>
          <w:b/>
          <w:bCs/>
          <w:kern w:val="2"/>
          <w:sz w:val="32"/>
          <w:szCs w:val="32"/>
        </w:rPr>
      </w:pPr>
      <w:r>
        <w:rPr>
          <w:b/>
          <w:bCs/>
          <w:kern w:val="2"/>
          <w:sz w:val="32"/>
          <w:szCs w:val="32"/>
        </w:rPr>
        <w:t>承诺书（仅供参考）</w:t>
      </w:r>
    </w:p>
    <w:p>
      <w:pPr>
        <w:pStyle w:val="Normal"/>
        <w:rPr>
          <w:b/>
          <w:b/>
          <w:bCs/>
          <w:kern w:val="2"/>
          <w:sz w:val="32"/>
          <w:szCs w:val="32"/>
        </w:rPr>
      </w:pPr>
      <w:r>
        <w:rPr>
          <w:b/>
          <w:bCs/>
          <w:kern w:val="2"/>
          <w:sz w:val="32"/>
          <w:szCs w:val="32"/>
        </w:rPr>
      </w:r>
    </w:p>
    <w:p>
      <w:pPr>
        <w:pStyle w:val="TextBody"/>
        <w:rPr>
          <w:sz w:val="32"/>
          <w:szCs w:val="32"/>
        </w:rPr>
      </w:pPr>
      <w:r>
        <w:rPr>
          <w:sz w:val="32"/>
          <w:szCs w:val="32"/>
        </w:rPr>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pPr>
      <w:r>
        <w:rPr>
          <w:rFonts w:ascii="宋体" w:hAnsi="宋体" w:cs="宋体"/>
        </w:rPr>
        <w:t>我公司承诺如下：</w:t>
      </w:r>
    </w:p>
    <w:p>
      <w:pPr>
        <w:pStyle w:val="Normal"/>
        <w:spacing w:lineRule="auto" w:line="360"/>
        <w:ind w:firstLine="420"/>
        <w:rPr>
          <w:rFonts w:ascii="宋体" w:hAnsi="宋体" w:cs="宋体"/>
          <w:color w:val="000000"/>
          <w:kern w:val="0"/>
          <w:szCs w:val="21"/>
        </w:rPr>
      </w:pPr>
      <w:r>
        <w:rPr>
          <w:rFonts w:ascii="宋体" w:hAnsi="宋体" w:cs="宋体"/>
        </w:rPr>
        <w:t>我司承诺</w:t>
      </w:r>
      <w:r>
        <w:rPr>
          <w:rFonts w:ascii="宋体" w:hAnsi="宋体" w:cs="宋体"/>
          <w:color w:val="000000"/>
          <w:kern w:val="0"/>
          <w:szCs w:val="21"/>
        </w:rPr>
        <w:t>非联合体投标，如若中标，中标后不</w:t>
      </w:r>
      <w:r>
        <w:rPr>
          <w:rFonts w:ascii="宋体" w:hAnsi="宋体" w:cs="宋体" w:eastAsia="宋体"/>
          <w:color w:val="000000"/>
          <w:szCs w:val="21"/>
          <w:lang w:val="en-US" w:eastAsia="zh-CN"/>
        </w:rPr>
        <w:t>转包和违法分包</w:t>
      </w:r>
      <w:r>
        <w:rPr>
          <w:rFonts w:ascii="宋体" w:hAnsi="宋体" w:cs="宋体"/>
          <w:color w:val="000000"/>
          <w:kern w:val="0"/>
          <w:szCs w:val="21"/>
        </w:rPr>
        <w:t>。</w:t>
      </w:r>
    </w:p>
    <w:p>
      <w:pPr>
        <w:pStyle w:val="Normal"/>
        <w:spacing w:lineRule="auto" w:line="360"/>
        <w:ind w:firstLine="420"/>
        <w:rPr>
          <w:rFonts w:ascii="宋体" w:hAnsi="宋体" w:cs="宋体"/>
        </w:rPr>
      </w:pPr>
      <w:r>
        <w:rPr>
          <w:rFonts w:ascii="宋体" w:hAnsi="宋体" w:cs="宋体"/>
        </w:rPr>
        <w:t>我司承诺</w:t>
      </w:r>
      <w:r>
        <w:rPr>
          <w:rFonts w:ascii="宋体" w:hAnsi="宋体" w:cs="宋体" w:eastAsia="宋体"/>
          <w:color w:val="000000"/>
          <w:szCs w:val="21"/>
        </w:rPr>
        <w:t>单位负责人为同一人或者存在控股、管理关系的不同单位，不得参加同一标包</w:t>
      </w:r>
      <w:r>
        <w:rPr>
          <w:rFonts w:eastAsia="宋体" w:cs="宋体" w:ascii="宋体" w:hAnsi="宋体"/>
          <w:color w:val="000000"/>
          <w:szCs w:val="21"/>
        </w:rPr>
        <w:t>/</w:t>
      </w:r>
      <w:r>
        <w:rPr>
          <w:rFonts w:ascii="宋体" w:hAnsi="宋体" w:cs="宋体" w:eastAsia="宋体"/>
          <w:color w:val="000000"/>
          <w:szCs w:val="21"/>
        </w:rPr>
        <w:t>未划分标包的同一招标项目的投标（单位负责人是指单位法定代表人或者法律、行政法规规定代表单位行使职权的主要负责人）。</w:t>
      </w:r>
    </w:p>
    <w:p>
      <w:pPr>
        <w:pStyle w:val="53"/>
        <w:bidi w:val="0"/>
        <w:rPr>
          <w:rFonts w:ascii="宋体" w:hAnsi="宋体" w:cs="宋体"/>
        </w:rPr>
      </w:pPr>
      <w:r>
        <w:rPr>
          <w:rFonts w:cs="宋体" w:ascii="宋体" w:hAnsi="宋体"/>
        </w:rPr>
      </w:r>
    </w:p>
    <w:p>
      <w:pPr>
        <w:pStyle w:val="Normal"/>
        <w:snapToGrid w:val="false"/>
        <w:spacing w:lineRule="auto" w:line="360" w:before="0" w:after="120"/>
        <w:jc w:val="right"/>
        <w:rPr>
          <w:rFonts w:ascii="宋体" w:hAnsi="宋体" w:cs="宋体"/>
          <w:szCs w:val="21"/>
        </w:rPr>
      </w:pPr>
      <w:r>
        <w:rPr/>
        <w:t>投标人</w:t>
      </w:r>
      <w:r>
        <w:rPr>
          <w:rFonts w:ascii="宋体" w:hAnsi="宋体" w:cs="宋体"/>
          <w:szCs w:val="21"/>
        </w:rPr>
        <w:t>：</w:t>
      </w:r>
      <w:r>
        <w:rPr>
          <w:rFonts w:ascii="宋体" w:hAnsi="宋体" w:cs="宋体"/>
          <w:szCs w:val="21"/>
          <w:u w:val="single"/>
        </w:rPr>
        <w:t xml:space="preserve">                   </w:t>
      </w:r>
      <w:r>
        <w:rPr>
          <w:rFonts w:ascii="宋体" w:hAnsi="宋体" w:cs="宋体"/>
          <w:szCs w:val="21"/>
        </w:rPr>
        <w:t>（盖单位公章）</w:t>
      </w:r>
    </w:p>
    <w:p>
      <w:pPr>
        <w:pStyle w:val="Normal"/>
        <w:widowControl/>
        <w:snapToGrid w:val="false"/>
        <w:spacing w:lineRule="auto" w:line="36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sectPr>
          <w:headerReference w:type="default" r:id="rId38"/>
          <w:footerReference w:type="default" r:id="rId39"/>
          <w:type w:val="nextPage"/>
          <w:pgSz w:w="11906" w:h="16838"/>
          <w:pgMar w:left="1800" w:right="1800" w:header="851" w:top="1440" w:footer="992" w:bottom="1440" w:gutter="0"/>
          <w:pgNumType w:fmt="decimal"/>
          <w:formProt w:val="false"/>
          <w:textDirection w:val="lrTb"/>
          <w:docGrid w:type="lines" w:linePitch="312" w:charSpace="0"/>
        </w:sectPr>
        <w:pStyle w:val="Normal"/>
        <w:spacing w:lineRule="auto" w:line="360"/>
        <w:jc w:val="right"/>
        <w:rPr/>
      </w:pPr>
      <w:r>
        <w:rPr>
          <w:rFonts w:cs="宋体" w:ascii="宋体" w:hAnsi="宋体"/>
          <w:szCs w:val="21"/>
        </w:rPr>
        <w:t xml:space="preserve">                                          </w:t>
      </w:r>
      <w:r>
        <w:rPr>
          <w:rFonts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Heading5"/>
        <w:rPr>
          <w:rFonts w:ascii="宋体" w:hAnsi="宋体" w:cs="宋体"/>
          <w:sz w:val="24"/>
          <w:szCs w:val="24"/>
        </w:rPr>
      </w:pPr>
      <w:bookmarkStart w:id="48" w:name="_Hlk96595176"/>
      <w:bookmarkStart w:id="49" w:name="_Hlk96595363"/>
      <w:bookmarkEnd w:id="48"/>
      <w:bookmarkEnd w:id="49"/>
      <w:r>
        <w:rPr>
          <w:rFonts w:cs="宋体" w:ascii="宋体" w:hAnsi="宋体"/>
          <w:sz w:val="24"/>
          <w:szCs w:val="24"/>
        </w:rPr>
        <w:t>7.</w:t>
      </w:r>
      <w:r>
        <w:rPr>
          <w:rFonts w:cs="宋体" w:ascii="宋体" w:hAnsi="宋体"/>
          <w:sz w:val="24"/>
          <w:szCs w:val="24"/>
          <w:lang w:val="en-US" w:eastAsia="zh-CN"/>
        </w:rPr>
        <w:t>7</w:t>
      </w:r>
      <w:r>
        <w:rPr>
          <w:rFonts w:ascii="宋体" w:hAnsi="宋体" w:cs="宋体"/>
          <w:sz w:val="24"/>
          <w:szCs w:val="24"/>
        </w:rPr>
        <w:t>不得存在的情形承诺函</w:t>
      </w:r>
    </w:p>
    <w:p>
      <w:pPr>
        <w:pStyle w:val="Normal"/>
        <w:widowControl/>
        <w:spacing w:lineRule="auto" w:line="360" w:before="0" w:after="240"/>
        <w:jc w:val="center"/>
        <w:rPr>
          <w:rFonts w:ascii="宋体" w:hAnsi="宋体" w:cs="宋体"/>
          <w:b/>
          <w:b/>
          <w:bCs/>
          <w:sz w:val="28"/>
          <w:szCs w:val="20"/>
        </w:rPr>
      </w:pPr>
      <w:r>
        <w:rPr>
          <w:rFonts w:ascii="宋体" w:hAnsi="宋体" w:cs="宋体"/>
          <w:b/>
          <w:bCs/>
          <w:sz w:val="28"/>
          <w:szCs w:val="20"/>
        </w:rPr>
        <w:t>不得存在的情形承诺函</w:t>
      </w:r>
    </w:p>
    <w:p>
      <w:pPr>
        <w:pStyle w:val="Normal"/>
        <w:spacing w:lineRule="auto" w:line="360"/>
        <w:jc w:val="left"/>
        <w:rPr>
          <w:rFonts w:ascii="宋体" w:hAnsi="宋体" w:cs="宋体"/>
          <w:sz w:val="21"/>
          <w:szCs w:val="21"/>
        </w:rPr>
      </w:pPr>
      <w:r>
        <w:rPr>
          <w:rFonts w:ascii="宋体" w:hAnsi="宋体" w:cs="宋体"/>
          <w:sz w:val="21"/>
          <w:szCs w:val="21"/>
        </w:rPr>
        <w:t>中国联合网络通信有限公司湖南省分公司</w:t>
      </w:r>
      <w:r>
        <w:rPr>
          <w:rFonts w:ascii="宋体" w:hAnsi="宋体" w:cs="宋体"/>
          <w:sz w:val="21"/>
          <w:szCs w:val="21"/>
        </w:rPr>
        <w:t>：</w:t>
      </w:r>
    </w:p>
    <w:p>
      <w:pPr>
        <w:pStyle w:val="Normal"/>
        <w:spacing w:lineRule="exact" w:line="400"/>
        <w:ind w:firstLine="420"/>
        <w:rPr>
          <w:rFonts w:ascii="宋体" w:hAnsi="宋体" w:cs="宋体"/>
          <w:sz w:val="21"/>
          <w:szCs w:val="21"/>
        </w:rPr>
      </w:pPr>
      <w:r>
        <w:rPr>
          <w:rFonts w:ascii="宋体" w:hAnsi="宋体" w:cs="宋体"/>
          <w:sz w:val="21"/>
          <w:szCs w:val="21"/>
        </w:rPr>
        <w:t>我公司在此郑重承诺</w:t>
      </w:r>
      <w:r>
        <w:rPr>
          <w:rFonts w:ascii="宋体" w:hAnsi="宋体" w:cs="宋体"/>
          <w:sz w:val="21"/>
          <w:szCs w:val="21"/>
        </w:rPr>
        <w:t>，不存在以下任一情形：</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1</w:t>
      </w:r>
      <w:r>
        <w:rPr>
          <w:rFonts w:ascii="宋体" w:hAnsi="宋体" w:cs="宋体"/>
          <w:sz w:val="21"/>
          <w:szCs w:val="21"/>
        </w:rPr>
        <w:t>）为招标人不具有独立法人资格的附属机构（单位）；</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2</w:t>
      </w:r>
      <w:r>
        <w:rPr>
          <w:rFonts w:ascii="宋体" w:hAnsi="宋体" w:cs="宋体"/>
          <w:sz w:val="21"/>
          <w:szCs w:val="21"/>
        </w:rPr>
        <w:t>）被责令停业或破产状态的；</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3</w:t>
      </w:r>
      <w:r>
        <w:rPr>
          <w:rFonts w:ascii="宋体" w:hAnsi="宋体" w:cs="宋体"/>
          <w:sz w:val="21"/>
          <w:szCs w:val="21"/>
        </w:rPr>
        <w:t>）被暂停或取消投标资格的；</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4</w:t>
      </w:r>
      <w:r>
        <w:rPr>
          <w:rFonts w:ascii="宋体" w:hAnsi="宋体" w:cs="宋体"/>
          <w:sz w:val="21"/>
          <w:szCs w:val="21"/>
        </w:rPr>
        <w:t>）进入清算程序，财产被接管或公司基本账户被冻结，或其他丧失履约能力的情形；</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5</w:t>
      </w:r>
      <w:r>
        <w:rPr>
          <w:rFonts w:ascii="宋体" w:hAnsi="宋体" w:cs="宋体"/>
          <w:sz w:val="21"/>
          <w:szCs w:val="21"/>
        </w:rPr>
        <w:t>）自</w:t>
      </w:r>
      <w:r>
        <w:rPr>
          <w:rFonts w:cs="宋体" w:ascii="宋体" w:hAnsi="宋体"/>
          <w:sz w:val="21"/>
          <w:szCs w:val="21"/>
        </w:rPr>
        <w:t>2021</w:t>
      </w:r>
      <w:r>
        <w:rPr>
          <w:rFonts w:ascii="宋体" w:hAnsi="宋体" w:cs="宋体"/>
          <w:sz w:val="21"/>
          <w:szCs w:val="21"/>
        </w:rPr>
        <w:t>年</w:t>
      </w:r>
      <w:r>
        <w:rPr>
          <w:rFonts w:cs="宋体" w:ascii="宋体" w:hAnsi="宋体"/>
          <w:sz w:val="21"/>
          <w:szCs w:val="21"/>
        </w:rPr>
        <w:t>1</w:t>
      </w:r>
      <w:r>
        <w:rPr>
          <w:rFonts w:ascii="宋体" w:hAnsi="宋体" w:cs="宋体"/>
          <w:sz w:val="21"/>
          <w:szCs w:val="21"/>
        </w:rPr>
        <w:t>月</w:t>
      </w:r>
      <w:r>
        <w:rPr>
          <w:rFonts w:cs="宋体" w:ascii="宋体" w:hAnsi="宋体"/>
          <w:sz w:val="21"/>
          <w:szCs w:val="21"/>
        </w:rPr>
        <w:t>1</w:t>
      </w:r>
      <w:r>
        <w:rPr>
          <w:rFonts w:ascii="宋体" w:hAnsi="宋体" w:cs="宋体"/>
          <w:sz w:val="21"/>
          <w:szCs w:val="21"/>
        </w:rPr>
        <w:t>日起至应答截止日，被相关行业主管部门或司法机关认定有骗取中标、严重违约、重大工程质量、安全生产和网络信息安全问题的。</w:t>
      </w:r>
    </w:p>
    <w:p>
      <w:pPr>
        <w:pStyle w:val="Normal"/>
        <w:spacing w:lineRule="auto" w:line="360"/>
        <w:ind w:firstLine="420"/>
        <w:rPr>
          <w:rFonts w:ascii="宋体" w:hAnsi="宋体" w:cs="宋体"/>
          <w:sz w:val="21"/>
          <w:szCs w:val="21"/>
        </w:rPr>
      </w:pPr>
      <w:r>
        <w:rPr>
          <w:rFonts w:ascii="宋体" w:hAnsi="宋体" w:cs="宋体"/>
          <w:sz w:val="21"/>
          <w:szCs w:val="21"/>
        </w:rPr>
        <w:t>（</w:t>
      </w:r>
      <w:r>
        <w:rPr>
          <w:rFonts w:cs="宋体" w:ascii="宋体" w:hAnsi="宋体"/>
          <w:sz w:val="21"/>
          <w:szCs w:val="21"/>
        </w:rPr>
        <w:t>6</w:t>
      </w:r>
      <w:r>
        <w:rPr>
          <w:rFonts w:ascii="宋体" w:hAnsi="宋体" w:cs="宋体"/>
          <w:sz w:val="21"/>
          <w:szCs w:val="21"/>
        </w:rPr>
        <w:t>）至投标截止日处于中国联通</w:t>
      </w:r>
      <w:r>
        <w:rPr>
          <w:rFonts w:cs="宋体" w:ascii="宋体" w:hAnsi="宋体"/>
          <w:sz w:val="21"/>
          <w:szCs w:val="21"/>
        </w:rPr>
        <w:t>/</w:t>
      </w:r>
      <w:r>
        <w:rPr>
          <w:rFonts w:ascii="宋体" w:hAnsi="宋体" w:cs="宋体"/>
          <w:sz w:val="21"/>
          <w:szCs w:val="21"/>
        </w:rPr>
        <w:t>湖南联通供应商黑名单或湖南联通不合格供应商名单禁入期内；</w:t>
      </w:r>
    </w:p>
    <w:p>
      <w:pPr>
        <w:pStyle w:val="Normal"/>
        <w:spacing w:lineRule="auto" w:line="360"/>
        <w:ind w:firstLine="420"/>
        <w:rPr>
          <w:rFonts w:ascii="宋体" w:hAnsi="宋体" w:cs="宋体"/>
          <w:bCs/>
          <w:sz w:val="21"/>
          <w:szCs w:val="21"/>
        </w:rPr>
      </w:pPr>
      <w:r>
        <w:rPr>
          <w:rFonts w:ascii="宋体" w:hAnsi="宋体" w:cs="宋体"/>
          <w:sz w:val="21"/>
          <w:szCs w:val="21"/>
        </w:rPr>
        <w:t>存</w:t>
      </w:r>
      <w:r>
        <w:rPr>
          <w:rFonts w:ascii="宋体" w:hAnsi="宋体" w:cs="宋体"/>
          <w:bCs/>
          <w:sz w:val="21"/>
          <w:szCs w:val="21"/>
        </w:rPr>
        <w:t>在下列情形的，视为串标围标：</w:t>
      </w:r>
    </w:p>
    <w:p>
      <w:pPr>
        <w:pStyle w:val="Normal"/>
        <w:spacing w:lineRule="exact" w:line="400"/>
        <w:ind w:firstLine="420"/>
        <w:rPr>
          <w:rFonts w:ascii="宋体" w:hAnsi="宋体" w:eastAsia="宋体" w:cs="Times New Roman"/>
          <w:sz w:val="21"/>
          <w:szCs w:val="21"/>
        </w:rPr>
      </w:pPr>
      <w:r>
        <w:rPr>
          <w:rFonts w:ascii="宋体" w:hAnsi="宋体" w:cs="Times New Roman" w:eastAsia="宋体"/>
          <w:sz w:val="21"/>
          <w:szCs w:val="21"/>
        </w:rPr>
        <w:t>（</w:t>
      </w:r>
      <w:r>
        <w:rPr>
          <w:rFonts w:eastAsia="宋体" w:cs="Times New Roman" w:ascii="宋体" w:hAnsi="宋体"/>
          <w:sz w:val="21"/>
          <w:szCs w:val="21"/>
        </w:rPr>
        <w:t>1</w:t>
      </w:r>
      <w:r>
        <w:rPr>
          <w:rFonts w:ascii="宋体" w:hAnsi="宋体" w:cs="Times New Roman" w:eastAsia="宋体"/>
          <w:sz w:val="21"/>
          <w:szCs w:val="21"/>
        </w:rPr>
        <w:t>）同一标包或未划分标包的同一项目不同投标人存在联系人、联系电话或联系邮箱相同的，视为围标、串标。</w:t>
      </w:r>
    </w:p>
    <w:p>
      <w:pPr>
        <w:pStyle w:val="Normal"/>
        <w:spacing w:lineRule="exact" w:line="400"/>
        <w:ind w:firstLine="420"/>
        <w:rPr>
          <w:rFonts w:ascii="宋体" w:hAnsi="宋体" w:eastAsia="宋体" w:cs="Times New Roman"/>
          <w:sz w:val="21"/>
          <w:szCs w:val="21"/>
        </w:rPr>
      </w:pPr>
      <w:r>
        <w:rPr>
          <w:rFonts w:ascii="宋体" w:hAnsi="宋体" w:cs="Times New Roman" w:eastAsia="宋体"/>
          <w:sz w:val="21"/>
          <w:szCs w:val="21"/>
        </w:rPr>
        <w:t>（</w:t>
      </w:r>
      <w:r>
        <w:rPr>
          <w:rFonts w:eastAsia="宋体" w:cs="Times New Roman" w:ascii="宋体" w:hAnsi="宋体"/>
          <w:sz w:val="21"/>
          <w:szCs w:val="21"/>
        </w:rPr>
        <w:t>2</w:t>
      </w:r>
      <w:r>
        <w:rPr>
          <w:rFonts w:ascii="宋体" w:hAnsi="宋体" w:cs="Times New Roman" w:eastAsia="宋体"/>
          <w:sz w:val="21"/>
          <w:szCs w:val="21"/>
        </w:rPr>
        <w:t>）同一标包或未划分标包的同一项目不同投标人高级管理人员之间存在交叉任职的，即可视为单位负责人为同一人，相关投标均无效。</w:t>
      </w:r>
    </w:p>
    <w:p>
      <w:pPr>
        <w:pStyle w:val="Normal"/>
        <w:spacing w:lineRule="exact" w:line="400"/>
        <w:ind w:firstLine="420"/>
        <w:rPr>
          <w:rFonts w:ascii="宋体" w:hAnsi="宋体" w:eastAsia="宋体" w:cs="Times New Roman"/>
          <w:sz w:val="21"/>
          <w:szCs w:val="21"/>
        </w:rPr>
      </w:pPr>
      <w:r>
        <w:rPr>
          <w:rFonts w:ascii="宋体" w:hAnsi="宋体" w:cs="Times New Roman" w:eastAsia="宋体"/>
          <w:sz w:val="21"/>
          <w:szCs w:val="21"/>
        </w:rPr>
        <w:t>（</w:t>
      </w:r>
      <w:r>
        <w:rPr>
          <w:rFonts w:eastAsia="宋体" w:cs="Times New Roman" w:ascii="宋体" w:hAnsi="宋体"/>
          <w:sz w:val="21"/>
          <w:szCs w:val="21"/>
        </w:rPr>
        <w:t>3</w:t>
      </w:r>
      <w:r>
        <w:rPr>
          <w:rFonts w:ascii="宋体" w:hAnsi="宋体" w:cs="Times New Roman" w:eastAsia="宋体"/>
          <w:sz w:val="21"/>
          <w:szCs w:val="21"/>
        </w:rPr>
        <w:t>）同一标包或未划分标包的同一项目不同投标人之间存在控股关系的，不限于股份占比超过</w:t>
      </w:r>
      <w:r>
        <w:rPr>
          <w:rFonts w:eastAsia="宋体" w:cs="Times New Roman" w:ascii="宋体" w:hAnsi="宋体"/>
          <w:sz w:val="21"/>
          <w:szCs w:val="21"/>
        </w:rPr>
        <w:t>50%</w:t>
      </w:r>
      <w:r>
        <w:rPr>
          <w:rFonts w:ascii="宋体" w:hAnsi="宋体" w:cs="Times New Roman" w:eastAsia="宋体"/>
          <w:sz w:val="21"/>
          <w:szCs w:val="21"/>
        </w:rPr>
        <w:t>，占比最大股东也属于控股，相关投标均无效。</w:t>
      </w:r>
    </w:p>
    <w:p>
      <w:pPr>
        <w:pStyle w:val="Normal"/>
        <w:spacing w:lineRule="exact" w:line="400"/>
        <w:ind w:firstLine="420"/>
        <w:rPr>
          <w:rFonts w:ascii="宋体" w:hAnsi="宋体" w:eastAsia="宋体" w:cs="Times New Roman"/>
          <w:sz w:val="21"/>
          <w:szCs w:val="21"/>
        </w:rPr>
      </w:pPr>
      <w:r>
        <w:rPr>
          <w:rFonts w:ascii="宋体" w:hAnsi="宋体" w:cs="Times New Roman" w:eastAsia="宋体"/>
          <w:sz w:val="21"/>
          <w:szCs w:val="21"/>
        </w:rPr>
        <w:t>（</w:t>
      </w:r>
      <w:r>
        <w:rPr>
          <w:rFonts w:eastAsia="宋体" w:cs="Times New Roman" w:ascii="宋体" w:hAnsi="宋体"/>
          <w:sz w:val="21"/>
          <w:szCs w:val="21"/>
        </w:rPr>
        <w:t>4</w:t>
      </w:r>
      <w:r>
        <w:rPr>
          <w:rFonts w:ascii="宋体" w:hAnsi="宋体" w:cs="Times New Roman" w:eastAsia="宋体"/>
          <w:sz w:val="21"/>
          <w:szCs w:val="21"/>
        </w:rPr>
        <w:t>）单位负责人是指单位法定代表人或者法律、行政法规规定代表单位行使单位职权的主要负责人，包括法定代表人、董事长、总经理、董事、机关或事业单位的最高行政官员、执行事务合伙人，以资格审查评审日查询“国家企业信用信息公示系统”等平台的主要人员信息为准，单位负责人为同一人或者存在控股、管理关系的不同单位，不得参加未划分标包的同一项目</w:t>
      </w:r>
      <w:r>
        <w:rPr>
          <w:rFonts w:eastAsia="宋体" w:cs="Times New Roman" w:ascii="宋体" w:hAnsi="宋体"/>
          <w:sz w:val="21"/>
          <w:szCs w:val="21"/>
        </w:rPr>
        <w:t>/</w:t>
      </w:r>
      <w:r>
        <w:rPr>
          <w:rFonts w:ascii="宋体" w:hAnsi="宋体" w:cs="Times New Roman" w:eastAsia="宋体"/>
          <w:sz w:val="21"/>
          <w:szCs w:val="21"/>
        </w:rPr>
        <w:t>同一标包投标，相关投标均无效。</w:t>
      </w:r>
    </w:p>
    <w:p>
      <w:pPr>
        <w:pStyle w:val="Normal"/>
        <w:spacing w:lineRule="exact" w:line="400"/>
        <w:ind w:firstLine="420"/>
        <w:rPr>
          <w:rFonts w:ascii="宋体" w:hAnsi="宋体" w:eastAsia="宋体" w:cs="Times New Roman"/>
          <w:sz w:val="21"/>
          <w:szCs w:val="21"/>
        </w:rPr>
      </w:pPr>
      <w:r>
        <w:rPr>
          <w:rFonts w:ascii="宋体" w:hAnsi="宋体" w:cs="Times New Roman" w:eastAsia="宋体"/>
          <w:sz w:val="21"/>
          <w:szCs w:val="21"/>
        </w:rPr>
        <w:t>（</w:t>
      </w:r>
      <w:r>
        <w:rPr>
          <w:rFonts w:eastAsia="宋体" w:cs="Times New Roman" w:ascii="宋体" w:hAnsi="宋体"/>
          <w:sz w:val="21"/>
          <w:szCs w:val="21"/>
        </w:rPr>
        <w:t>5</w:t>
      </w:r>
      <w:r>
        <w:rPr>
          <w:rFonts w:ascii="宋体" w:hAnsi="宋体" w:cs="Times New Roman" w:eastAsia="宋体"/>
          <w:sz w:val="21"/>
          <w:szCs w:val="21"/>
        </w:rPr>
        <w:t>）同一标包或未划分标包的同一项目不同投标人的</w:t>
      </w:r>
      <w:r>
        <w:rPr>
          <w:rFonts w:eastAsia="宋体" w:cs="Times New Roman" w:ascii="宋体" w:hAnsi="宋体"/>
          <w:sz w:val="21"/>
          <w:szCs w:val="21"/>
        </w:rPr>
        <w:t>MAC</w:t>
      </w:r>
      <w:r>
        <w:rPr>
          <w:rFonts w:ascii="宋体" w:hAnsi="宋体" w:cs="Times New Roman" w:eastAsia="宋体"/>
          <w:sz w:val="21"/>
          <w:szCs w:val="21"/>
        </w:rPr>
        <w:t>地址相同，视为围标、串标。</w:t>
      </w:r>
    </w:p>
    <w:p>
      <w:pPr>
        <w:pStyle w:val="Normal"/>
        <w:jc w:val="left"/>
        <w:rPr>
          <w:rFonts w:ascii="宋体" w:hAnsi="宋体" w:cs="宋体"/>
          <w:sz w:val="21"/>
          <w:szCs w:val="21"/>
        </w:rPr>
      </w:pPr>
      <w:r>
        <w:rPr>
          <w:rFonts w:ascii="宋体" w:hAnsi="宋体" w:cs="宋体"/>
          <w:sz w:val="21"/>
          <w:szCs w:val="21"/>
        </w:rPr>
        <w:t>上述承诺如有不实，我公司承担由此产生的全部责任。</w:t>
      </w:r>
    </w:p>
    <w:p>
      <w:pPr>
        <w:pStyle w:val="Normal"/>
        <w:spacing w:lineRule="auto" w:line="360"/>
        <w:jc w:val="right"/>
        <w:rPr>
          <w:rFonts w:ascii="宋体" w:hAnsi="宋体" w:cs="宋体"/>
          <w:sz w:val="22"/>
          <w:szCs w:val="28"/>
        </w:rPr>
      </w:pPr>
      <w:r>
        <w:rPr>
          <w:rFonts w:cs="宋体" w:ascii="宋体" w:hAnsi="宋体"/>
          <w:sz w:val="22"/>
          <w:szCs w:val="20"/>
        </w:rPr>
        <w:t xml:space="preserve">                                 </w:t>
      </w:r>
      <w:r>
        <w:rPr>
          <w:rFonts w:cs="宋体" w:ascii="宋体" w:hAnsi="宋体"/>
          <w:szCs w:val="21"/>
        </w:rPr>
        <w:t xml:space="preserve"> </w:t>
      </w:r>
      <w:r>
        <w:rPr>
          <w:rFonts w:ascii="宋体" w:hAnsi="宋体" w:cs="宋体"/>
          <w:sz w:val="22"/>
          <w:szCs w:val="28"/>
        </w:rPr>
        <w:t>投标</w:t>
      </w:r>
      <w:r>
        <w:rPr>
          <w:rFonts w:ascii="宋体" w:hAnsi="宋体" w:cs="宋体"/>
          <w:sz w:val="22"/>
          <w:szCs w:val="28"/>
        </w:rPr>
        <w:t>人：</w:t>
      </w:r>
      <w:r>
        <w:rPr>
          <w:rFonts w:ascii="宋体" w:hAnsi="宋体" w:cs="宋体"/>
          <w:sz w:val="22"/>
          <w:szCs w:val="28"/>
          <w:u w:val="single"/>
        </w:rPr>
        <w:t xml:space="preserve">   </w:t>
      </w:r>
      <w:r>
        <w:rPr>
          <w:rFonts w:ascii="宋体" w:hAnsi="宋体" w:cs="宋体"/>
          <w:sz w:val="22"/>
          <w:szCs w:val="28"/>
          <w:u w:val="single"/>
        </w:rPr>
        <w:t xml:space="preserve">            </w:t>
      </w:r>
      <w:r>
        <w:rPr>
          <w:rFonts w:ascii="宋体" w:hAnsi="宋体" w:cs="宋体"/>
          <w:sz w:val="22"/>
          <w:szCs w:val="28"/>
          <w:u w:val="single"/>
        </w:rPr>
        <w:t xml:space="preserve"> </w:t>
      </w:r>
      <w:r>
        <w:rPr>
          <w:rFonts w:ascii="宋体" w:hAnsi="宋体" w:cs="宋体"/>
          <w:sz w:val="22"/>
          <w:szCs w:val="28"/>
          <w:u w:val="single"/>
        </w:rPr>
        <w:t xml:space="preserve"> </w:t>
      </w:r>
      <w:r>
        <w:rPr>
          <w:rFonts w:ascii="宋体" w:hAnsi="宋体" w:cs="宋体"/>
          <w:sz w:val="22"/>
          <w:szCs w:val="28"/>
        </w:rPr>
        <w:t>（公章）</w:t>
      </w:r>
    </w:p>
    <w:p>
      <w:pPr>
        <w:pStyle w:val="Normal"/>
        <w:spacing w:lineRule="auto" w:line="360"/>
        <w:jc w:val="right"/>
        <w:rPr>
          <w:rFonts w:ascii="宋体" w:hAnsi="宋体" w:cs="宋体"/>
          <w:sz w:val="22"/>
          <w:szCs w:val="28"/>
        </w:rPr>
      </w:pPr>
      <w:r>
        <w:rPr>
          <w:rFonts w:cs="宋体" w:ascii="宋体" w:hAnsi="宋体"/>
          <w:sz w:val="22"/>
          <w:szCs w:val="28"/>
        </w:rPr>
        <w:t xml:space="preserve"> </w:t>
      </w:r>
      <w:r>
        <w:rPr>
          <w:rFonts w:ascii="宋体" w:hAnsi="宋体" w:cs="宋体"/>
          <w:sz w:val="22"/>
          <w:szCs w:val="28"/>
        </w:rPr>
        <w:t>法定代表人或授权代表：（签字或盖章）</w:t>
      </w:r>
    </w:p>
    <w:p>
      <w:pPr>
        <w:sectPr>
          <w:headerReference w:type="default" r:id="rId40"/>
          <w:footerReference w:type="default" r:id="rId41"/>
          <w:type w:val="nextPage"/>
          <w:pgSz w:w="11906" w:h="16838"/>
          <w:pgMar w:left="1800" w:right="1800" w:header="851" w:top="1440" w:footer="992" w:bottom="1440" w:gutter="0"/>
          <w:pgNumType w:fmt="decimal"/>
          <w:formProt w:val="false"/>
          <w:textDirection w:val="lrTb"/>
          <w:docGrid w:type="lines" w:linePitch="312" w:charSpace="0"/>
        </w:sectPr>
        <w:pStyle w:val="Normal"/>
        <w:spacing w:lineRule="auto" w:line="360"/>
        <w:jc w:val="right"/>
        <w:rPr>
          <w:rFonts w:ascii="宋体" w:hAnsi="宋体" w:cs="宋体"/>
          <w:szCs w:val="21"/>
        </w:rPr>
      </w:pPr>
      <w:r>
        <w:rPr>
          <w:rFonts w:ascii="宋体" w:hAnsi="宋体" w:cs="宋体"/>
          <w:sz w:val="22"/>
          <w:szCs w:val="28"/>
        </w:rPr>
        <w:t xml:space="preserve">日期： </w:t>
      </w:r>
      <w:r>
        <w:rPr>
          <w:rFonts w:ascii="宋体" w:hAnsi="宋体" w:cs="宋体"/>
          <w:sz w:val="22"/>
          <w:szCs w:val="28"/>
        </w:rPr>
        <w:t xml:space="preserve">  </w:t>
      </w:r>
      <w:r>
        <w:rPr>
          <w:rFonts w:ascii="宋体" w:hAnsi="宋体" w:cs="宋体"/>
          <w:sz w:val="22"/>
          <w:szCs w:val="28"/>
        </w:rPr>
        <w:t xml:space="preserve">年  </w:t>
      </w:r>
      <w:r>
        <w:rPr>
          <w:rFonts w:ascii="宋体" w:hAnsi="宋体" w:cs="宋体"/>
          <w:sz w:val="22"/>
          <w:szCs w:val="28"/>
        </w:rPr>
        <w:t xml:space="preserve"> </w:t>
      </w:r>
      <w:r>
        <w:rPr>
          <w:rFonts w:ascii="宋体" w:hAnsi="宋体" w:cs="宋体"/>
          <w:sz w:val="22"/>
          <w:szCs w:val="28"/>
        </w:rPr>
        <w:t>月   日</w:t>
      </w:r>
      <w:r>
        <w:rPr>
          <w:rFonts w:ascii="宋体" w:hAnsi="宋体" w:cs="宋体"/>
          <w:szCs w:val="21"/>
        </w:rPr>
        <w:t xml:space="preserve"> </w:t>
      </w:r>
    </w:p>
    <w:p>
      <w:pPr>
        <w:pStyle w:val="Heading5"/>
        <w:keepNext w:val="true"/>
        <w:keepLines/>
        <w:pageBreakBefore w:val="false"/>
        <w:widowControl w:val="false"/>
        <w:kinsoku w:val="true"/>
        <w:overflowPunct w:val="true"/>
        <w:autoSpaceDE w:val="true"/>
        <w:bidi w:val="0"/>
        <w:snapToGrid w:val="true"/>
        <w:spacing w:lineRule="auto" w:line="240" w:before="0" w:after="0"/>
        <w:textAlignment w:val="auto"/>
        <w:rPr>
          <w:rFonts w:ascii="宋体" w:hAnsi="宋体" w:cs="宋体"/>
          <w:sz w:val="24"/>
          <w:szCs w:val="24"/>
        </w:rPr>
      </w:pPr>
      <w:r>
        <w:rPr>
          <w:rFonts w:cs="宋体" w:ascii="宋体" w:hAnsi="宋体"/>
          <w:sz w:val="24"/>
          <w:szCs w:val="24"/>
        </w:rPr>
        <w:t>7.</w:t>
      </w:r>
      <w:r>
        <w:rPr>
          <w:rFonts w:cs="宋体" w:ascii="宋体" w:hAnsi="宋体"/>
          <w:sz w:val="24"/>
          <w:szCs w:val="24"/>
          <w:lang w:val="en-US" w:eastAsia="zh-CN"/>
        </w:rPr>
        <w:t>8</w:t>
      </w:r>
      <w:r>
        <w:rPr>
          <w:rFonts w:ascii="宋体" w:hAnsi="宋体" w:cs="宋体"/>
          <w:sz w:val="24"/>
          <w:szCs w:val="24"/>
          <w:lang w:val="en-US" w:eastAsia="zh-CN"/>
        </w:rPr>
        <w:t>商业信誉</w:t>
      </w:r>
    </w:p>
    <w:p>
      <w:pPr>
        <w:pStyle w:val="Normal"/>
        <w:keepNext w:val="true"/>
        <w:keepLines/>
        <w:pageBreakBefore w:val="false"/>
        <w:widowControl w:val="false"/>
        <w:kinsoku w:val="true"/>
        <w:overflowPunct w:val="true"/>
        <w:autoSpaceDE w:val="true"/>
        <w:bidi w:val="0"/>
        <w:snapToGrid w:val="true"/>
        <w:spacing w:lineRule="auto" w:line="240" w:before="0" w:after="0"/>
        <w:textAlignment w:val="auto"/>
        <w:rPr>
          <w:rFonts w:ascii="宋体" w:hAnsi="宋体" w:eastAsia="宋体" w:cs="Times New Roman"/>
          <w:b w:val="false"/>
          <w:b w:val="false"/>
          <w:bCs w:val="false"/>
          <w:sz w:val="21"/>
          <w:szCs w:val="21"/>
        </w:rPr>
      </w:pPr>
      <w:r>
        <w:rPr>
          <w:rFonts w:ascii="宋体" w:hAnsi="宋体" w:cs="Times New Roman" w:eastAsia="宋体"/>
          <w:b w:val="false"/>
          <w:bCs w:val="false"/>
          <w:sz w:val="21"/>
          <w:szCs w:val="21"/>
          <w:lang w:val="en-US" w:eastAsia="zh-CN"/>
        </w:rPr>
        <w:t>投标人</w:t>
      </w:r>
      <w:r>
        <w:rPr>
          <w:rFonts w:ascii="宋体" w:hAnsi="宋体" w:cs="Times New Roman" w:eastAsia="宋体"/>
          <w:b w:val="false"/>
          <w:bCs w:val="false"/>
          <w:sz w:val="21"/>
          <w:szCs w:val="21"/>
        </w:rPr>
        <w:t>具有良好的商业信誉。至投标截止日未处于“国家企业信用信息公示系统”</w:t>
      </w:r>
      <w:r>
        <w:rPr>
          <w:rFonts w:eastAsia="宋体" w:cs="Times New Roman" w:ascii="宋体" w:hAnsi="宋体"/>
          <w:b w:val="false"/>
          <w:bCs w:val="false"/>
          <w:sz w:val="21"/>
          <w:szCs w:val="21"/>
        </w:rPr>
        <w:t>(http://www.gsxt.gov.cn)“</w:t>
      </w:r>
      <w:r>
        <w:rPr>
          <w:rFonts w:ascii="宋体" w:hAnsi="宋体" w:cs="Times New Roman" w:eastAsia="宋体"/>
          <w:b w:val="false"/>
          <w:bCs w:val="false"/>
          <w:sz w:val="21"/>
          <w:szCs w:val="21"/>
        </w:rPr>
        <w:t>经营异常名录”或“严重违法失信企业名单”禁入期内的。未被“信用中国”网站</w:t>
      </w:r>
      <w:r>
        <w:rPr>
          <w:rFonts w:eastAsia="宋体" w:cs="Times New Roman" w:ascii="宋体" w:hAnsi="宋体"/>
          <w:b w:val="false"/>
          <w:bCs w:val="false"/>
          <w:sz w:val="21"/>
          <w:szCs w:val="21"/>
        </w:rPr>
        <w:t>(www. creditchina. gov.cn)</w:t>
      </w:r>
      <w:r>
        <w:rPr>
          <w:rFonts w:ascii="宋体" w:hAnsi="宋体" w:cs="Times New Roman" w:eastAsia="宋体"/>
          <w:b w:val="false"/>
          <w:bCs w:val="false"/>
          <w:sz w:val="21"/>
          <w:szCs w:val="21"/>
        </w:rPr>
        <w:t>列入失信被执行人和重大税收违法失信主体等。</w:t>
      </w:r>
    </w:p>
    <w:p>
      <w:pPr>
        <w:pStyle w:val="Normal"/>
        <w:keepNext w:val="true"/>
        <w:keepLines/>
        <w:pageBreakBefore w:val="false"/>
        <w:widowControl w:val="false"/>
        <w:kinsoku w:val="true"/>
        <w:overflowPunct w:val="true"/>
        <w:autoSpaceDE w:val="true"/>
        <w:bidi w:val="0"/>
        <w:snapToGrid w:val="true"/>
        <w:spacing w:lineRule="auto" w:line="240" w:before="0" w:after="0"/>
        <w:textAlignment w:val="auto"/>
        <w:rPr>
          <w:rFonts w:ascii="宋体" w:hAnsi="宋体" w:eastAsia="宋体" w:cs="Times New Roman"/>
          <w:b w:val="false"/>
          <w:b w:val="false"/>
          <w:bCs w:val="false"/>
          <w:sz w:val="21"/>
          <w:szCs w:val="21"/>
        </w:rPr>
      </w:pPr>
      <w:r>
        <w:rPr>
          <w:rFonts w:eastAsia="宋体" w:cs="Times New Roman" w:ascii="宋体" w:hAnsi="宋体"/>
          <w:b w:val="false"/>
          <w:bCs w:val="false"/>
          <w:sz w:val="21"/>
          <w:szCs w:val="21"/>
        </w:rPr>
      </w:r>
    </w:p>
    <w:p>
      <w:pPr>
        <w:pStyle w:val="Normal"/>
        <w:keepNext w:val="true"/>
        <w:keepLines/>
        <w:pageBreakBefore w:val="false"/>
        <w:widowControl w:val="false"/>
        <w:kinsoku w:val="true"/>
        <w:overflowPunct w:val="true"/>
        <w:autoSpaceDE w:val="true"/>
        <w:bidi w:val="0"/>
        <w:snapToGrid w:val="true"/>
        <w:spacing w:lineRule="auto" w:line="240" w:before="0" w:after="0"/>
        <w:textAlignment w:val="auto"/>
        <w:rPr>
          <w:rFonts w:ascii="宋体" w:hAnsi="宋体" w:eastAsia="宋体" w:cs="Times New Roman"/>
          <w:b w:val="false"/>
          <w:b w:val="false"/>
          <w:bCs w:val="false"/>
          <w:sz w:val="21"/>
          <w:szCs w:val="21"/>
        </w:rPr>
      </w:pPr>
      <w:r>
        <w:rPr>
          <w:rFonts w:eastAsia="宋体" w:cs="Times New Roman" w:ascii="宋体" w:hAnsi="宋体"/>
          <w:b w:val="false"/>
          <w:bCs w:val="false"/>
          <w:sz w:val="21"/>
          <w:szCs w:val="21"/>
        </w:rPr>
      </w:r>
    </w:p>
    <w:tbl>
      <w:tblPr>
        <w:tblW w:w="8532" w:type="dxa"/>
        <w:jc w:val="left"/>
        <w:tblInd w:w="-5" w:type="dxa"/>
        <w:tblCellMar>
          <w:top w:w="0" w:type="dxa"/>
          <w:left w:w="108" w:type="dxa"/>
          <w:bottom w:w="0" w:type="dxa"/>
          <w:right w:w="108" w:type="dxa"/>
        </w:tblCellMar>
      </w:tblPr>
      <w:tblGrid>
        <w:gridCol w:w="8532"/>
      </w:tblGrid>
      <w:tr>
        <w:trPr>
          <w:trHeight w:val="2268" w:hRule="atLeast"/>
        </w:trPr>
        <w:tc>
          <w:tcPr>
            <w:tcW w:w="85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kinsoku w:val="true"/>
              <w:overflowPunct w:val="true"/>
              <w:autoSpaceDE w:val="true"/>
              <w:bidi w:val="0"/>
              <w:snapToGrid w:val="false"/>
              <w:spacing w:lineRule="auto" w:line="240" w:before="0" w:after="0"/>
              <w:jc w:val="center"/>
              <w:textAlignment w:val="auto"/>
              <w:rPr>
                <w:rFonts w:ascii="宋体" w:hAnsi="宋体" w:eastAsia="宋体" w:cs="Times New Roman"/>
                <w:b/>
                <w:b/>
                <w:bCs/>
                <w:sz w:val="21"/>
                <w:szCs w:val="21"/>
                <w:lang w:val="en-US" w:eastAsia="zh-CN"/>
              </w:rPr>
            </w:pPr>
            <w:r>
              <w:rPr>
                <w:rFonts w:ascii="宋体" w:hAnsi="宋体" w:cs="Times New Roman" w:eastAsia="宋体"/>
                <w:b/>
                <w:bCs/>
                <w:sz w:val="21"/>
                <w:szCs w:val="21"/>
              </w:rPr>
              <w:t>国家企业信用信息公示系统</w:t>
            </w:r>
            <w:r>
              <w:rPr>
                <w:rFonts w:ascii="宋体" w:hAnsi="宋体" w:cs="Times New Roman" w:eastAsia="宋体"/>
                <w:b/>
                <w:bCs/>
                <w:sz w:val="21"/>
                <w:szCs w:val="21"/>
                <w:lang w:val="en-US" w:eastAsia="zh-CN"/>
              </w:rPr>
              <w:t>截图</w:t>
            </w:r>
          </w:p>
          <w:p>
            <w:pPr>
              <w:pStyle w:val="Normal"/>
              <w:keepNext w:val="true"/>
              <w:keepLines/>
              <w:widowControl w:val="false"/>
              <w:kinsoku w:val="true"/>
              <w:overflowPunct w:val="true"/>
              <w:autoSpaceDE w:val="true"/>
              <w:bidi w:val="0"/>
              <w:snapToGrid w:val="false"/>
              <w:spacing w:lineRule="auto" w:line="240" w:before="0" w:after="0"/>
              <w:jc w:val="center"/>
              <w:textAlignment w:val="auto"/>
              <w:rPr>
                <w:rFonts w:ascii="宋体" w:hAnsi="宋体" w:eastAsia="宋体" w:cs="Times New Roman"/>
                <w:b/>
                <w:b/>
                <w:bCs/>
                <w:sz w:val="21"/>
                <w:szCs w:val="21"/>
                <w:lang w:val="en-US" w:eastAsia="zh-CN"/>
              </w:rPr>
            </w:pPr>
            <w:r>
              <w:rPr>
                <w:rFonts w:eastAsia="宋体" w:cs="Times New Roman" w:ascii="宋体" w:hAnsi="宋体"/>
                <w:b/>
                <w:bCs/>
                <w:sz w:val="21"/>
                <w:szCs w:val="21"/>
                <w:lang w:val="en-US" w:eastAsia="zh-CN"/>
              </w:rPr>
              <w:t>(http://www.gsxt.gov.cn)</w:t>
            </w:r>
          </w:p>
        </w:tc>
      </w:tr>
      <w:tr>
        <w:trPr>
          <w:trHeight w:val="2268" w:hRule="atLeast"/>
        </w:trPr>
        <w:tc>
          <w:tcPr>
            <w:tcW w:w="8532"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kinsoku w:val="true"/>
              <w:overflowPunct w:val="true"/>
              <w:autoSpaceDE w:val="true"/>
              <w:bidi w:val="0"/>
              <w:snapToGrid w:val="false"/>
              <w:spacing w:lineRule="auto" w:line="240" w:before="0" w:after="0"/>
              <w:jc w:val="center"/>
              <w:textAlignment w:val="auto"/>
              <w:rPr>
                <w:rFonts w:ascii="宋体" w:hAnsi="宋体" w:eastAsia="宋体" w:cs="Times New Roman"/>
                <w:b/>
                <w:b/>
                <w:bCs/>
                <w:sz w:val="21"/>
                <w:szCs w:val="21"/>
                <w:lang w:val="en-US" w:eastAsia="zh-CN"/>
              </w:rPr>
            </w:pPr>
            <w:r>
              <w:rPr>
                <w:rFonts w:ascii="宋体" w:hAnsi="宋体" w:cs="Times New Roman" w:eastAsia="宋体"/>
                <w:b/>
                <w:bCs/>
                <w:sz w:val="21"/>
                <w:szCs w:val="21"/>
              </w:rPr>
              <w:t>信用中国</w:t>
            </w:r>
            <w:r>
              <w:rPr>
                <w:rFonts w:ascii="宋体" w:hAnsi="宋体" w:cs="Times New Roman" w:eastAsia="宋体"/>
                <w:b/>
                <w:bCs/>
                <w:sz w:val="21"/>
                <w:szCs w:val="21"/>
                <w:lang w:val="en-US" w:eastAsia="zh-CN"/>
              </w:rPr>
              <w:t>系统截图</w:t>
            </w:r>
          </w:p>
          <w:p>
            <w:pPr>
              <w:pStyle w:val="Normal"/>
              <w:keepNext w:val="true"/>
              <w:keepLines/>
              <w:widowControl w:val="false"/>
              <w:kinsoku w:val="true"/>
              <w:overflowPunct w:val="true"/>
              <w:autoSpaceDE w:val="true"/>
              <w:bidi w:val="0"/>
              <w:snapToGrid w:val="false"/>
              <w:spacing w:lineRule="auto" w:line="240" w:before="0" w:after="0"/>
              <w:jc w:val="center"/>
              <w:textAlignment w:val="auto"/>
              <w:rPr>
                <w:rFonts w:ascii="宋体" w:hAnsi="宋体" w:eastAsia="宋体" w:cs="Times New Roman"/>
                <w:b/>
                <w:b/>
                <w:bCs/>
                <w:sz w:val="21"/>
                <w:szCs w:val="21"/>
                <w:lang w:val="en-US" w:eastAsia="zh-CN"/>
              </w:rPr>
            </w:pPr>
            <w:r>
              <w:rPr>
                <w:rFonts w:eastAsia="宋体" w:cs="Times New Roman" w:ascii="宋体" w:hAnsi="宋体"/>
                <w:b/>
                <w:bCs/>
                <w:sz w:val="21"/>
                <w:szCs w:val="21"/>
                <w:lang w:val="en-US" w:eastAsia="zh-CN"/>
              </w:rPr>
              <w:t>(www. creditchina. gov.cn)</w:t>
            </w:r>
          </w:p>
        </w:tc>
      </w:tr>
    </w:tbl>
    <w:p>
      <w:pPr>
        <w:sectPr>
          <w:headerReference w:type="default" r:id="rId42"/>
          <w:footerReference w:type="default" r:id="rId43"/>
          <w:type w:val="nextPage"/>
          <w:pgSz w:w="11906" w:h="16838"/>
          <w:pgMar w:left="1800" w:right="1800" w:header="851" w:top="1440" w:footer="992" w:bottom="1440" w:gutter="0"/>
          <w:pgNumType w:fmt="decimal"/>
          <w:formProt w:val="false"/>
          <w:textDirection w:val="lrTb"/>
          <w:docGrid w:type="lines" w:linePitch="312" w:charSpace="0"/>
        </w:sectPr>
      </w:pPr>
    </w:p>
    <w:p>
      <w:pPr>
        <w:pStyle w:val="Heading5"/>
        <w:rPr>
          <w:rFonts w:ascii="宋体" w:hAnsi="宋体" w:cs="宋体"/>
          <w:sz w:val="24"/>
          <w:szCs w:val="24"/>
        </w:rPr>
      </w:pPr>
      <w:bookmarkStart w:id="50" w:name="_Hlk96595363"/>
      <w:bookmarkEnd w:id="50"/>
      <w:r>
        <w:rPr>
          <w:rFonts w:cs="宋体" w:ascii="宋体" w:hAnsi="宋体"/>
          <w:sz w:val="24"/>
          <w:szCs w:val="24"/>
        </w:rPr>
        <w:t>7.</w:t>
      </w:r>
      <w:r>
        <w:rPr>
          <w:rFonts w:cs="宋体" w:ascii="宋体" w:hAnsi="宋体"/>
          <w:sz w:val="24"/>
          <w:szCs w:val="24"/>
          <w:lang w:val="en-US" w:eastAsia="zh-CN"/>
        </w:rPr>
        <w:t>9</w:t>
      </w:r>
      <w:r>
        <w:rPr>
          <w:rFonts w:ascii="宋体" w:hAnsi="宋体" w:cs="宋体"/>
          <w:sz w:val="24"/>
          <w:szCs w:val="24"/>
        </w:rPr>
        <w:t>业绩情况表</w:t>
      </w:r>
    </w:p>
    <w:p>
      <w:pPr>
        <w:pStyle w:val="Normal"/>
        <w:jc w:val="center"/>
        <w:rPr>
          <w:b/>
          <w:b/>
          <w:bCs/>
          <w:sz w:val="28"/>
          <w:szCs w:val="28"/>
        </w:rPr>
      </w:pPr>
      <w:r>
        <w:rPr>
          <w:b/>
          <w:bCs/>
          <w:sz w:val="28"/>
          <w:szCs w:val="28"/>
        </w:rPr>
        <w:t>20XX</w:t>
      </w:r>
      <w:r>
        <w:rPr>
          <w:b/>
          <w:bCs/>
          <w:sz w:val="28"/>
          <w:szCs w:val="28"/>
        </w:rPr>
        <w:t>年</w:t>
      </w:r>
      <w:r>
        <w:rPr>
          <w:b/>
          <w:bCs/>
          <w:sz w:val="28"/>
          <w:szCs w:val="28"/>
        </w:rPr>
        <w:t>XX</w:t>
      </w:r>
      <w:r>
        <w:rPr>
          <w:b/>
          <w:bCs/>
          <w:sz w:val="28"/>
          <w:szCs w:val="28"/>
        </w:rPr>
        <w:t>月</w:t>
      </w:r>
      <w:r>
        <w:rPr>
          <w:b/>
          <w:bCs/>
          <w:sz w:val="28"/>
          <w:szCs w:val="28"/>
        </w:rPr>
        <w:t>XX</w:t>
      </w:r>
      <w:r>
        <w:rPr>
          <w:b/>
          <w:bCs/>
          <w:sz w:val="28"/>
          <w:szCs w:val="28"/>
        </w:rPr>
        <w:t>日至</w:t>
      </w:r>
      <w:r>
        <w:rPr>
          <w:b/>
          <w:bCs/>
          <w:sz w:val="28"/>
          <w:szCs w:val="28"/>
        </w:rPr>
        <w:t>20XX</w:t>
      </w:r>
      <w:r>
        <w:rPr>
          <w:b/>
          <w:bCs/>
          <w:sz w:val="28"/>
          <w:szCs w:val="28"/>
        </w:rPr>
        <w:t>年</w:t>
      </w:r>
      <w:r>
        <w:rPr>
          <w:b/>
          <w:bCs/>
          <w:sz w:val="28"/>
          <w:szCs w:val="28"/>
        </w:rPr>
        <w:t>XX</w:t>
      </w:r>
      <w:r>
        <w:rPr>
          <w:b/>
          <w:bCs/>
          <w:sz w:val="28"/>
          <w:szCs w:val="28"/>
        </w:rPr>
        <w:t>月</w:t>
      </w:r>
      <w:r>
        <w:rPr>
          <w:b/>
          <w:bCs/>
          <w:sz w:val="28"/>
          <w:szCs w:val="28"/>
        </w:rPr>
        <w:t>XX</w:t>
      </w:r>
      <w:r>
        <w:rPr>
          <w:b/>
          <w:bCs/>
          <w:sz w:val="28"/>
          <w:szCs w:val="28"/>
        </w:rPr>
        <w:t>日业绩情况表</w:t>
      </w:r>
    </w:p>
    <w:tbl>
      <w:tblPr>
        <w:tblW w:w="4950" w:type="pct"/>
        <w:jc w:val="center"/>
        <w:tblInd w:w="0" w:type="dxa"/>
        <w:tblCellMar>
          <w:top w:w="0" w:type="dxa"/>
          <w:left w:w="108" w:type="dxa"/>
          <w:bottom w:w="0" w:type="dxa"/>
          <w:right w:w="108" w:type="dxa"/>
        </w:tblCellMar>
      </w:tblPr>
      <w:tblGrid>
        <w:gridCol w:w="664"/>
        <w:gridCol w:w="891"/>
        <w:gridCol w:w="891"/>
        <w:gridCol w:w="1336"/>
        <w:gridCol w:w="1754"/>
        <w:gridCol w:w="1003"/>
        <w:gridCol w:w="1003"/>
        <w:gridCol w:w="686"/>
      </w:tblGrid>
      <w:tr>
        <w:trPr>
          <w:trHeight w:val="904" w:hRule="atLeast"/>
        </w:trPr>
        <w:tc>
          <w:tcPr>
            <w:tcW w:w="664" w:type="dxa"/>
            <w:tcBorders>
              <w:top w:val="single" w:sz="4" w:space="0" w:color="000000"/>
              <w:left w:val="single" w:sz="4" w:space="0" w:color="000000"/>
              <w:bottom w:val="single" w:sz="4" w:space="0" w:color="000000"/>
            </w:tcBorders>
          </w:tcPr>
          <w:p>
            <w:pPr>
              <w:pStyle w:val="Normal"/>
              <w:rPr>
                <w:szCs w:val="21"/>
              </w:rPr>
            </w:pPr>
            <w:r>
              <w:rPr>
                <w:szCs w:val="21"/>
              </w:rPr>
              <w:t>序号</w:t>
            </w:r>
          </w:p>
        </w:tc>
        <w:tc>
          <w:tcPr>
            <w:tcW w:w="891" w:type="dxa"/>
            <w:tcBorders>
              <w:top w:val="single" w:sz="4" w:space="0" w:color="000000"/>
              <w:left w:val="single" w:sz="4" w:space="0" w:color="000000"/>
              <w:bottom w:val="single" w:sz="4" w:space="0" w:color="000000"/>
            </w:tcBorders>
          </w:tcPr>
          <w:p>
            <w:pPr>
              <w:pStyle w:val="Normal"/>
              <w:rPr>
                <w:szCs w:val="21"/>
              </w:rPr>
            </w:pPr>
            <w:r>
              <w:rPr>
                <w:szCs w:val="21"/>
              </w:rPr>
              <w:t>合同名称</w:t>
            </w:r>
          </w:p>
        </w:tc>
        <w:tc>
          <w:tcPr>
            <w:tcW w:w="891" w:type="dxa"/>
            <w:tcBorders>
              <w:top w:val="single" w:sz="4" w:space="0" w:color="000000"/>
              <w:left w:val="single" w:sz="4" w:space="0" w:color="000000"/>
              <w:bottom w:val="single" w:sz="4" w:space="0" w:color="000000"/>
            </w:tcBorders>
          </w:tcPr>
          <w:p>
            <w:pPr>
              <w:pStyle w:val="Normal"/>
              <w:rPr>
                <w:szCs w:val="21"/>
              </w:rPr>
            </w:pPr>
            <w:r>
              <w:rPr>
                <w:szCs w:val="21"/>
              </w:rPr>
              <w:t>合同甲方</w:t>
            </w:r>
          </w:p>
        </w:tc>
        <w:tc>
          <w:tcPr>
            <w:tcW w:w="1336" w:type="dxa"/>
            <w:tcBorders>
              <w:top w:val="single" w:sz="4" w:space="0" w:color="000000"/>
              <w:left w:val="single" w:sz="4" w:space="0" w:color="000000"/>
              <w:bottom w:val="single" w:sz="4" w:space="0" w:color="000000"/>
            </w:tcBorders>
          </w:tcPr>
          <w:p>
            <w:pPr>
              <w:pStyle w:val="Normal"/>
              <w:rPr>
                <w:szCs w:val="21"/>
              </w:rPr>
            </w:pPr>
            <w:r>
              <w:rPr>
                <w:szCs w:val="21"/>
              </w:rPr>
              <w:t>甲方联系人及电话</w:t>
            </w:r>
          </w:p>
        </w:tc>
        <w:tc>
          <w:tcPr>
            <w:tcW w:w="1754" w:type="dxa"/>
            <w:tcBorders>
              <w:top w:val="single" w:sz="4" w:space="0" w:color="000000"/>
              <w:left w:val="single" w:sz="4" w:space="0" w:color="000000"/>
              <w:bottom w:val="single" w:sz="4" w:space="0" w:color="000000"/>
            </w:tcBorders>
          </w:tcPr>
          <w:p>
            <w:pPr>
              <w:pStyle w:val="Normal"/>
              <w:rPr>
                <w:szCs w:val="21"/>
              </w:rPr>
            </w:pPr>
            <w:r>
              <w:rPr>
                <w:szCs w:val="21"/>
              </w:rPr>
              <w:t>合同</w:t>
            </w:r>
            <w:r>
              <w:rPr>
                <w:szCs w:val="21"/>
              </w:rPr>
              <w:t>/</w:t>
            </w:r>
            <w:r>
              <w:rPr>
                <w:szCs w:val="21"/>
              </w:rPr>
              <w:t>订单金额（万元）</w:t>
            </w:r>
          </w:p>
        </w:tc>
        <w:tc>
          <w:tcPr>
            <w:tcW w:w="1003" w:type="dxa"/>
            <w:tcBorders>
              <w:top w:val="single" w:sz="4" w:space="0" w:color="000000"/>
              <w:left w:val="single" w:sz="4" w:space="0" w:color="000000"/>
              <w:bottom w:val="single" w:sz="4" w:space="0" w:color="000000"/>
            </w:tcBorders>
          </w:tcPr>
          <w:p>
            <w:pPr>
              <w:pStyle w:val="Normal"/>
              <w:rPr>
                <w:szCs w:val="21"/>
              </w:rPr>
            </w:pPr>
            <w:r>
              <w:rPr>
                <w:szCs w:val="21"/>
              </w:rPr>
              <w:t>购买方名称</w:t>
            </w:r>
          </w:p>
        </w:tc>
        <w:tc>
          <w:tcPr>
            <w:tcW w:w="1003" w:type="dxa"/>
            <w:tcBorders>
              <w:top w:val="single" w:sz="4" w:space="0" w:color="000000"/>
              <w:left w:val="single" w:sz="4" w:space="0" w:color="000000"/>
              <w:bottom w:val="single" w:sz="4" w:space="0" w:color="000000"/>
            </w:tcBorders>
          </w:tcPr>
          <w:p>
            <w:pPr>
              <w:pStyle w:val="Normal"/>
              <w:rPr>
                <w:szCs w:val="21"/>
              </w:rPr>
            </w:pPr>
            <w:r>
              <w:rPr>
                <w:szCs w:val="21"/>
              </w:rPr>
              <w:t>销售方名称</w:t>
            </w:r>
          </w:p>
        </w:tc>
        <w:tc>
          <w:tcPr>
            <w:tcW w:w="686" w:type="dxa"/>
            <w:tcBorders>
              <w:top w:val="single" w:sz="4" w:space="0" w:color="000000"/>
              <w:left w:val="single" w:sz="4" w:space="0" w:color="000000"/>
              <w:bottom w:val="single" w:sz="4" w:space="0" w:color="000000"/>
              <w:right w:val="single" w:sz="4" w:space="0" w:color="000000"/>
            </w:tcBorders>
          </w:tcPr>
          <w:p>
            <w:pPr>
              <w:pStyle w:val="Normal"/>
              <w:rPr>
                <w:szCs w:val="21"/>
              </w:rPr>
            </w:pPr>
            <w:r>
              <w:rPr>
                <w:szCs w:val="21"/>
              </w:rPr>
              <w:t>备注</w:t>
            </w:r>
          </w:p>
        </w:tc>
      </w:tr>
      <w:tr>
        <w:trPr>
          <w:trHeight w:val="221" w:hRule="atLeast"/>
        </w:trPr>
        <w:tc>
          <w:tcPr>
            <w:tcW w:w="66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336"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75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686" w:type="dxa"/>
            <w:tcBorders>
              <w:top w:val="single" w:sz="4" w:space="0" w:color="000000"/>
              <w:left w:val="single" w:sz="4" w:space="0" w:color="000000"/>
              <w:bottom w:val="single" w:sz="4" w:space="0" w:color="000000"/>
              <w:right w:val="single" w:sz="4" w:space="0" w:color="000000"/>
            </w:tcBorders>
          </w:tcPr>
          <w:p>
            <w:pPr>
              <w:pStyle w:val="Normal"/>
              <w:snapToGrid w:val="false"/>
              <w:rPr>
                <w:szCs w:val="21"/>
              </w:rPr>
            </w:pPr>
            <w:r>
              <w:rPr>
                <w:szCs w:val="21"/>
              </w:rPr>
            </w:r>
          </w:p>
        </w:tc>
      </w:tr>
      <w:tr>
        <w:trPr>
          <w:trHeight w:val="221" w:hRule="atLeast"/>
        </w:trPr>
        <w:tc>
          <w:tcPr>
            <w:tcW w:w="66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336"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75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686" w:type="dxa"/>
            <w:tcBorders>
              <w:top w:val="single" w:sz="4" w:space="0" w:color="000000"/>
              <w:left w:val="single" w:sz="4" w:space="0" w:color="000000"/>
              <w:bottom w:val="single" w:sz="4" w:space="0" w:color="000000"/>
              <w:right w:val="single" w:sz="4" w:space="0" w:color="000000"/>
            </w:tcBorders>
          </w:tcPr>
          <w:p>
            <w:pPr>
              <w:pStyle w:val="Normal"/>
              <w:snapToGrid w:val="false"/>
              <w:rPr>
                <w:szCs w:val="21"/>
              </w:rPr>
            </w:pPr>
            <w:r>
              <w:rPr>
                <w:szCs w:val="21"/>
              </w:rPr>
            </w:r>
          </w:p>
        </w:tc>
      </w:tr>
      <w:tr>
        <w:trPr>
          <w:trHeight w:val="221" w:hRule="atLeast"/>
        </w:trPr>
        <w:tc>
          <w:tcPr>
            <w:tcW w:w="66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336"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75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686" w:type="dxa"/>
            <w:tcBorders>
              <w:top w:val="single" w:sz="4" w:space="0" w:color="000000"/>
              <w:left w:val="single" w:sz="4" w:space="0" w:color="000000"/>
              <w:bottom w:val="single" w:sz="4" w:space="0" w:color="000000"/>
              <w:right w:val="single" w:sz="4" w:space="0" w:color="000000"/>
            </w:tcBorders>
          </w:tcPr>
          <w:p>
            <w:pPr>
              <w:pStyle w:val="Normal"/>
              <w:snapToGrid w:val="false"/>
              <w:rPr>
                <w:szCs w:val="21"/>
              </w:rPr>
            </w:pPr>
            <w:r>
              <w:rPr>
                <w:szCs w:val="21"/>
              </w:rPr>
            </w:r>
          </w:p>
        </w:tc>
      </w:tr>
      <w:tr>
        <w:trPr>
          <w:trHeight w:val="221" w:hRule="atLeast"/>
        </w:trPr>
        <w:tc>
          <w:tcPr>
            <w:tcW w:w="66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336"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75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686" w:type="dxa"/>
            <w:tcBorders>
              <w:top w:val="single" w:sz="4" w:space="0" w:color="000000"/>
              <w:left w:val="single" w:sz="4" w:space="0" w:color="000000"/>
              <w:bottom w:val="single" w:sz="4" w:space="0" w:color="000000"/>
              <w:right w:val="single" w:sz="4" w:space="0" w:color="000000"/>
            </w:tcBorders>
          </w:tcPr>
          <w:p>
            <w:pPr>
              <w:pStyle w:val="Normal"/>
              <w:snapToGrid w:val="false"/>
              <w:rPr>
                <w:szCs w:val="21"/>
              </w:rPr>
            </w:pPr>
            <w:r>
              <w:rPr>
                <w:szCs w:val="21"/>
              </w:rPr>
            </w:r>
          </w:p>
        </w:tc>
      </w:tr>
      <w:tr>
        <w:trPr>
          <w:trHeight w:val="221" w:hRule="atLeast"/>
        </w:trPr>
        <w:tc>
          <w:tcPr>
            <w:tcW w:w="66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891"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336"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754"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1003" w:type="dxa"/>
            <w:tcBorders>
              <w:top w:val="single" w:sz="4" w:space="0" w:color="000000"/>
              <w:left w:val="single" w:sz="4" w:space="0" w:color="000000"/>
              <w:bottom w:val="single" w:sz="4" w:space="0" w:color="000000"/>
            </w:tcBorders>
          </w:tcPr>
          <w:p>
            <w:pPr>
              <w:pStyle w:val="Normal"/>
              <w:snapToGrid w:val="false"/>
              <w:rPr>
                <w:szCs w:val="21"/>
              </w:rPr>
            </w:pPr>
            <w:r>
              <w:rPr>
                <w:szCs w:val="21"/>
              </w:rPr>
            </w:r>
          </w:p>
        </w:tc>
        <w:tc>
          <w:tcPr>
            <w:tcW w:w="686" w:type="dxa"/>
            <w:tcBorders>
              <w:top w:val="single" w:sz="4" w:space="0" w:color="000000"/>
              <w:left w:val="single" w:sz="4" w:space="0" w:color="000000"/>
              <w:bottom w:val="single" w:sz="4" w:space="0" w:color="000000"/>
              <w:right w:val="single" w:sz="4" w:space="0" w:color="000000"/>
            </w:tcBorders>
          </w:tcPr>
          <w:p>
            <w:pPr>
              <w:pStyle w:val="Normal"/>
              <w:snapToGrid w:val="false"/>
              <w:rPr>
                <w:szCs w:val="21"/>
              </w:rPr>
            </w:pPr>
            <w:r>
              <w:rPr>
                <w:szCs w:val="21"/>
              </w:rPr>
            </w:r>
          </w:p>
        </w:tc>
      </w:tr>
      <w:tr>
        <w:trPr>
          <w:trHeight w:val="221" w:hRule="atLeast"/>
        </w:trPr>
        <w:tc>
          <w:tcPr>
            <w:tcW w:w="8228" w:type="dxa"/>
            <w:gridSpan w:val="8"/>
            <w:tcBorders>
              <w:top w:val="single" w:sz="4" w:space="0" w:color="000000"/>
              <w:left w:val="single" w:sz="4" w:space="0" w:color="000000"/>
              <w:bottom w:val="single" w:sz="4" w:space="0" w:color="000000"/>
              <w:right w:val="single" w:sz="4" w:space="0" w:color="000000"/>
            </w:tcBorders>
          </w:tcPr>
          <w:p>
            <w:pPr>
              <w:pStyle w:val="Normal"/>
              <w:rPr>
                <w:rFonts w:eastAsia="宋体"/>
                <w:szCs w:val="21"/>
                <w:lang w:val="en-US" w:eastAsia="zh-CN"/>
              </w:rPr>
            </w:pPr>
            <w:r>
              <w:rPr>
                <w:szCs w:val="21"/>
                <w:lang w:val="en-US" w:eastAsia="zh-CN"/>
              </w:rPr>
              <w:t>业绩总金额：</w:t>
            </w:r>
          </w:p>
        </w:tc>
      </w:tr>
    </w:tbl>
    <w:p>
      <w:pPr>
        <w:pStyle w:val="Normal"/>
        <w:spacing w:lineRule="exact" w:line="440"/>
        <w:rPr>
          <w:rFonts w:ascii="宋体" w:hAnsi="宋体" w:cs="宋体"/>
          <w:szCs w:val="21"/>
        </w:rPr>
      </w:pPr>
      <w:r>
        <w:rPr>
          <w:rFonts w:ascii="宋体" w:hAnsi="宋体" w:cs="宋体"/>
          <w:szCs w:val="21"/>
        </w:rPr>
        <w:t>备注：</w:t>
      </w:r>
    </w:p>
    <w:p>
      <w:pPr>
        <w:pStyle w:val="Normal"/>
        <w:spacing w:lineRule="exact" w:line="440"/>
        <w:rPr>
          <w:rFonts w:ascii="宋体" w:hAnsi="宋体" w:cs="宋体"/>
          <w:szCs w:val="21"/>
        </w:rPr>
      </w:pPr>
      <w:r>
        <w:rPr>
          <w:rFonts w:cs="宋体" w:ascii="宋体" w:hAnsi="宋体"/>
          <w:szCs w:val="21"/>
        </w:rPr>
        <w:t>1</w:t>
      </w:r>
      <w:r>
        <w:rPr>
          <w:rFonts w:ascii="宋体" w:hAnsi="宋体" w:cs="宋体"/>
          <w:szCs w:val="21"/>
        </w:rPr>
        <w:t>、供应商须根据提供的类似项目业绩详细填写</w:t>
      </w:r>
      <w:r>
        <w:rPr>
          <w:rFonts w:ascii="宋体" w:hAnsi="宋体" w:cs="宋体"/>
          <w:kern w:val="0"/>
          <w:szCs w:val="21"/>
        </w:rPr>
        <w:t>《业绩情况表》</w:t>
      </w:r>
      <w:r>
        <w:rPr>
          <w:rFonts w:ascii="宋体" w:hAnsi="宋体" w:cs="宋体"/>
          <w:szCs w:val="21"/>
        </w:rPr>
        <w:t>，对合同内容的所有信息的真实性负责，承担由于信息不准确所造成的一切后果，投标人可自行增加行数。</w:t>
      </w:r>
    </w:p>
    <w:p>
      <w:pPr>
        <w:pStyle w:val="Normal"/>
        <w:spacing w:lineRule="exact" w:line="440"/>
        <w:rPr>
          <w:rFonts w:ascii="宋体" w:hAnsi="宋体" w:cs="宋体"/>
          <w:szCs w:val="21"/>
        </w:rPr>
      </w:pPr>
      <w:r>
        <w:rPr>
          <w:rFonts w:cs="宋体" w:ascii="宋体" w:hAnsi="宋体"/>
          <w:szCs w:val="21"/>
        </w:rPr>
        <w:t>2</w:t>
      </w:r>
      <w:r>
        <w:rPr>
          <w:rFonts w:ascii="宋体" w:hAnsi="宋体" w:cs="宋体"/>
          <w:szCs w:val="21"/>
        </w:rPr>
        <w:t>、</w:t>
      </w:r>
      <w:r>
        <w:rPr>
          <w:rFonts w:ascii="宋体" w:hAnsi="宋体" w:cs="宋体"/>
          <w:kern w:val="0"/>
          <w:szCs w:val="21"/>
        </w:rPr>
        <w:t>详见评审标准见第三章 评标办法</w:t>
      </w:r>
      <w:r>
        <w:rPr>
          <w:rFonts w:ascii="宋体" w:hAnsi="宋体" w:cs="宋体"/>
          <w:szCs w:val="21"/>
        </w:rPr>
        <w:t>。</w:t>
      </w:r>
    </w:p>
    <w:p>
      <w:pPr>
        <w:sectPr>
          <w:headerReference w:type="default" r:id="rId44"/>
          <w:footerReference w:type="default" r:id="rId45"/>
          <w:type w:val="nextPage"/>
          <w:pgSz w:w="11906" w:h="16838"/>
          <w:pgMar w:left="1797" w:right="1797" w:header="851" w:top="1440" w:footer="992" w:bottom="1440" w:gutter="0"/>
          <w:pgNumType w:fmt="decimal"/>
          <w:formProt w:val="false"/>
          <w:textDirection w:val="lrTb"/>
          <w:docGrid w:type="lines" w:linePitch="312" w:charSpace="0"/>
        </w:sectPr>
        <w:pStyle w:val="Style17"/>
        <w:ind w:left="0" w:right="0" w:hanging="0"/>
        <w:rPr>
          <w:rFonts w:ascii="宋体" w:hAnsi="宋体" w:cs="宋体"/>
          <w:szCs w:val="21"/>
        </w:rPr>
      </w:pPr>
      <w:r>
        <w:rPr>
          <w:rFonts w:cs="宋体"/>
          <w:szCs w:val="21"/>
        </w:rPr>
      </w:r>
    </w:p>
    <w:p>
      <w:pPr>
        <w:pStyle w:val="Heading4"/>
        <w:jc w:val="left"/>
        <w:rPr>
          <w:rFonts w:ascii="宋体" w:hAnsi="宋体" w:cs="宋体"/>
          <w:b/>
          <w:b/>
          <w:bCs/>
        </w:rPr>
      </w:pPr>
      <w:bookmarkStart w:id="51" w:name="_Hlk96595388"/>
      <w:bookmarkEnd w:id="51"/>
      <w:r>
        <w:rPr>
          <w:rFonts w:cs="宋体" w:ascii="宋体" w:hAnsi="宋体"/>
          <w:b/>
          <w:bCs/>
        </w:rPr>
        <w:t>8.</w:t>
      </w:r>
      <w:r>
        <w:rPr>
          <w:rFonts w:ascii="宋体" w:hAnsi="宋体" w:cs="宋体"/>
          <w:b/>
          <w:bCs/>
        </w:rPr>
        <w:t>供应商承诺函</w:t>
      </w:r>
    </w:p>
    <w:p>
      <w:pPr>
        <w:pStyle w:val="Heading5"/>
        <w:tabs>
          <w:tab w:val="clear" w:pos="420"/>
          <w:tab w:val="left" w:pos="0" w:leader="none"/>
          <w:tab w:val="left" w:pos="432" w:leader="none"/>
        </w:tabs>
        <w:jc w:val="left"/>
        <w:rPr>
          <w:rFonts w:ascii="宋体" w:hAnsi="宋体" w:cs="宋体"/>
          <w:sz w:val="24"/>
          <w:szCs w:val="24"/>
        </w:rPr>
      </w:pPr>
      <w:r>
        <w:rPr>
          <w:rFonts w:cs="宋体" w:ascii="宋体" w:hAnsi="宋体"/>
          <w:sz w:val="24"/>
          <w:szCs w:val="24"/>
        </w:rPr>
        <w:t>8.1</w:t>
      </w:r>
      <w:r>
        <w:rPr>
          <w:rFonts w:ascii="宋体" w:hAnsi="宋体" w:cs="宋体"/>
          <w:sz w:val="24"/>
          <w:szCs w:val="24"/>
        </w:rPr>
        <w:t>保密承诺书</w:t>
      </w:r>
    </w:p>
    <w:p>
      <w:pPr>
        <w:pStyle w:val="Normal"/>
        <w:spacing w:lineRule="auto" w:line="360" w:before="312" w:after="312"/>
        <w:jc w:val="center"/>
        <w:rPr>
          <w:rFonts w:ascii="宋体" w:hAnsi="宋体" w:cs="宋体"/>
          <w:b/>
          <w:b/>
          <w:sz w:val="28"/>
          <w:szCs w:val="22"/>
        </w:rPr>
      </w:pPr>
      <w:r>
        <w:rPr>
          <w:rFonts w:ascii="宋体" w:hAnsi="宋体" w:cs="宋体"/>
          <w:b/>
          <w:sz w:val="28"/>
          <w:szCs w:val="22"/>
        </w:rPr>
        <w:t>保密承诺书</w:t>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rFonts w:ascii="宋体" w:hAnsi="宋体" w:cs="宋体"/>
          <w:b/>
          <w:b/>
        </w:rPr>
      </w:pPr>
      <w:r>
        <w:rPr>
          <w:rFonts w:ascii="宋体" w:hAnsi="宋体" w:cs="宋体"/>
        </w:rPr>
        <w:t>根据</w:t>
      </w:r>
      <w:r>
        <w:rPr>
          <w:rFonts w:ascii="宋体" w:hAnsi="宋体" w:cs="宋体"/>
          <w:u w:val="single"/>
        </w:rPr>
        <w:t xml:space="preserve">   </w:t>
      </w:r>
      <w:r>
        <w:rPr>
          <w:rFonts w:cs="宋体" w:ascii="宋体" w:hAnsi="宋体"/>
          <w:u w:val="single"/>
        </w:rPr>
        <w:t xml:space="preserve">XXX   </w:t>
      </w:r>
      <w:r>
        <w:rPr>
          <w:rFonts w:ascii="宋体" w:hAnsi="宋体" w:cs="宋体"/>
          <w:u w:val="single"/>
        </w:rPr>
        <w:t>项目</w:t>
      </w:r>
      <w:r>
        <w:rPr>
          <w:rFonts w:ascii="宋体" w:hAnsi="宋体" w:cs="宋体"/>
        </w:rPr>
        <w:t>采购招标</w:t>
      </w:r>
      <w:r>
        <w:rPr>
          <w:rFonts w:cs="宋体" w:ascii="宋体" w:hAnsi="宋体"/>
        </w:rPr>
        <w:t>(</w:t>
      </w:r>
      <w:r>
        <w:rPr>
          <w:rFonts w:ascii="宋体" w:hAnsi="宋体" w:cs="宋体"/>
        </w:rPr>
        <w:t>招标编号：</w:t>
      </w:r>
      <w:r>
        <w:rPr>
          <w:rFonts w:ascii="宋体" w:hAnsi="宋体" w:cs="宋体"/>
          <w:szCs w:val="21"/>
          <w:u w:val="single"/>
        </w:rPr>
        <w:t xml:space="preserve">       </w:t>
      </w:r>
      <w:r>
        <w:rPr>
          <w:rFonts w:cs="宋体" w:ascii="宋体" w:hAnsi="宋体"/>
        </w:rPr>
        <w:t>)</w:t>
      </w:r>
      <w:r>
        <w:rPr>
          <w:rFonts w:ascii="宋体" w:hAnsi="宋体" w:cs="宋体"/>
        </w:rPr>
        <w:t>的《投标邀请书》或《招标公告》，我方愿意参加此次招标项目，并做出如下承诺：</w:t>
      </w:r>
    </w:p>
    <w:p>
      <w:pPr>
        <w:pStyle w:val="Normal"/>
        <w:spacing w:lineRule="auto" w:line="360"/>
        <w:ind w:firstLine="420"/>
        <w:rPr>
          <w:rFonts w:ascii="宋体" w:hAnsi="宋体" w:cs="宋体"/>
        </w:rPr>
      </w:pPr>
      <w:r>
        <w:rPr>
          <w:rFonts w:ascii="宋体" w:hAnsi="宋体" w:cs="宋体"/>
        </w:rPr>
        <w:t>一、对招标文件中的相关技术要求，以及此次招标过程中所发生的任何材料</w:t>
      </w:r>
      <w:r>
        <w:rPr>
          <w:rFonts w:cs="宋体" w:ascii="宋体" w:hAnsi="宋体"/>
        </w:rPr>
        <w:t>(</w:t>
      </w:r>
      <w:r>
        <w:rPr>
          <w:rFonts w:ascii="宋体" w:hAnsi="宋体" w:cs="宋体"/>
        </w:rPr>
        <w:t>包括文字及非文字资料</w:t>
      </w:r>
      <w:r>
        <w:rPr>
          <w:rFonts w:cs="宋体" w:ascii="宋体" w:hAnsi="宋体"/>
        </w:rPr>
        <w:t>)</w:t>
      </w:r>
      <w:r>
        <w:rPr>
          <w:rFonts w:ascii="宋体" w:hAnsi="宋体" w:cs="宋体"/>
        </w:rPr>
        <w:t>等负责保密；</w:t>
      </w:r>
    </w:p>
    <w:p>
      <w:pPr>
        <w:pStyle w:val="Normal"/>
        <w:spacing w:lineRule="auto" w:line="360"/>
        <w:ind w:firstLine="420"/>
        <w:rPr>
          <w:rFonts w:ascii="宋体" w:hAnsi="宋体" w:cs="宋体"/>
        </w:rPr>
      </w:pPr>
      <w:r>
        <w:rPr>
          <w:rFonts w:ascii="宋体" w:hAnsi="宋体" w:cs="宋体"/>
        </w:rPr>
        <w:t>二、保证不将本招标文件中技术需求、标准及招标过程中所发生的任何材料</w:t>
      </w:r>
      <w:r>
        <w:rPr>
          <w:rFonts w:cs="宋体" w:ascii="宋体" w:hAnsi="宋体"/>
        </w:rPr>
        <w:t>(</w:t>
      </w:r>
      <w:r>
        <w:rPr>
          <w:rFonts w:ascii="宋体" w:hAnsi="宋体" w:cs="宋体"/>
        </w:rPr>
        <w:t>包括文字及非文字资料</w:t>
      </w:r>
      <w:r>
        <w:rPr>
          <w:rFonts w:cs="宋体" w:ascii="宋体" w:hAnsi="宋体"/>
        </w:rPr>
        <w:t>)</w:t>
      </w:r>
      <w:r>
        <w:rPr>
          <w:rFonts w:ascii="宋体" w:hAnsi="宋体" w:cs="宋体"/>
        </w:rPr>
        <w:t>等复印、泄漏、外传或发生任何泄漏中国联合网络通信有限公司 和本项目其他相关单位的机密信息；</w:t>
      </w:r>
    </w:p>
    <w:p>
      <w:pPr>
        <w:pStyle w:val="Normal"/>
        <w:spacing w:lineRule="auto" w:line="360"/>
        <w:ind w:firstLine="420"/>
        <w:rPr>
          <w:rFonts w:ascii="宋体" w:hAnsi="宋体" w:cs="宋体"/>
        </w:rPr>
      </w:pPr>
      <w:r>
        <w:rPr>
          <w:rFonts w:ascii="宋体" w:hAnsi="宋体" w:cs="宋体"/>
        </w:rPr>
        <w:t>三、本招标文件中技术需求、标准及招标过程中所发生的任何材料</w:t>
      </w:r>
      <w:r>
        <w:rPr>
          <w:rFonts w:cs="宋体" w:ascii="宋体" w:hAnsi="宋体"/>
        </w:rPr>
        <w:t>(</w:t>
      </w:r>
      <w:r>
        <w:rPr>
          <w:rFonts w:ascii="宋体" w:hAnsi="宋体" w:cs="宋体"/>
        </w:rPr>
        <w:t>包括文字及非文字资料</w:t>
      </w:r>
      <w:r>
        <w:rPr>
          <w:rFonts w:cs="宋体" w:ascii="宋体" w:hAnsi="宋体"/>
        </w:rPr>
        <w:t>)</w:t>
      </w:r>
      <w:r>
        <w:rPr>
          <w:rFonts w:ascii="宋体" w:hAnsi="宋体" w:cs="宋体"/>
        </w:rPr>
        <w:t>等内容知识产权均属中国联合网络通信有限公司所有，保证不发生任何侵犯中国联合网络通信有限公司知识产权的行为；</w:t>
      </w:r>
    </w:p>
    <w:p>
      <w:pPr>
        <w:pStyle w:val="Normal"/>
        <w:spacing w:lineRule="auto" w:line="360"/>
        <w:ind w:firstLine="420"/>
        <w:rPr>
          <w:rFonts w:ascii="宋体" w:hAnsi="宋体" w:cs="宋体"/>
        </w:rPr>
      </w:pPr>
      <w:r>
        <w:rPr>
          <w:rFonts w:ascii="宋体" w:hAnsi="宋体" w:cs="宋体"/>
        </w:rPr>
        <w:t>四、本招标文件中技术需求、标准及招标过程中所发生的任何材料</w:t>
      </w:r>
      <w:r>
        <w:rPr>
          <w:rFonts w:cs="宋体" w:ascii="宋体" w:hAnsi="宋体"/>
        </w:rPr>
        <w:t>(</w:t>
      </w:r>
      <w:r>
        <w:rPr>
          <w:rFonts w:ascii="宋体" w:hAnsi="宋体" w:cs="宋体"/>
        </w:rPr>
        <w:t>包括文字及非文字资料</w:t>
      </w:r>
      <w:r>
        <w:rPr>
          <w:rFonts w:cs="宋体" w:ascii="宋体" w:hAnsi="宋体"/>
        </w:rPr>
        <w:t>)</w:t>
      </w:r>
      <w:r>
        <w:rPr>
          <w:rFonts w:ascii="宋体" w:hAnsi="宋体" w:cs="宋体"/>
        </w:rPr>
        <w:t>等内容将在本项目相关人员有限范围内传阅，保证不将上述任何相关内容透漏给本公司内非本项目相关人员；</w:t>
      </w:r>
    </w:p>
    <w:p>
      <w:pPr>
        <w:pStyle w:val="Normal"/>
        <w:spacing w:lineRule="auto" w:line="360"/>
        <w:ind w:firstLine="420"/>
        <w:rPr>
          <w:rFonts w:ascii="宋体" w:hAnsi="宋体" w:cs="宋体"/>
        </w:rPr>
      </w:pPr>
      <w:r>
        <w:rPr>
          <w:rFonts w:ascii="宋体" w:hAnsi="宋体" w:cs="宋体"/>
        </w:rPr>
        <w:t>五、保证不将上述任何相关内容泄露给第三方或用于除本次招标外其它用途；</w:t>
      </w:r>
    </w:p>
    <w:p>
      <w:pPr>
        <w:pStyle w:val="Normal"/>
        <w:spacing w:lineRule="auto" w:line="360"/>
        <w:ind w:firstLine="420"/>
        <w:rPr>
          <w:rFonts w:ascii="宋体" w:hAnsi="宋体" w:cs="宋体"/>
        </w:rPr>
      </w:pPr>
      <w:r>
        <w:rPr>
          <w:rFonts w:ascii="宋体" w:hAnsi="宋体" w:cs="宋体"/>
        </w:rPr>
        <w:t>六、以上如有违反，我公司将承担所有相关法律责任并赔偿由此造成的一切损失。</w:t>
      </w:r>
    </w:p>
    <w:p>
      <w:pPr>
        <w:pStyle w:val="Normal"/>
        <w:spacing w:lineRule="auto" w:line="360"/>
        <w:ind w:firstLine="420"/>
        <w:rPr>
          <w:rFonts w:ascii="宋体" w:hAnsi="宋体" w:cs="宋体"/>
        </w:rPr>
      </w:pPr>
      <w:r>
        <w:rPr>
          <w:rFonts w:cs="宋体" w:ascii="宋体" w:hAnsi="宋体"/>
        </w:rPr>
      </w:r>
    </w:p>
    <w:p>
      <w:pPr>
        <w:pStyle w:val="Normal"/>
        <w:spacing w:lineRule="exact" w:line="440" w:before="156" w:after="0"/>
        <w:ind w:left="-103" w:firstLine="15"/>
        <w:jc w:val="right"/>
        <w:rPr>
          <w:rFonts w:ascii="宋体" w:hAnsi="宋体" w:cs="宋体"/>
          <w:szCs w:val="21"/>
        </w:rPr>
      </w:pPr>
      <w:r>
        <w:rPr>
          <w:rFonts w:ascii="宋体" w:hAnsi="宋体" w:cs="宋体"/>
          <w:szCs w:val="21"/>
        </w:rPr>
        <w:t>投标人名称（盖公章</w:t>
      </w:r>
      <w:r>
        <w:rPr>
          <w:rFonts w:cs="宋体" w:ascii="宋体" w:hAnsi="宋体"/>
          <w:szCs w:val="21"/>
        </w:rPr>
        <w:t>/</w:t>
      </w:r>
      <w:r>
        <w:rPr>
          <w:rFonts w:ascii="宋体" w:hAnsi="宋体" w:cs="宋体"/>
          <w:szCs w:val="21"/>
        </w:rPr>
        <w:t xml:space="preserve">单位电子签章）： </w:t>
      </w:r>
    </w:p>
    <w:p>
      <w:pPr>
        <w:pStyle w:val="Normal"/>
        <w:spacing w:lineRule="exact" w:line="440" w:before="156" w:after="0"/>
        <w:ind w:left="-103" w:hanging="0"/>
        <w:jc w:val="right"/>
        <w:rPr>
          <w:rFonts w:ascii="宋体" w:hAnsi="宋体" w:cs="宋体"/>
          <w:szCs w:val="21"/>
        </w:rPr>
      </w:pPr>
      <w:r>
        <w:rPr>
          <w:rFonts w:ascii="宋体" w:hAnsi="宋体" w:cs="宋体"/>
          <w:szCs w:val="21"/>
        </w:rPr>
        <w:t>日    期：</w:t>
      </w:r>
    </w:p>
    <w:p>
      <w:pPr>
        <w:pStyle w:val="Normal"/>
        <w:rPr>
          <w:rFonts w:ascii="宋体" w:hAnsi="宋体" w:cs="宋体"/>
          <w:szCs w:val="21"/>
        </w:rPr>
      </w:pPr>
      <w:r>
        <w:rPr>
          <w:rFonts w:cs="宋体" w:ascii="宋体" w:hAnsi="宋体"/>
          <w:szCs w:val="21"/>
        </w:rPr>
      </w:r>
      <w:r>
        <w:br w:type="page"/>
      </w:r>
    </w:p>
    <w:p>
      <w:pPr>
        <w:pStyle w:val="Heading5"/>
        <w:tabs>
          <w:tab w:val="clear" w:pos="420"/>
          <w:tab w:val="left" w:pos="0" w:leader="none"/>
        </w:tabs>
        <w:rPr>
          <w:rFonts w:ascii="宋体" w:hAnsi="宋体" w:cs="宋体"/>
          <w:szCs w:val="36"/>
        </w:rPr>
      </w:pPr>
      <w:r>
        <w:rPr>
          <w:rFonts w:cs="宋体" w:ascii="宋体" w:hAnsi="宋体"/>
        </w:rPr>
        <w:t>8.2</w:t>
      </w:r>
      <w:r>
        <w:rPr>
          <w:rFonts w:ascii="宋体" w:hAnsi="宋体" w:cs="宋体"/>
          <w:szCs w:val="36"/>
        </w:rPr>
        <w:t>安全承诺</w:t>
      </w:r>
    </w:p>
    <w:p>
      <w:pPr>
        <w:pStyle w:val="Normal"/>
        <w:spacing w:lineRule="auto" w:line="360" w:before="312" w:after="312"/>
        <w:jc w:val="center"/>
        <w:rPr>
          <w:rFonts w:ascii="宋体" w:hAnsi="宋体" w:cs="宋体"/>
          <w:b/>
          <w:b/>
          <w:sz w:val="28"/>
          <w:szCs w:val="22"/>
        </w:rPr>
      </w:pPr>
      <w:r>
        <w:rPr>
          <w:rFonts w:ascii="宋体" w:hAnsi="宋体" w:cs="宋体"/>
          <w:b/>
          <w:sz w:val="28"/>
          <w:szCs w:val="22"/>
        </w:rPr>
        <w:t>安全承诺</w:t>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rFonts w:ascii="宋体" w:hAnsi="宋体" w:cs="宋体"/>
        </w:rPr>
      </w:pPr>
      <w:r>
        <w:rPr>
          <w:rFonts w:ascii="宋体" w:hAnsi="宋体" w:cs="宋体"/>
        </w:rPr>
        <w:t>为了确保关键信息基础设施供应链安全，维护国家安全，我方进行如下承诺：</w:t>
      </w:r>
    </w:p>
    <w:p>
      <w:pPr>
        <w:pStyle w:val="Normal"/>
        <w:spacing w:lineRule="auto" w:line="360"/>
        <w:ind w:firstLine="420"/>
        <w:rPr>
          <w:rFonts w:ascii="宋体" w:hAnsi="宋体" w:cs="宋体"/>
        </w:rPr>
      </w:pPr>
      <w:r>
        <w:rPr>
          <w:rFonts w:cs="宋体" w:ascii="宋体" w:hAnsi="宋体"/>
        </w:rPr>
        <w:t>1</w:t>
      </w:r>
      <w:r>
        <w:rPr>
          <w:rFonts w:ascii="宋体" w:hAnsi="宋体" w:cs="宋体"/>
        </w:rPr>
        <w:t>、在保密期和设备</w:t>
      </w:r>
      <w:r>
        <w:rPr>
          <w:rFonts w:cs="宋体" w:ascii="宋体" w:hAnsi="宋体"/>
        </w:rPr>
        <w:t>/</w:t>
      </w:r>
      <w:r>
        <w:rPr>
          <w:rFonts w:ascii="宋体" w:hAnsi="宋体" w:cs="宋体"/>
        </w:rPr>
        <w:t>软件在网运行期内，我方承诺不以任何方式向任何第三方（包括但不限于自己的客户、合作伙伴、主顾、关联企业及对方的商业竞争对手等）泄露、出售、出租、转让、许可使用或共享买方的商业秘密，或提供可接触买方商业秘密的手段。</w:t>
      </w:r>
    </w:p>
    <w:p>
      <w:pPr>
        <w:pStyle w:val="Normal"/>
        <w:spacing w:lineRule="auto" w:line="360"/>
        <w:ind w:firstLine="420"/>
        <w:rPr>
          <w:rFonts w:ascii="宋体" w:hAnsi="宋体" w:cs="宋体"/>
        </w:rPr>
      </w:pPr>
      <w:r>
        <w:rPr>
          <w:rFonts w:cs="宋体" w:ascii="宋体" w:hAnsi="宋体"/>
        </w:rPr>
        <w:t>2</w:t>
      </w:r>
      <w:r>
        <w:rPr>
          <w:rFonts w:ascii="宋体" w:hAnsi="宋体" w:cs="宋体"/>
        </w:rPr>
        <w:t>、在保密期和设备</w:t>
      </w:r>
      <w:r>
        <w:rPr>
          <w:rFonts w:cs="宋体" w:ascii="宋体" w:hAnsi="宋体"/>
        </w:rPr>
        <w:t>/</w:t>
      </w:r>
      <w:r>
        <w:rPr>
          <w:rFonts w:ascii="宋体" w:hAnsi="宋体" w:cs="宋体"/>
        </w:rPr>
        <w:t>软件在网运行期内，我方保证不会在知情的情况下，向境外情报监听提供便利。</w:t>
      </w:r>
    </w:p>
    <w:p>
      <w:pPr>
        <w:pStyle w:val="Normal"/>
        <w:spacing w:lineRule="auto" w:line="360"/>
        <w:ind w:firstLine="420"/>
        <w:rPr>
          <w:rFonts w:ascii="宋体" w:hAnsi="宋体" w:cs="宋体"/>
        </w:rPr>
      </w:pPr>
      <w:r>
        <w:rPr>
          <w:rFonts w:cs="宋体" w:ascii="宋体" w:hAnsi="宋体"/>
        </w:rPr>
        <w:t>3</w:t>
      </w:r>
      <w:r>
        <w:rPr>
          <w:rFonts w:ascii="宋体" w:hAnsi="宋体" w:cs="宋体"/>
        </w:rPr>
        <w:t>、如买方依据《网络安全审查办法》等法律法规，有网络安全审查要求的，我方承诺依法配合进行网络安全审查。</w:t>
      </w:r>
    </w:p>
    <w:p>
      <w:pPr>
        <w:pStyle w:val="Normal"/>
        <w:spacing w:lineRule="auto" w:line="360"/>
        <w:ind w:firstLine="420"/>
        <w:rPr>
          <w:rFonts w:ascii="宋体" w:hAnsi="宋体" w:cs="宋体"/>
        </w:rPr>
      </w:pPr>
      <w:r>
        <w:rPr>
          <w:rFonts w:cs="宋体" w:ascii="宋体" w:hAnsi="宋体"/>
        </w:rPr>
        <w:t>4</w:t>
      </w:r>
      <w:r>
        <w:rPr>
          <w:rFonts w:ascii="宋体" w:hAnsi="宋体" w:cs="宋体"/>
        </w:rPr>
        <w:t>、我方承诺不设置恶意程序、后门，不利用提供网络产品和服务的便利条件，非法获取及使用用户数据、非法控制和操纵用户数据，不会利用用户对产品的依赖性谋取不正当利益。</w:t>
      </w:r>
    </w:p>
    <w:p>
      <w:pPr>
        <w:pStyle w:val="Normal"/>
        <w:spacing w:lineRule="auto" w:line="360"/>
        <w:ind w:firstLine="420"/>
        <w:rPr>
          <w:rFonts w:ascii="宋体" w:hAnsi="宋体" w:cs="宋体"/>
        </w:rPr>
      </w:pPr>
      <w:r>
        <w:rPr>
          <w:rFonts w:cs="宋体" w:ascii="宋体" w:hAnsi="宋体"/>
        </w:rPr>
        <w:t>5</w:t>
      </w:r>
      <w:r>
        <w:rPr>
          <w:rFonts w:ascii="宋体" w:hAnsi="宋体" w:cs="宋体"/>
        </w:rPr>
        <w:t>、我方承诺仅可为订立或履行本合同的目的向其确有知悉必要的雇员披露对方提供的保密资料，但同时须指示其雇员遵守保密义务。仅为执行本合同下义务的目的对保密材料进行复制，本合同终止或解除后，我方将保密材料全部返还，并销毁所有能够再现全部或部分保密资料的复制件、影印件、拷贝件等。</w:t>
      </w:r>
    </w:p>
    <w:p>
      <w:pPr>
        <w:pStyle w:val="Normal"/>
        <w:spacing w:lineRule="auto" w:line="360"/>
        <w:ind w:firstLine="420"/>
        <w:rPr>
          <w:rFonts w:ascii="宋体" w:hAnsi="宋体" w:cs="宋体"/>
          <w:szCs w:val="28"/>
        </w:rPr>
      </w:pPr>
      <w:r>
        <w:rPr>
          <w:rFonts w:cs="宋体" w:ascii="宋体" w:hAnsi="宋体"/>
          <w:szCs w:val="28"/>
        </w:rPr>
      </w:r>
    </w:p>
    <w:p>
      <w:pPr>
        <w:pStyle w:val="Normal"/>
        <w:spacing w:lineRule="auto" w:line="360"/>
        <w:ind w:firstLine="420"/>
        <w:rPr>
          <w:rFonts w:ascii="宋体" w:hAnsi="宋体" w:cs="宋体"/>
          <w:szCs w:val="28"/>
        </w:rPr>
      </w:pPr>
      <w:r>
        <w:rPr>
          <w:rFonts w:cs="宋体" w:ascii="宋体" w:hAnsi="宋体"/>
          <w:szCs w:val="28"/>
        </w:rPr>
      </w:r>
    </w:p>
    <w:p>
      <w:pPr>
        <w:pStyle w:val="Normal"/>
        <w:spacing w:lineRule="exact" w:line="440" w:before="156" w:after="0"/>
        <w:ind w:left="-103" w:firstLine="15"/>
        <w:jc w:val="right"/>
        <w:rPr>
          <w:rFonts w:ascii="宋体" w:hAnsi="宋体" w:cs="宋体"/>
          <w:szCs w:val="21"/>
        </w:rPr>
      </w:pPr>
      <w:r>
        <w:rPr>
          <w:rFonts w:ascii="宋体" w:hAnsi="宋体" w:cs="宋体"/>
          <w:szCs w:val="21"/>
        </w:rPr>
        <w:t>投标人名称（盖公章</w:t>
      </w:r>
      <w:r>
        <w:rPr>
          <w:rFonts w:cs="宋体" w:ascii="宋体" w:hAnsi="宋体"/>
          <w:szCs w:val="21"/>
        </w:rPr>
        <w:t>/</w:t>
      </w:r>
      <w:r>
        <w:rPr>
          <w:rFonts w:ascii="宋体" w:hAnsi="宋体" w:cs="宋体"/>
          <w:szCs w:val="21"/>
        </w:rPr>
        <w:t xml:space="preserve">单位电子签章）： </w:t>
      </w:r>
    </w:p>
    <w:p>
      <w:pPr>
        <w:pStyle w:val="Normal"/>
        <w:spacing w:lineRule="exact" w:line="440" w:before="156" w:after="0"/>
        <w:ind w:left="-103" w:hanging="0"/>
        <w:jc w:val="right"/>
        <w:rPr>
          <w:rFonts w:ascii="宋体" w:hAnsi="宋体" w:cs="宋体"/>
          <w:sz w:val="22"/>
          <w:szCs w:val="22"/>
        </w:rPr>
      </w:pPr>
      <w:r>
        <w:rPr>
          <w:rFonts w:ascii="宋体" w:hAnsi="宋体" w:cs="宋体"/>
          <w:szCs w:val="21"/>
        </w:rPr>
        <w:t>日    期：</w:t>
      </w:r>
    </w:p>
    <w:p>
      <w:pPr>
        <w:pStyle w:val="Normal"/>
        <w:widowControl/>
        <w:rPr>
          <w:rFonts w:ascii="宋体" w:hAnsi="宋体" w:cs="宋体"/>
          <w:sz w:val="22"/>
          <w:szCs w:val="28"/>
        </w:rPr>
      </w:pPr>
      <w:r>
        <w:rPr>
          <w:rFonts w:cs="宋体" w:ascii="宋体" w:hAnsi="宋体"/>
          <w:sz w:val="22"/>
          <w:szCs w:val="28"/>
        </w:rPr>
      </w:r>
      <w:r>
        <w:br w:type="page"/>
      </w:r>
    </w:p>
    <w:p>
      <w:pPr>
        <w:pStyle w:val="Heading5"/>
        <w:tabs>
          <w:tab w:val="clear" w:pos="420"/>
          <w:tab w:val="left" w:pos="0" w:leader="none"/>
          <w:tab w:val="left" w:pos="432" w:leader="none"/>
        </w:tabs>
        <w:jc w:val="left"/>
        <w:rPr>
          <w:rFonts w:ascii="宋体" w:hAnsi="宋体" w:cs="宋体"/>
          <w:sz w:val="24"/>
          <w:szCs w:val="24"/>
        </w:rPr>
      </w:pPr>
      <w:r>
        <w:rPr>
          <w:rFonts w:cs="宋体" w:ascii="宋体" w:hAnsi="宋体"/>
        </w:rPr>
        <w:t>8.3★</w:t>
      </w:r>
      <w:r>
        <w:rPr>
          <w:rFonts w:ascii="宋体" w:hAnsi="宋体" w:cs="宋体"/>
        </w:rPr>
        <w:t>项目经理保密承诺</w:t>
      </w:r>
    </w:p>
    <w:p>
      <w:pPr>
        <w:pStyle w:val="Normal"/>
        <w:widowControl/>
        <w:spacing w:before="156" w:after="312"/>
        <w:jc w:val="center"/>
        <w:rPr>
          <w:rFonts w:ascii="宋体" w:hAnsi="宋体" w:cs="宋体"/>
          <w:b/>
          <w:b/>
          <w:sz w:val="28"/>
          <w:szCs w:val="22"/>
        </w:rPr>
      </w:pPr>
      <w:r>
        <w:rPr>
          <w:rFonts w:ascii="宋体" w:hAnsi="宋体" w:cs="宋体"/>
          <w:b/>
          <w:sz w:val="28"/>
          <w:szCs w:val="22"/>
        </w:rPr>
        <w:t>项目经理保密承诺</w:t>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rFonts w:ascii="宋体" w:hAnsi="宋体" w:cs="宋体"/>
        </w:rPr>
      </w:pPr>
      <w:r>
        <w:rPr>
          <w:rFonts w:ascii="宋体" w:hAnsi="宋体" w:cs="宋体"/>
        </w:rPr>
        <w:t>为了确保关键信息基础设施供应链安全，维护国家安全，我承诺：</w:t>
      </w:r>
    </w:p>
    <w:p>
      <w:pPr>
        <w:pStyle w:val="Normal"/>
        <w:spacing w:lineRule="auto" w:line="360"/>
        <w:ind w:firstLine="420"/>
        <w:rPr>
          <w:rFonts w:ascii="宋体" w:hAnsi="宋体" w:cs="宋体"/>
        </w:rPr>
      </w:pPr>
      <w:r>
        <w:rPr>
          <w:rFonts w:cs="宋体" w:ascii="宋体" w:hAnsi="宋体"/>
        </w:rPr>
        <w:t>1</w:t>
      </w:r>
      <w:r>
        <w:rPr>
          <w:rFonts w:ascii="宋体" w:hAnsi="宋体" w:cs="宋体"/>
        </w:rPr>
        <w:t>、不以任何方式向任何第三方（包括但不限于自己的客户、合作伙伴、主顾、关联企业及对方的商业竞争对手等）泄露、出售、出租、转让、许可使用或共享买方的商业秘密，或提供可接触买方商业秘密的手段。</w:t>
      </w:r>
    </w:p>
    <w:p>
      <w:pPr>
        <w:pStyle w:val="Normal"/>
        <w:spacing w:lineRule="auto" w:line="360"/>
        <w:ind w:firstLine="420"/>
        <w:rPr>
          <w:rFonts w:ascii="宋体" w:hAnsi="宋体" w:cs="宋体"/>
        </w:rPr>
      </w:pPr>
      <w:r>
        <w:rPr>
          <w:rFonts w:cs="宋体" w:ascii="宋体" w:hAnsi="宋体"/>
        </w:rPr>
        <w:t>2</w:t>
      </w:r>
      <w:r>
        <w:rPr>
          <w:rFonts w:ascii="宋体" w:hAnsi="宋体" w:cs="宋体"/>
        </w:rPr>
        <w:t>、不会在知情的情况下，向境外情报监听提供便利。</w:t>
      </w:r>
    </w:p>
    <w:p>
      <w:pPr>
        <w:pStyle w:val="Normal"/>
        <w:spacing w:lineRule="auto" w:line="360"/>
        <w:ind w:firstLine="420"/>
        <w:rPr>
          <w:rFonts w:ascii="宋体" w:hAnsi="宋体" w:cs="宋体"/>
        </w:rPr>
      </w:pPr>
      <w:r>
        <w:rPr>
          <w:rFonts w:cs="宋体" w:ascii="宋体" w:hAnsi="宋体"/>
        </w:rPr>
        <w:t>3</w:t>
      </w:r>
      <w:r>
        <w:rPr>
          <w:rFonts w:ascii="宋体" w:hAnsi="宋体" w:cs="宋体"/>
        </w:rPr>
        <w:t>、不设置恶意程序、后门，不利用提供网络服务的便利条件，非法获取及使用用户数据、非法控制和操纵用户数据，不会利用用户对服务的依赖性谋取不正当利益。</w:t>
      </w:r>
    </w:p>
    <w:p>
      <w:pPr>
        <w:pStyle w:val="Normal"/>
        <w:spacing w:lineRule="auto" w:line="360"/>
        <w:ind w:firstLine="420"/>
        <w:rPr>
          <w:rFonts w:ascii="宋体" w:hAnsi="宋体" w:cs="宋体"/>
        </w:rPr>
      </w:pPr>
      <w:r>
        <w:rPr>
          <w:rFonts w:cs="宋体" w:ascii="宋体" w:hAnsi="宋体"/>
        </w:rPr>
        <w:t>4</w:t>
      </w:r>
      <w:r>
        <w:rPr>
          <w:rFonts w:ascii="宋体" w:hAnsi="宋体" w:cs="宋体"/>
        </w:rPr>
        <w:t>、已知悉本公司关于网络安全方面的承诺，并作为雇员或在离职后两年内遵循相关安全保密要求，仅为执行本合同下义务的目的对保密材料进行复制，本合同终止或解除后，将保密材料全部返还，并销毁所有能够再现全部或部分保密资料的复制件、影印件、拷贝件等。</w:t>
      </w:r>
    </w:p>
    <w:p>
      <w:pPr>
        <w:pStyle w:val="Normal"/>
        <w:spacing w:lineRule="auto" w:line="360"/>
        <w:ind w:firstLine="420"/>
        <w:rPr>
          <w:rFonts w:ascii="宋体" w:hAnsi="宋体" w:cs="宋体"/>
        </w:rPr>
      </w:pPr>
      <w:r>
        <w:rPr>
          <w:rFonts w:cs="宋体" w:ascii="宋体" w:hAnsi="宋体"/>
        </w:rPr>
      </w:r>
    </w:p>
    <w:p>
      <w:pPr>
        <w:pStyle w:val="TextBody"/>
        <w:rPr>
          <w:rFonts w:ascii="宋体" w:hAnsi="宋体" w:cs="宋体"/>
        </w:rPr>
      </w:pPr>
      <w:r>
        <w:rPr>
          <w:rFonts w:cs="宋体" w:ascii="宋体" w:hAnsi="宋体"/>
        </w:rPr>
      </w:r>
    </w:p>
    <w:p>
      <w:pPr>
        <w:pStyle w:val="Normal"/>
        <w:spacing w:lineRule="auto" w:line="360"/>
        <w:jc w:val="right"/>
        <w:rPr>
          <w:rFonts w:ascii="宋体" w:hAnsi="宋体" w:cs="宋体"/>
        </w:rPr>
      </w:pPr>
      <w:r>
        <w:rPr>
          <w:rFonts w:cs="宋体" w:ascii="宋体" w:hAnsi="宋体"/>
        </w:rPr>
      </w:r>
    </w:p>
    <w:p>
      <w:pPr>
        <w:pStyle w:val="Normal"/>
        <w:spacing w:lineRule="auto" w:line="360"/>
        <w:jc w:val="center"/>
        <w:rPr>
          <w:rFonts w:ascii="宋体" w:hAnsi="宋体" w:cs="宋体"/>
        </w:rPr>
      </w:pPr>
      <w:r>
        <w:rPr>
          <w:rFonts w:cs="宋体" w:ascii="宋体" w:hAnsi="宋体"/>
        </w:rPr>
        <w:t xml:space="preserve"> </w:t>
      </w:r>
      <w:r>
        <w:rPr>
          <w:rFonts w:ascii="宋体" w:hAnsi="宋体" w:cs="宋体"/>
        </w:rPr>
        <w:t>项目经理姓名</w:t>
      </w:r>
      <w:r>
        <w:rPr>
          <w:rFonts w:ascii="宋体" w:hAnsi="宋体" w:cs="宋体"/>
          <w:b/>
          <w:bCs/>
        </w:rPr>
        <w:t>（需要填写项目经理姓名）</w:t>
      </w:r>
      <w:r>
        <w:rPr>
          <w:rFonts w:ascii="宋体" w:hAnsi="宋体" w:cs="宋体"/>
        </w:rPr>
        <w:t>：</w:t>
      </w:r>
      <w:r>
        <w:rPr>
          <w:rFonts w:ascii="宋体" w:hAnsi="宋体" w:cs="宋体"/>
          <w:u w:val="single"/>
        </w:rPr>
        <w:t xml:space="preserve">                      </w:t>
      </w:r>
      <w:r>
        <w:rPr>
          <w:rFonts w:ascii="宋体" w:hAnsi="宋体" w:cs="宋体"/>
        </w:rPr>
        <w:t xml:space="preserve">    </w:t>
      </w:r>
    </w:p>
    <w:p>
      <w:pPr>
        <w:pStyle w:val="TextBody"/>
        <w:spacing w:lineRule="auto" w:line="360"/>
        <w:ind w:firstLine="3360"/>
        <w:jc w:val="right"/>
        <w:rPr>
          <w:rFonts w:ascii="宋体" w:hAnsi="宋体" w:cs="宋体"/>
        </w:rPr>
      </w:pPr>
      <w:r>
        <w:rPr>
          <w:rFonts w:ascii="宋体" w:hAnsi="宋体" w:cs="宋体"/>
          <w:sz w:val="21"/>
          <w:szCs w:val="21"/>
        </w:rPr>
        <w:t>投标人名称（盖公章</w:t>
      </w:r>
      <w:r>
        <w:rPr>
          <w:rFonts w:cs="宋体" w:ascii="宋体" w:hAnsi="宋体"/>
          <w:sz w:val="21"/>
          <w:szCs w:val="21"/>
        </w:rPr>
        <w:t>/</w:t>
      </w:r>
      <w:r>
        <w:rPr>
          <w:rFonts w:ascii="宋体" w:hAnsi="宋体" w:cs="宋体"/>
          <w:sz w:val="21"/>
          <w:szCs w:val="21"/>
        </w:rPr>
        <w:t>单位电子签章）：</w:t>
      </w:r>
    </w:p>
    <w:p>
      <w:pPr>
        <w:pStyle w:val="Normal"/>
        <w:spacing w:lineRule="auto" w:line="360"/>
        <w:ind w:firstLine="420"/>
        <w:jc w:val="right"/>
        <w:rPr>
          <w:rFonts w:ascii="宋体" w:hAnsi="宋体" w:cs="宋体"/>
        </w:rPr>
      </w:pPr>
      <w:r>
        <w:rPr>
          <w:rFonts w:cs="宋体" w:ascii="宋体" w:hAnsi="宋体"/>
        </w:rPr>
        <w:t xml:space="preserve">                                             </w:t>
      </w:r>
      <w:r>
        <w:rPr>
          <w:rFonts w:ascii="宋体" w:hAnsi="宋体" w:cs="宋体"/>
        </w:rPr>
        <w:t>日期：</w:t>
      </w:r>
      <w:r>
        <w:br w:type="page"/>
      </w:r>
    </w:p>
    <w:p>
      <w:pPr>
        <w:pStyle w:val="Heading5"/>
        <w:tabs>
          <w:tab w:val="clear" w:pos="420"/>
          <w:tab w:val="left" w:pos="0" w:leader="none"/>
        </w:tabs>
        <w:rPr>
          <w:rFonts w:ascii="宋体" w:hAnsi="宋体" w:cs="宋体"/>
          <w:szCs w:val="36"/>
        </w:rPr>
      </w:pPr>
      <w:r>
        <w:rPr>
          <w:rFonts w:cs="宋体" w:ascii="宋体" w:hAnsi="宋体"/>
        </w:rPr>
        <w:t>8.4</w:t>
      </w:r>
      <w:r>
        <w:rPr>
          <w:rFonts w:ascii="宋体" w:hAnsi="宋体" w:cs="宋体"/>
        </w:rPr>
        <w:t>供应商合规承诺</w:t>
      </w:r>
    </w:p>
    <w:p>
      <w:pPr>
        <w:pStyle w:val="Normal"/>
        <w:spacing w:lineRule="auto" w:line="360" w:before="312" w:after="312"/>
        <w:jc w:val="center"/>
        <w:rPr>
          <w:rFonts w:ascii="宋体" w:hAnsi="宋体" w:cs="宋体"/>
          <w:b/>
          <w:b/>
          <w:bCs/>
          <w:sz w:val="28"/>
          <w:szCs w:val="28"/>
        </w:rPr>
      </w:pPr>
      <w:r>
        <w:rPr>
          <w:rFonts w:ascii="宋体" w:hAnsi="宋体" w:cs="宋体"/>
          <w:b/>
          <w:bCs/>
          <w:sz w:val="28"/>
          <w:szCs w:val="28"/>
        </w:rPr>
        <w:t>供应商合规承诺</w:t>
      </w:r>
    </w:p>
    <w:p>
      <w:pPr>
        <w:pStyle w:val="Normal"/>
        <w:spacing w:lineRule="auto" w:line="360"/>
        <w:jc w:val="left"/>
        <w:rPr>
          <w:rFonts w:ascii="宋体" w:hAnsi="宋体" w:cs="宋体"/>
          <w:sz w:val="24"/>
        </w:rPr>
      </w:pPr>
      <w:r>
        <w:rPr>
          <w:rFonts w:ascii="宋体" w:hAnsi="宋体" w:cs="宋体"/>
          <w:sz w:val="24"/>
        </w:rPr>
        <w:t>中国联合网络通信有限公司</w:t>
      </w:r>
      <w:r>
        <w:rPr>
          <w:rFonts w:cs="宋体" w:ascii="宋体" w:hAnsi="宋体"/>
          <w:sz w:val="24"/>
        </w:rPr>
        <w:t>/</w:t>
      </w:r>
      <w:r>
        <w:rPr>
          <w:rFonts w:ascii="宋体" w:hAnsi="宋体" w:cs="宋体"/>
          <w:sz w:val="24"/>
        </w:rPr>
        <w:t>中国联合网络通信有限公司湖南省分公司：</w:t>
      </w:r>
    </w:p>
    <w:p>
      <w:pPr>
        <w:pStyle w:val="Normal"/>
        <w:spacing w:lineRule="auto" w:line="360"/>
        <w:ind w:firstLine="420"/>
        <w:rPr>
          <w:rFonts w:ascii="宋体" w:hAnsi="宋体" w:cs="宋体"/>
        </w:rPr>
      </w:pPr>
      <w:r>
        <w:rPr>
          <w:rFonts w:ascii="宋体" w:hAnsi="宋体" w:cs="宋体"/>
        </w:rPr>
        <w:t>为了保障中国联合网络通信有限公司及其下属分公司（以下合称“联通”）供应链的合规、平稳、安全和有序运行，联通要求供应商必须遵守其所有适用的法律法规，并以此作为与联通合作的前提条件。联通鼓励供应商采用国际认可的行业标准和行业最佳实践，持续提升合规治理水平。</w:t>
      </w:r>
    </w:p>
    <w:p>
      <w:pPr>
        <w:pStyle w:val="Normal"/>
        <w:shd w:fill="FFFFFF" w:val="clear"/>
        <w:spacing w:lineRule="auto" w:line="360"/>
        <w:ind w:firstLine="420"/>
        <w:rPr>
          <w:rFonts w:ascii="宋体" w:hAnsi="宋体" w:cs="宋体"/>
        </w:rPr>
      </w:pPr>
      <w:r>
        <w:rPr>
          <w:rFonts w:ascii="宋体" w:hAnsi="宋体" w:cs="宋体"/>
        </w:rPr>
        <w:t>与联通开展业务表明供应商接受本《供应商合规承诺》（“《承诺》”）中规定的原则和标准，并愿意遵守。</w:t>
      </w:r>
    </w:p>
    <w:p>
      <w:pPr>
        <w:pStyle w:val="12"/>
        <w:widowControl/>
        <w:spacing w:lineRule="auto" w:line="360" w:before="0" w:after="160"/>
        <w:ind w:left="426" w:hanging="0"/>
        <w:contextualSpacing/>
        <w:rPr>
          <w:rFonts w:ascii="宋体" w:hAnsi="宋体" w:cs="宋体"/>
          <w:b/>
          <w:b/>
          <w:bCs/>
          <w:sz w:val="24"/>
          <w:szCs w:val="24"/>
          <w:u w:val="single"/>
        </w:rPr>
      </w:pPr>
      <w:r>
        <w:rPr>
          <w:rFonts w:cs="宋体" w:ascii="宋体" w:hAnsi="宋体"/>
          <w:b/>
          <w:bCs/>
          <w:sz w:val="24"/>
          <w:szCs w:val="24"/>
        </w:rPr>
        <w:t xml:space="preserve">1. </w:t>
      </w:r>
      <w:r>
        <w:rPr>
          <w:rFonts w:ascii="宋体" w:hAnsi="宋体" w:cs="宋体"/>
          <w:b/>
          <w:bCs/>
          <w:sz w:val="24"/>
          <w:szCs w:val="24"/>
          <w:u w:val="single"/>
        </w:rPr>
        <w:t>遵守法律和法规</w:t>
      </w:r>
    </w:p>
    <w:p>
      <w:pPr>
        <w:pStyle w:val="Normal"/>
        <w:spacing w:lineRule="auto" w:line="360"/>
        <w:ind w:firstLine="420"/>
        <w:rPr>
          <w:rFonts w:ascii="宋体" w:hAnsi="宋体" w:cs="宋体"/>
        </w:rPr>
      </w:pPr>
      <w:r>
        <w:rPr>
          <w:rFonts w:cs="宋体" w:ascii="宋体" w:hAnsi="宋体"/>
        </w:rPr>
        <w:t xml:space="preserve">1.1  </w:t>
      </w:r>
      <w:r>
        <w:rPr>
          <w:rFonts w:ascii="宋体" w:hAnsi="宋体" w:cs="宋体"/>
        </w:rPr>
        <w:t>供应商承诺遵守所有适用的法律法规、行业标准及一般通行商业准则，建立和不断提升自身治理体系，以确保合规和社会责任理念的贯彻执行。</w:t>
      </w:r>
    </w:p>
    <w:p>
      <w:pPr>
        <w:pStyle w:val="12"/>
        <w:widowControl/>
        <w:spacing w:lineRule="auto" w:line="360" w:before="0" w:after="160"/>
        <w:ind w:left="426" w:hanging="0"/>
        <w:contextualSpacing/>
        <w:rPr>
          <w:rFonts w:ascii="宋体" w:hAnsi="宋体" w:cs="宋体"/>
          <w:b/>
          <w:b/>
          <w:bCs/>
          <w:sz w:val="24"/>
          <w:szCs w:val="24"/>
          <w:u w:val="single"/>
        </w:rPr>
      </w:pPr>
      <w:r>
        <w:rPr>
          <w:rFonts w:cs="宋体" w:ascii="宋体" w:hAnsi="宋体"/>
          <w:b/>
          <w:bCs/>
          <w:sz w:val="24"/>
          <w:szCs w:val="24"/>
        </w:rPr>
        <w:t xml:space="preserve">2. </w:t>
      </w:r>
      <w:r>
        <w:rPr>
          <w:rFonts w:ascii="宋体" w:hAnsi="宋体" w:cs="宋体"/>
          <w:b/>
          <w:bCs/>
          <w:sz w:val="24"/>
          <w:szCs w:val="24"/>
          <w:u w:val="single"/>
        </w:rPr>
        <w:t>反腐败、反商业贿赂、反不正当竞争</w:t>
      </w:r>
    </w:p>
    <w:p>
      <w:pPr>
        <w:pStyle w:val="Normal"/>
        <w:spacing w:lineRule="auto" w:line="360"/>
        <w:ind w:firstLine="420"/>
        <w:rPr>
          <w:rFonts w:ascii="宋体" w:hAnsi="宋体" w:cs="宋体"/>
        </w:rPr>
      </w:pPr>
      <w:r>
        <w:rPr>
          <w:rFonts w:cs="宋体" w:ascii="宋体" w:hAnsi="宋体"/>
        </w:rPr>
        <w:t xml:space="preserve">2.1 </w:t>
      </w:r>
      <w:r>
        <w:rPr>
          <w:rFonts w:ascii="宋体" w:hAnsi="宋体" w:cs="宋体"/>
        </w:rPr>
        <w:t>反腐败基本原则：供应商承诺遵守所适用的有关反腐败、反商业贿赂等方面的法律法规，包括供应商业务所在国法律法规和适用的外国法律。</w:t>
      </w:r>
    </w:p>
    <w:p>
      <w:pPr>
        <w:pStyle w:val="Normal"/>
        <w:spacing w:lineRule="auto" w:line="360"/>
        <w:ind w:firstLine="420"/>
        <w:rPr>
          <w:rFonts w:ascii="宋体" w:hAnsi="宋体" w:cs="宋体"/>
          <w:b/>
          <w:b/>
          <w:bCs/>
        </w:rPr>
      </w:pPr>
      <w:r>
        <w:rPr>
          <w:rFonts w:cs="宋体" w:ascii="宋体" w:hAnsi="宋体"/>
        </w:rPr>
        <w:t xml:space="preserve">2.2 </w:t>
      </w:r>
      <w:r>
        <w:rPr>
          <w:rFonts w:ascii="宋体" w:hAnsi="宋体" w:cs="宋体"/>
        </w:rPr>
        <w:t>公平竞争：供应商承诺遵守所有适用的关于公平交易和竞争的法律，不得在业务活动中制约或限制其他方的竞争。</w:t>
      </w:r>
    </w:p>
    <w:p>
      <w:pPr>
        <w:pStyle w:val="Normal"/>
        <w:spacing w:lineRule="auto" w:line="360"/>
        <w:ind w:firstLine="422"/>
        <w:rPr>
          <w:rFonts w:ascii="宋体" w:hAnsi="宋体" w:cs="宋体"/>
        </w:rPr>
      </w:pPr>
      <w:r>
        <w:rPr>
          <w:rFonts w:cs="宋体" w:ascii="宋体" w:hAnsi="宋体"/>
          <w:b/>
          <w:bCs/>
        </w:rPr>
        <w:t xml:space="preserve">3. </w:t>
      </w:r>
      <w:r>
        <w:rPr>
          <w:rFonts w:ascii="宋体" w:hAnsi="宋体" w:cs="宋体"/>
          <w:b/>
          <w:bCs/>
          <w:u w:val="single"/>
        </w:rPr>
        <w:t>数据安全、专有信息和知识产权的保护</w:t>
      </w:r>
    </w:p>
    <w:p>
      <w:pPr>
        <w:pStyle w:val="Normal"/>
        <w:spacing w:lineRule="auto" w:line="360"/>
        <w:ind w:firstLine="420"/>
        <w:rPr>
          <w:rFonts w:ascii="宋体" w:hAnsi="宋体" w:cs="宋体"/>
        </w:rPr>
      </w:pPr>
      <w:r>
        <w:rPr>
          <w:rFonts w:cs="宋体" w:ascii="宋体" w:hAnsi="宋体"/>
        </w:rPr>
        <w:t xml:space="preserve">3.1 </w:t>
      </w:r>
      <w:r>
        <w:rPr>
          <w:rFonts w:ascii="宋体" w:hAnsi="宋体" w:cs="宋体"/>
        </w:rPr>
        <w:t>知识产权保护：供应商应尊重和保护联通及联通客户、合作方和其他第三方的知识产权和商业秘密，并按照合同约定的目的合理使用。</w:t>
      </w:r>
    </w:p>
    <w:p>
      <w:pPr>
        <w:pStyle w:val="Normal"/>
        <w:spacing w:lineRule="auto" w:line="360"/>
        <w:ind w:firstLine="420"/>
        <w:rPr>
          <w:rFonts w:ascii="宋体" w:hAnsi="宋体" w:cs="宋体"/>
        </w:rPr>
      </w:pPr>
      <w:r>
        <w:rPr>
          <w:rFonts w:cs="宋体" w:ascii="宋体" w:hAnsi="宋体"/>
        </w:rPr>
        <w:t xml:space="preserve">3.2 </w:t>
      </w:r>
      <w:r>
        <w:rPr>
          <w:rFonts w:ascii="宋体" w:hAnsi="宋体" w:cs="宋体"/>
        </w:rPr>
        <w:t>数据安全与隐私保护：供应商应保护与之有业务往来的所有人员的个人信息，包括联通员工、客户、合作方等的联系方式、通信记录和其它非公开信息。当发生收集、储存、转移、分享或披露个人信息的情形时，供应商应采取有效措施确保遵守适用的数据安全和个人隐私法律法规要求。</w:t>
      </w:r>
    </w:p>
    <w:p>
      <w:pPr>
        <w:pStyle w:val="Normal"/>
        <w:spacing w:lineRule="auto" w:line="360"/>
        <w:ind w:firstLine="422"/>
        <w:rPr>
          <w:rFonts w:ascii="宋体" w:hAnsi="宋体" w:cs="宋体"/>
          <w:b/>
          <w:b/>
          <w:bCs/>
          <w:u w:val="single"/>
        </w:rPr>
      </w:pPr>
      <w:r>
        <w:rPr>
          <w:rFonts w:cs="宋体" w:ascii="宋体" w:hAnsi="宋体"/>
          <w:b/>
          <w:bCs/>
        </w:rPr>
        <w:t xml:space="preserve">4. </w:t>
      </w:r>
      <w:r>
        <w:rPr>
          <w:rFonts w:ascii="宋体" w:hAnsi="宋体" w:cs="宋体"/>
          <w:b/>
          <w:bCs/>
          <w:u w:val="single"/>
        </w:rPr>
        <w:t>制裁和贸易合规</w:t>
      </w:r>
    </w:p>
    <w:p>
      <w:pPr>
        <w:pStyle w:val="Normal"/>
        <w:spacing w:lineRule="auto" w:line="360"/>
        <w:ind w:firstLine="420"/>
        <w:rPr>
          <w:rFonts w:ascii="宋体" w:hAnsi="宋体" w:cs="宋体"/>
        </w:rPr>
      </w:pPr>
      <w:r>
        <w:rPr>
          <w:rFonts w:cs="宋体" w:ascii="宋体" w:hAnsi="宋体"/>
        </w:rPr>
        <w:t xml:space="preserve">4.1 </w:t>
      </w:r>
      <w:r>
        <w:rPr>
          <w:rFonts w:ascii="宋体" w:hAnsi="宋体" w:cs="宋体"/>
        </w:rPr>
        <w:t>制裁和贸易合规：供应商知悉联通致力于确保其贸易、投资和其它业务活动不违反所适用的贸易管制和经济、金融制裁法律法规和行政令，以及相关的反制规定。供应商同意并承诺，供应商及其代理商、代表在履行与联通的协议的过程中将全面遵守所有适用的制裁规则。如果供应商自身及其控股母公司或实际控制人目前已被列入制裁名单，供应商承诺与联通的合作事宜并不违反该等贸易、经济或金融制裁要求；在本承诺对应的业务合同签署后的合作期间，若供应商或其控股母公司或实际控制人被列入制裁名单，应第一时间通知联通，联通有权要求供应商提供进一步信息进行评估，供应商将尽最大努力提供相关材料，并配合联通减少相关损失。</w:t>
      </w:r>
    </w:p>
    <w:p>
      <w:pPr>
        <w:pStyle w:val="Normal"/>
        <w:spacing w:lineRule="auto" w:line="360"/>
        <w:ind w:firstLine="420"/>
        <w:rPr>
          <w:rFonts w:ascii="宋体" w:hAnsi="宋体" w:cs="宋体"/>
        </w:rPr>
      </w:pPr>
      <w:r>
        <w:rPr>
          <w:rFonts w:cs="宋体" w:ascii="宋体" w:hAnsi="宋体"/>
        </w:rPr>
        <w:t xml:space="preserve">4.2 </w:t>
      </w:r>
      <w:r>
        <w:rPr>
          <w:rFonts w:ascii="宋体" w:hAnsi="宋体" w:cs="宋体"/>
        </w:rPr>
        <w:t>协助义务：供应商承诺配合提供或确认其依据本承诺对应的业务合同销售给联通的商品信息，以使联通将供应商销售给联通的商品转移给第三方的行为，符合贸易管制和经济、金融制裁法律法规和行政令。</w:t>
      </w:r>
    </w:p>
    <w:p>
      <w:pPr>
        <w:pStyle w:val="Normal"/>
        <w:spacing w:lineRule="auto" w:line="360"/>
        <w:ind w:firstLine="420"/>
        <w:rPr>
          <w:rFonts w:ascii="宋体" w:hAnsi="宋体" w:cs="宋体"/>
        </w:rPr>
      </w:pPr>
      <w:r>
        <w:rPr>
          <w:rFonts w:cs="宋体" w:ascii="宋体" w:hAnsi="宋体"/>
        </w:rPr>
        <w:t xml:space="preserve">4.3 </w:t>
      </w:r>
      <w:r>
        <w:rPr>
          <w:rFonts w:ascii="宋体" w:hAnsi="宋体" w:cs="宋体"/>
        </w:rPr>
        <w:t>供应商承诺严格遵守《中华人民共和国反外国制裁法》和配套法律法规的相关要求（合称“中国反制规则”）。若中国反制规则与相关国家适用的制裁法律发生冲突时，供应商应及时告知联通冲突事宜，与联通协商解决。</w:t>
      </w:r>
    </w:p>
    <w:p>
      <w:pPr>
        <w:pStyle w:val="Normal"/>
        <w:spacing w:lineRule="auto" w:line="360"/>
        <w:ind w:firstLine="422"/>
        <w:rPr>
          <w:rFonts w:ascii="宋体" w:hAnsi="宋体" w:cs="宋体"/>
          <w:b/>
          <w:b/>
          <w:bCs/>
          <w:u w:val="single"/>
        </w:rPr>
      </w:pPr>
      <w:r>
        <w:rPr>
          <w:rFonts w:cs="宋体" w:ascii="宋体" w:hAnsi="宋体"/>
          <w:b/>
          <w:bCs/>
        </w:rPr>
        <w:t xml:space="preserve">5. </w:t>
      </w:r>
      <w:r>
        <w:rPr>
          <w:rFonts w:ascii="宋体" w:hAnsi="宋体" w:cs="宋体"/>
          <w:b/>
          <w:bCs/>
          <w:u w:val="single"/>
        </w:rPr>
        <w:t>治理体系</w:t>
      </w:r>
    </w:p>
    <w:p>
      <w:pPr>
        <w:pStyle w:val="Normal"/>
        <w:spacing w:lineRule="auto" w:line="360"/>
        <w:ind w:firstLine="420"/>
        <w:rPr>
          <w:rFonts w:ascii="宋体" w:hAnsi="宋体" w:cs="宋体"/>
        </w:rPr>
      </w:pPr>
      <w:r>
        <w:rPr>
          <w:rFonts w:cs="宋体" w:ascii="宋体" w:hAnsi="宋体"/>
        </w:rPr>
        <w:t xml:space="preserve">5.1 </w:t>
      </w:r>
      <w:r>
        <w:rPr>
          <w:rFonts w:ascii="宋体" w:hAnsi="宋体" w:cs="宋体"/>
        </w:rPr>
        <w:t>建立合规治理体系：供应商应建立自身合规治理体系，并制定公司的社会责任和合规政策，明确承诺遵守相关法律法规。</w:t>
      </w:r>
    </w:p>
    <w:p>
      <w:pPr>
        <w:pStyle w:val="Normal"/>
        <w:spacing w:lineRule="auto" w:line="360"/>
        <w:ind w:firstLine="422"/>
        <w:rPr>
          <w:rFonts w:ascii="宋体" w:hAnsi="宋体" w:cs="宋体"/>
          <w:b/>
          <w:b/>
          <w:bCs/>
          <w:u w:val="single"/>
        </w:rPr>
      </w:pPr>
      <w:r>
        <w:rPr>
          <w:rFonts w:cs="宋体" w:ascii="宋体" w:hAnsi="宋体"/>
          <w:b/>
          <w:bCs/>
        </w:rPr>
        <w:t xml:space="preserve">6. </w:t>
      </w:r>
      <w:r>
        <w:rPr>
          <w:rFonts w:ascii="宋体" w:hAnsi="宋体" w:cs="宋体"/>
          <w:b/>
          <w:bCs/>
          <w:u w:val="single"/>
        </w:rPr>
        <w:t>违反本承诺的后果</w:t>
      </w:r>
    </w:p>
    <w:p>
      <w:pPr>
        <w:pStyle w:val="Normal"/>
        <w:spacing w:lineRule="auto" w:line="360"/>
        <w:ind w:firstLine="420"/>
        <w:rPr>
          <w:rFonts w:ascii="宋体" w:hAnsi="宋体" w:cs="宋体"/>
        </w:rPr>
      </w:pPr>
      <w:r>
        <w:rPr>
          <w:rFonts w:ascii="宋体" w:hAnsi="宋体" w:cs="宋体"/>
        </w:rPr>
        <w:t>如有违反如上承诺的情形，供应商同意接受如下后果：</w:t>
      </w:r>
    </w:p>
    <w:p>
      <w:pPr>
        <w:pStyle w:val="Normal"/>
        <w:spacing w:lineRule="auto" w:line="360"/>
        <w:ind w:firstLine="420"/>
        <w:rPr>
          <w:rFonts w:ascii="宋体" w:hAnsi="宋体" w:cs="宋体"/>
        </w:rPr>
      </w:pPr>
      <w:r>
        <w:rPr>
          <w:rFonts w:cs="宋体" w:ascii="宋体" w:hAnsi="宋体"/>
        </w:rPr>
        <w:t xml:space="preserve">6.1 </w:t>
      </w:r>
      <w:r>
        <w:rPr>
          <w:rFonts w:ascii="宋体" w:hAnsi="宋体" w:cs="宋体"/>
        </w:rPr>
        <w:t>联通有权要求限期整改，或降低采购份额，或限制业务合作机会，直至单方面中止或终止与供应商及其关联企业的合作；</w:t>
      </w:r>
    </w:p>
    <w:p>
      <w:pPr>
        <w:pStyle w:val="Normal"/>
        <w:spacing w:lineRule="auto" w:line="360"/>
        <w:ind w:firstLine="420"/>
        <w:rPr>
          <w:rFonts w:ascii="宋体" w:hAnsi="宋体" w:cs="宋体"/>
        </w:rPr>
      </w:pPr>
      <w:r>
        <w:rPr>
          <w:rFonts w:cs="宋体" w:ascii="宋体" w:hAnsi="宋体"/>
        </w:rPr>
        <w:t>6.2</w:t>
      </w:r>
      <w:r>
        <w:rPr>
          <w:rFonts w:ascii="宋体" w:hAnsi="宋体" w:cs="宋体"/>
        </w:rPr>
        <w:t>联通有权按照合同约定扣除供应商的保证金，和</w:t>
      </w:r>
      <w:r>
        <w:rPr>
          <w:rFonts w:cs="宋体" w:ascii="宋体" w:hAnsi="宋体"/>
        </w:rPr>
        <w:t>/</w:t>
      </w:r>
      <w:r>
        <w:rPr>
          <w:rFonts w:ascii="宋体" w:hAnsi="宋体" w:cs="宋体"/>
        </w:rPr>
        <w:t>或主张违约金，并保留追究进一步索赔的权利。</w:t>
      </w:r>
    </w:p>
    <w:p>
      <w:pPr>
        <w:pStyle w:val="Normal"/>
        <w:spacing w:lineRule="auto" w:line="360"/>
        <w:ind w:firstLine="420"/>
        <w:rPr>
          <w:rFonts w:ascii="宋体" w:hAnsi="宋体" w:cs="宋体"/>
        </w:rPr>
      </w:pPr>
      <w:r>
        <w:rPr>
          <w:rFonts w:cs="宋体" w:ascii="宋体" w:hAnsi="宋体"/>
        </w:rPr>
      </w:r>
    </w:p>
    <w:p>
      <w:pPr>
        <w:pStyle w:val="Normal"/>
        <w:spacing w:lineRule="exact" w:line="440" w:before="156" w:after="0"/>
        <w:ind w:left="-103" w:firstLine="15"/>
        <w:jc w:val="right"/>
        <w:rPr>
          <w:rFonts w:ascii="宋体" w:hAnsi="宋体" w:cs="宋体"/>
          <w:szCs w:val="21"/>
        </w:rPr>
      </w:pPr>
      <w:r>
        <w:rPr>
          <w:rFonts w:ascii="宋体" w:hAnsi="宋体" w:cs="宋体"/>
          <w:szCs w:val="21"/>
        </w:rPr>
        <w:t>投标人名称（盖公章</w:t>
      </w:r>
      <w:r>
        <w:rPr>
          <w:rFonts w:cs="宋体" w:ascii="宋体" w:hAnsi="宋体"/>
          <w:szCs w:val="21"/>
        </w:rPr>
        <w:t>/</w:t>
      </w:r>
      <w:r>
        <w:rPr>
          <w:rFonts w:ascii="宋体" w:hAnsi="宋体" w:cs="宋体"/>
          <w:szCs w:val="21"/>
        </w:rPr>
        <w:t xml:space="preserve">单位电子签章）： </w:t>
      </w:r>
    </w:p>
    <w:p>
      <w:pPr>
        <w:pStyle w:val="Normal"/>
        <w:spacing w:lineRule="exact" w:line="440" w:before="156" w:after="0"/>
        <w:ind w:left="-103" w:hanging="0"/>
        <w:jc w:val="right"/>
        <w:rPr>
          <w:rFonts w:ascii="宋体" w:hAnsi="宋体" w:cs="宋体"/>
          <w:szCs w:val="21"/>
        </w:rPr>
      </w:pPr>
      <w:r>
        <w:rPr>
          <w:rFonts w:ascii="宋体" w:hAnsi="宋体" w:cs="宋体"/>
          <w:szCs w:val="21"/>
        </w:rPr>
        <w:t>日    期：</w:t>
      </w:r>
      <w:r>
        <w:br w:type="page"/>
      </w:r>
    </w:p>
    <w:p>
      <w:pPr>
        <w:pStyle w:val="Normal"/>
        <w:widowControl/>
        <w:numPr>
          <w:ilvl w:val="0"/>
          <w:numId w:val="0"/>
        </w:numPr>
        <w:jc w:val="left"/>
        <w:outlineLvl w:val="4"/>
        <w:rPr>
          <w:rFonts w:ascii="宋体" w:hAnsi="宋体" w:cs="宋体"/>
          <w:sz w:val="24"/>
        </w:rPr>
      </w:pPr>
      <w:r>
        <w:rPr>
          <w:rFonts w:cs="宋体" w:ascii="宋体" w:hAnsi="宋体"/>
          <w:b/>
          <w:bCs/>
          <w:sz w:val="28"/>
          <w:szCs w:val="28"/>
        </w:rPr>
        <w:t>8.5</w:t>
      </w:r>
      <w:r>
        <w:rPr>
          <w:rFonts w:ascii="宋体" w:hAnsi="宋体" w:cs="宋体"/>
          <w:b/>
          <w:bCs/>
          <w:sz w:val="28"/>
          <w:szCs w:val="28"/>
        </w:rPr>
        <w:t>供应商黑名单管理承诺书</w:t>
      </w:r>
    </w:p>
    <w:p>
      <w:pPr>
        <w:pStyle w:val="Normal"/>
        <w:tabs>
          <w:tab w:val="clear" w:pos="420"/>
          <w:tab w:val="left" w:pos="540" w:leader="none"/>
        </w:tabs>
        <w:spacing w:lineRule="auto" w:line="360" w:before="156" w:after="156"/>
        <w:jc w:val="center"/>
        <w:rPr>
          <w:rFonts w:ascii="宋体" w:hAnsi="宋体" w:cs="宋体"/>
          <w:b/>
          <w:b/>
          <w:sz w:val="28"/>
          <w:szCs w:val="28"/>
        </w:rPr>
      </w:pPr>
      <w:r>
        <w:rPr>
          <w:rFonts w:ascii="宋体" w:hAnsi="宋体" w:cs="宋体"/>
          <w:b/>
          <w:sz w:val="28"/>
          <w:szCs w:val="28"/>
        </w:rPr>
        <w:t>供应商黑名单管理承诺书</w:t>
      </w:r>
    </w:p>
    <w:p>
      <w:pPr>
        <w:pStyle w:val="Normal"/>
        <w:tabs>
          <w:tab w:val="clear" w:pos="420"/>
          <w:tab w:val="left" w:pos="540" w:leader="none"/>
        </w:tabs>
        <w:spacing w:lineRule="auto" w:line="300" w:before="156" w:after="156"/>
        <w:ind w:firstLine="420"/>
        <w:jc w:val="left"/>
        <w:rPr>
          <w:rFonts w:ascii="宋体" w:hAnsi="宋体" w:cs="宋体"/>
          <w:szCs w:val="22"/>
        </w:rPr>
      </w:pPr>
      <w:r>
        <w:rPr>
          <w:rFonts w:ascii="宋体" w:hAnsi="宋体" w:cs="宋体"/>
        </w:rPr>
        <w:t>中国联通已实行供应商黑名单管理制度。根据《中国联通供应商黑名单管理办法》</w:t>
      </w:r>
      <w:r>
        <w:rPr>
          <w:rFonts w:cs="宋体" w:ascii="宋体" w:hAnsi="宋体"/>
        </w:rPr>
        <w:t>(</w:t>
      </w:r>
      <w:r>
        <w:rPr>
          <w:rFonts w:ascii="宋体" w:hAnsi="宋体" w:cs="宋体"/>
        </w:rPr>
        <w:t>以下简称：黑名单管理办法</w:t>
      </w:r>
      <w:r>
        <w:rPr>
          <w:rFonts w:cs="宋体" w:ascii="宋体" w:hAnsi="宋体"/>
        </w:rPr>
        <w:t>)</w:t>
      </w:r>
      <w:r>
        <w:rPr>
          <w:rFonts w:ascii="宋体" w:hAnsi="宋体" w:cs="宋体"/>
        </w:rPr>
        <w:t>的相关要求，供应商存在如下行为，经查实后列入黑名单：（</w:t>
      </w:r>
      <w:r>
        <w:rPr>
          <w:rFonts w:cs="宋体" w:ascii="宋体" w:hAnsi="宋体"/>
        </w:rPr>
        <w:t>1</w:t>
      </w:r>
      <w:r>
        <w:rPr>
          <w:rFonts w:ascii="宋体" w:hAnsi="宋体" w:cs="宋体"/>
        </w:rPr>
        <w:t>）通过行贿或者其他手段谋取非法利益，致使中国联通员工违反国家法律、法规并被追究责任的行为；（</w:t>
      </w:r>
      <w:r>
        <w:rPr>
          <w:rFonts w:cs="宋体" w:ascii="宋体" w:hAnsi="宋体"/>
        </w:rPr>
        <w:t>2</w:t>
      </w:r>
      <w:r>
        <w:rPr>
          <w:rFonts w:ascii="宋体" w:hAnsi="宋体" w:cs="宋体"/>
        </w:rPr>
        <w:t>）在采购活动中，存在串标、围标、骗标等违反《中华人民共和国招标投标法》行为的；（</w:t>
      </w:r>
      <w:r>
        <w:rPr>
          <w:rFonts w:cs="宋体" w:ascii="宋体" w:hAnsi="宋体"/>
        </w:rPr>
        <w:t>3</w:t>
      </w:r>
      <w:r>
        <w:rPr>
          <w:rFonts w:ascii="宋体" w:hAnsi="宋体" w:cs="宋体"/>
        </w:rPr>
        <w:t>）有中国联通各级领导人员或其配偶、子女、特定关系人投资入股、从事经营活动或代理相关业务的；（</w:t>
      </w:r>
      <w:r>
        <w:rPr>
          <w:rFonts w:cs="宋体" w:ascii="宋体" w:hAnsi="宋体"/>
        </w:rPr>
        <w:t>4</w:t>
      </w:r>
      <w:r>
        <w:rPr>
          <w:rFonts w:ascii="宋体" w:hAnsi="宋体" w:cs="宋体"/>
        </w:rPr>
        <w:t>）有中国联通各级领导人员离职或者退休后三年内在《国有企业领导人员廉洁从业若干规定》限定的范围内担任法定代表人、董事长、总经理的；（</w:t>
      </w:r>
      <w:r>
        <w:rPr>
          <w:rFonts w:cs="宋体" w:ascii="宋体" w:hAnsi="宋体"/>
        </w:rPr>
        <w:t>5</w:t>
      </w:r>
      <w:r>
        <w:rPr>
          <w:rFonts w:ascii="宋体" w:hAnsi="宋体" w:cs="宋体"/>
        </w:rPr>
        <w:t>）其他危害中国联通利益等行为。</w:t>
      </w:r>
    </w:p>
    <w:p>
      <w:pPr>
        <w:pStyle w:val="Normal"/>
        <w:tabs>
          <w:tab w:val="clear" w:pos="420"/>
          <w:tab w:val="left" w:pos="540" w:leader="none"/>
        </w:tabs>
        <w:spacing w:lineRule="auto" w:line="300" w:before="156" w:after="156"/>
        <w:ind w:firstLine="420"/>
        <w:jc w:val="left"/>
        <w:rPr>
          <w:rFonts w:ascii="宋体" w:hAnsi="宋体" w:cs="宋体"/>
        </w:rPr>
      </w:pPr>
      <w:r>
        <w:rPr>
          <w:rFonts w:ascii="宋体" w:hAnsi="宋体" w:cs="宋体"/>
        </w:rPr>
        <w:t>在采购</w:t>
      </w:r>
      <w:r>
        <w:rPr>
          <w:rFonts w:cs="宋体" w:ascii="宋体" w:hAnsi="宋体"/>
        </w:rPr>
        <w:t>/</w:t>
      </w:r>
      <w:r>
        <w:rPr>
          <w:rFonts w:ascii="宋体" w:hAnsi="宋体" w:cs="宋体"/>
        </w:rPr>
        <w:t>招标过程中，如果被列入中国联通黑名单供应商，中国联通有权废止其参与资格、中选</w:t>
      </w:r>
      <w:r>
        <w:rPr>
          <w:rFonts w:cs="宋体" w:ascii="宋体" w:hAnsi="宋体"/>
        </w:rPr>
        <w:t>/</w:t>
      </w:r>
      <w:r>
        <w:rPr>
          <w:rFonts w:ascii="宋体" w:hAnsi="宋体" w:cs="宋体"/>
        </w:rPr>
        <w:t>中标资格、签订合同资格；在合同履行过程中，如果被列入中国联通黑名单供应商，中国联通有权立即终止合同执行，相关后果由供应商承担。</w:t>
      </w:r>
    </w:p>
    <w:p>
      <w:pPr>
        <w:pStyle w:val="Normal"/>
        <w:tabs>
          <w:tab w:val="clear" w:pos="420"/>
          <w:tab w:val="left" w:pos="540" w:leader="none"/>
        </w:tabs>
        <w:spacing w:lineRule="auto" w:line="300" w:before="156" w:after="156"/>
        <w:ind w:firstLine="420"/>
        <w:jc w:val="left"/>
        <w:rPr>
          <w:rFonts w:ascii="宋体" w:hAnsi="宋体" w:cs="宋体"/>
          <w:szCs w:val="22"/>
        </w:rPr>
      </w:pPr>
      <w:r>
        <w:rPr>
          <w:rFonts w:ascii="宋体" w:hAnsi="宋体" w:cs="宋体"/>
        </w:rPr>
        <w:t>供应商如被列入黑名单，中国联通有权禁止其为中国联通全系统提供产品或服务，并视供应商不当行为对中国联通利益的损害程度，对供应商设定</w:t>
      </w:r>
      <w:r>
        <w:rPr>
          <w:rFonts w:cs="宋体" w:ascii="宋体" w:hAnsi="宋体"/>
        </w:rPr>
        <w:t>1</w:t>
      </w:r>
      <w:r>
        <w:rPr>
          <w:rFonts w:ascii="宋体" w:hAnsi="宋体" w:cs="宋体"/>
        </w:rPr>
        <w:t>至</w:t>
      </w:r>
      <w:r>
        <w:rPr>
          <w:rFonts w:cs="宋体" w:ascii="宋体" w:hAnsi="宋体"/>
        </w:rPr>
        <w:t>3</w:t>
      </w:r>
      <w:r>
        <w:rPr>
          <w:rFonts w:ascii="宋体" w:hAnsi="宋体" w:cs="宋体"/>
        </w:rPr>
        <w:t>年的禁入期限；对列入黑名单的供应商及供应商所注册设立的与其现有经营业务相似的其他法人或组织，同步采取禁入措施。</w:t>
      </w:r>
    </w:p>
    <w:p>
      <w:pPr>
        <w:pStyle w:val="Normal"/>
        <w:tabs>
          <w:tab w:val="clear" w:pos="420"/>
          <w:tab w:val="left" w:pos="540" w:leader="none"/>
        </w:tabs>
        <w:spacing w:lineRule="auto" w:line="300" w:before="156" w:after="156"/>
        <w:ind w:firstLine="420"/>
        <w:jc w:val="left"/>
        <w:rPr>
          <w:rFonts w:ascii="宋体" w:hAnsi="宋体" w:cs="宋体"/>
          <w:szCs w:val="22"/>
        </w:rPr>
      </w:pPr>
      <w:r>
        <w:rPr>
          <w:rFonts w:ascii="宋体" w:hAnsi="宋体" w:cs="宋体"/>
        </w:rPr>
        <w:t>中国联通有权对供应商实施以上所列行为的实际操作人员、主要决策人等相关人员采取</w:t>
      </w:r>
      <w:r>
        <w:rPr>
          <w:rFonts w:cs="宋体" w:ascii="宋体" w:hAnsi="宋体"/>
        </w:rPr>
        <w:t>1-3</w:t>
      </w:r>
      <w:r>
        <w:rPr>
          <w:rFonts w:ascii="宋体" w:hAnsi="宋体" w:cs="宋体"/>
        </w:rPr>
        <w:t>年的禁入措施，该类人员在禁入期内不得代表任何供应商参与为中国联通提供产品或服务的业务合作活动。</w:t>
      </w:r>
    </w:p>
    <w:p>
      <w:pPr>
        <w:pStyle w:val="Normal"/>
        <w:tabs>
          <w:tab w:val="clear" w:pos="420"/>
          <w:tab w:val="left" w:pos="540" w:leader="none"/>
        </w:tabs>
        <w:spacing w:lineRule="auto" w:line="300" w:before="156" w:after="156"/>
        <w:ind w:firstLine="420"/>
        <w:jc w:val="left"/>
        <w:rPr>
          <w:rFonts w:ascii="宋体" w:hAnsi="宋体" w:cs="宋体"/>
          <w:szCs w:val="22"/>
        </w:rPr>
      </w:pPr>
      <w:r>
        <w:rPr>
          <w:rFonts w:ascii="宋体" w:hAnsi="宋体" w:cs="宋体"/>
        </w:rPr>
        <w:t>我方承诺知晓并遵守中国联通上述管理办法相关规定，并负责向工作人员或受委托的相关人员进行告知说明；在合同履行期间，若中国联通上述管理办法规定的相关行为内容发生变更的，则以修订后的管理办法为准。</w:t>
      </w:r>
    </w:p>
    <w:p>
      <w:pPr>
        <w:pStyle w:val="Normal"/>
        <w:spacing w:lineRule="exact" w:line="440" w:before="156" w:after="0"/>
        <w:ind w:left="-103" w:firstLine="15"/>
        <w:jc w:val="right"/>
        <w:rPr>
          <w:rFonts w:ascii="宋体" w:hAnsi="宋体" w:cs="宋体"/>
          <w:sz w:val="22"/>
          <w:szCs w:val="22"/>
        </w:rPr>
      </w:pPr>
      <w:r>
        <w:rPr>
          <w:rFonts w:cs="宋体" w:ascii="宋体" w:hAnsi="宋体"/>
        </w:rPr>
        <w:tab/>
        <w:tab/>
        <w:tab/>
        <w:tab/>
        <w:tab/>
        <w:tab/>
        <w:tab/>
        <w:tab/>
      </w:r>
      <w:r>
        <w:rPr>
          <w:rFonts w:ascii="宋体" w:hAnsi="宋体" w:cs="宋体"/>
          <w:szCs w:val="21"/>
        </w:rPr>
        <w:t>投标人</w:t>
      </w:r>
      <w:r>
        <w:rPr>
          <w:rFonts w:ascii="宋体" w:hAnsi="宋体" w:cs="宋体"/>
          <w:sz w:val="22"/>
          <w:szCs w:val="22"/>
        </w:rPr>
        <w:t>名称（盖公章</w:t>
      </w:r>
      <w:r>
        <w:rPr>
          <w:rFonts w:cs="宋体" w:ascii="宋体" w:hAnsi="宋体"/>
          <w:sz w:val="22"/>
          <w:szCs w:val="22"/>
        </w:rPr>
        <w:t>/</w:t>
      </w:r>
      <w:r>
        <w:rPr>
          <w:rFonts w:ascii="宋体" w:hAnsi="宋体" w:cs="宋体"/>
          <w:sz w:val="22"/>
          <w:szCs w:val="22"/>
        </w:rPr>
        <w:t xml:space="preserve">单位电子签章）： </w:t>
      </w:r>
    </w:p>
    <w:p>
      <w:pPr>
        <w:pStyle w:val="Normal"/>
        <w:spacing w:lineRule="exact" w:line="440" w:before="156" w:after="0"/>
        <w:ind w:left="-103" w:hanging="0"/>
        <w:jc w:val="right"/>
        <w:rPr>
          <w:rFonts w:ascii="宋体" w:hAnsi="宋体" w:cs="宋体"/>
          <w:sz w:val="22"/>
          <w:szCs w:val="22"/>
        </w:rPr>
      </w:pPr>
      <w:r>
        <w:rPr>
          <w:rFonts w:ascii="宋体" w:hAnsi="宋体" w:cs="宋体"/>
          <w:sz w:val="22"/>
          <w:szCs w:val="22"/>
        </w:rPr>
        <w:t>日    期：</w:t>
      </w:r>
      <w:r>
        <w:br w:type="page"/>
      </w:r>
    </w:p>
    <w:p>
      <w:pPr>
        <w:pStyle w:val="Normal"/>
        <w:numPr>
          <w:ilvl w:val="0"/>
          <w:numId w:val="0"/>
        </w:numPr>
        <w:outlineLvl w:val="4"/>
        <w:rPr>
          <w:rFonts w:ascii="宋体" w:hAnsi="宋体" w:cs="宋体"/>
          <w:b/>
          <w:b/>
          <w:bCs/>
          <w:sz w:val="28"/>
          <w:szCs w:val="36"/>
        </w:rPr>
      </w:pPr>
      <w:r>
        <w:rPr>
          <w:rFonts w:cs="宋体" w:ascii="宋体" w:hAnsi="宋体"/>
          <w:b/>
          <w:bCs/>
          <w:sz w:val="28"/>
          <w:szCs w:val="28"/>
        </w:rPr>
        <w:t>8.6</w:t>
      </w:r>
      <w:r>
        <w:rPr>
          <w:rFonts w:ascii="宋体" w:hAnsi="宋体" w:cs="宋体"/>
          <w:b/>
          <w:bCs/>
          <w:sz w:val="28"/>
          <w:szCs w:val="28"/>
        </w:rPr>
        <w:t>合规经营承诺书</w:t>
      </w:r>
    </w:p>
    <w:p>
      <w:pPr>
        <w:pStyle w:val="Normal"/>
        <w:spacing w:lineRule="auto" w:line="360" w:before="156" w:after="156"/>
        <w:jc w:val="center"/>
        <w:rPr>
          <w:rFonts w:ascii="宋体" w:hAnsi="宋体" w:cs="宋体"/>
          <w:b/>
          <w:b/>
          <w:bCs/>
          <w:sz w:val="28"/>
          <w:szCs w:val="28"/>
        </w:rPr>
      </w:pPr>
      <w:r>
        <w:rPr>
          <w:rFonts w:ascii="宋体" w:hAnsi="宋体" w:cs="宋体"/>
          <w:b/>
          <w:bCs/>
          <w:sz w:val="28"/>
          <w:szCs w:val="28"/>
        </w:rPr>
        <w:t>合规经营承诺书</w:t>
      </w:r>
    </w:p>
    <w:p>
      <w:pPr>
        <w:pStyle w:val="Normal"/>
        <w:spacing w:lineRule="auto" w:line="360"/>
        <w:jc w:val="left"/>
        <w:rPr>
          <w:rFonts w:ascii="宋体" w:hAnsi="宋体" w:cs="宋体"/>
          <w:sz w:val="24"/>
        </w:rPr>
      </w:pPr>
      <w:r>
        <w:rPr>
          <w:rFonts w:ascii="宋体" w:hAnsi="宋体" w:cs="宋体"/>
          <w:sz w:val="24"/>
        </w:rPr>
        <w:t>中国联合网络通信有限公司</w:t>
      </w:r>
      <w:r>
        <w:rPr>
          <w:rFonts w:cs="宋体" w:ascii="宋体" w:hAnsi="宋体"/>
          <w:sz w:val="24"/>
        </w:rPr>
        <w:t>/</w:t>
      </w:r>
      <w:r>
        <w:rPr>
          <w:rFonts w:ascii="宋体" w:hAnsi="宋体" w:cs="宋体"/>
          <w:sz w:val="24"/>
        </w:rPr>
        <w:t>中国联合网络通信有限公司湖南省分公司：</w:t>
      </w:r>
    </w:p>
    <w:p>
      <w:pPr>
        <w:pStyle w:val="Normal"/>
        <w:spacing w:lineRule="auto" w:line="360"/>
        <w:ind w:firstLine="480"/>
        <w:rPr>
          <w:rFonts w:ascii="宋体" w:hAnsi="宋体" w:cs="宋体"/>
          <w:sz w:val="24"/>
        </w:rPr>
      </w:pPr>
      <w:r>
        <w:rPr>
          <w:rFonts w:ascii="宋体" w:hAnsi="宋体" w:cs="宋体"/>
          <w:sz w:val="24"/>
        </w:rPr>
        <w:t>我公司在此郑重承诺，我公司在近三年（</w:t>
      </w:r>
      <w:r>
        <w:rPr>
          <w:rFonts w:cs="宋体" w:ascii="宋体" w:hAnsi="宋体"/>
          <w:sz w:val="24"/>
        </w:rPr>
        <w:t>2020</w:t>
      </w:r>
      <w:r>
        <w:rPr>
          <w:rFonts w:ascii="宋体" w:hAnsi="宋体" w:cs="宋体"/>
          <w:sz w:val="24"/>
        </w:rPr>
        <w:t>年</w:t>
      </w:r>
      <w:r>
        <w:rPr>
          <w:rFonts w:cs="宋体" w:ascii="宋体" w:hAnsi="宋体"/>
          <w:sz w:val="24"/>
        </w:rPr>
        <w:t>1</w:t>
      </w:r>
      <w:r>
        <w:rPr>
          <w:rFonts w:ascii="宋体" w:hAnsi="宋体" w:cs="宋体"/>
          <w:sz w:val="24"/>
        </w:rPr>
        <w:t>月</w:t>
      </w:r>
      <w:r>
        <w:rPr>
          <w:rFonts w:cs="宋体" w:ascii="宋体" w:hAnsi="宋体"/>
          <w:sz w:val="24"/>
        </w:rPr>
        <w:t>1</w:t>
      </w:r>
      <w:r>
        <w:rPr>
          <w:rFonts w:ascii="宋体" w:hAnsi="宋体" w:cs="宋体"/>
          <w:sz w:val="24"/>
        </w:rPr>
        <w:t>日至应答文件递交截止之日）的经营活动中没有骗取中标、严重违约、重大工程质量或安全问题，不存在如下情形：</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1</w:t>
      </w:r>
      <w:r>
        <w:rPr>
          <w:rFonts w:ascii="宋体" w:hAnsi="宋体" w:cs="宋体"/>
          <w:sz w:val="24"/>
        </w:rPr>
        <w:t>）为招标人不具有独立法人资格的附属机构（单位）；</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2</w:t>
      </w:r>
      <w:r>
        <w:rPr>
          <w:rFonts w:ascii="宋体" w:hAnsi="宋体" w:cs="宋体"/>
          <w:sz w:val="24"/>
        </w:rPr>
        <w:t>）与招标人存在利害关系且可能影响招标公正性；</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3</w:t>
      </w:r>
      <w:r>
        <w:rPr>
          <w:rFonts w:ascii="宋体" w:hAnsi="宋体" w:cs="宋体"/>
          <w:sz w:val="24"/>
        </w:rPr>
        <w:t>）与本招标项目的其他申请人为同一个单位负责人或</w:t>
      </w:r>
      <w:r>
        <w:rPr>
          <w:rFonts w:ascii="宋体" w:hAnsi="宋体" w:cs="宋体"/>
          <w:sz w:val="24"/>
        </w:rPr>
        <w:t>高级管理人员之间存在交叉任职、人员混用或者亲属关系</w:t>
      </w:r>
      <w:r>
        <w:rPr>
          <w:rFonts w:ascii="宋体" w:hAnsi="宋体" w:cs="宋体"/>
          <w:sz w:val="24"/>
        </w:rPr>
        <w:t>；</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4</w:t>
      </w:r>
      <w:r>
        <w:rPr>
          <w:rFonts w:ascii="宋体" w:hAnsi="宋体" w:cs="宋体"/>
          <w:sz w:val="24"/>
        </w:rPr>
        <w:t>）与本招标项目的其他申请人存在控股、管理关系；</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5</w:t>
      </w:r>
      <w:r>
        <w:rPr>
          <w:rFonts w:ascii="宋体" w:hAnsi="宋体" w:cs="宋体"/>
          <w:sz w:val="24"/>
        </w:rPr>
        <w:t>）为本招标项目的代建人；</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6</w:t>
      </w:r>
      <w:r>
        <w:rPr>
          <w:rFonts w:ascii="宋体" w:hAnsi="宋体" w:cs="宋体"/>
          <w:sz w:val="24"/>
        </w:rPr>
        <w:t>）为本招标项目的招标代理机构；</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7</w:t>
      </w:r>
      <w:r>
        <w:rPr>
          <w:rFonts w:ascii="宋体" w:hAnsi="宋体" w:cs="宋体"/>
          <w:sz w:val="24"/>
        </w:rPr>
        <w:t>）与本招标项目的代建人或招标代理机构同为一个法定代表人；</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8</w:t>
      </w:r>
      <w:r>
        <w:rPr>
          <w:rFonts w:ascii="宋体" w:hAnsi="宋体" w:cs="宋体"/>
          <w:sz w:val="24"/>
        </w:rPr>
        <w:t>）与本招标项目的代建人或招标代理机构存在控股或参股关系；</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9</w:t>
      </w:r>
      <w:r>
        <w:rPr>
          <w:rFonts w:ascii="宋体" w:hAnsi="宋体" w:cs="宋体"/>
          <w:sz w:val="24"/>
        </w:rPr>
        <w:t>）被依法暂停或者取消投标资格；</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10</w:t>
      </w:r>
      <w:r>
        <w:rPr>
          <w:rFonts w:ascii="宋体" w:hAnsi="宋体" w:cs="宋体"/>
          <w:sz w:val="24"/>
        </w:rPr>
        <w:t>）被责令停产停业、暂扣或者吊销许可证、暂扣或者吊销执照；</w:t>
      </w:r>
    </w:p>
    <w:p>
      <w:pPr>
        <w:pStyle w:val="Normal"/>
        <w:spacing w:lineRule="auto" w:line="360"/>
        <w:ind w:left="520" w:right="108" w:hanging="0"/>
        <w:jc w:val="left"/>
        <w:rPr>
          <w:rFonts w:ascii="宋体" w:hAnsi="宋体" w:cs="宋体"/>
          <w:sz w:val="24"/>
        </w:rPr>
      </w:pPr>
      <w:r>
        <w:rPr>
          <w:rFonts w:ascii="宋体" w:hAnsi="宋体" w:cs="宋体"/>
          <w:sz w:val="24"/>
        </w:rPr>
        <w:t>（</w:t>
      </w:r>
      <w:r>
        <w:rPr>
          <w:rFonts w:cs="宋体" w:ascii="宋体" w:hAnsi="宋体"/>
          <w:sz w:val="24"/>
        </w:rPr>
        <w:t>11</w:t>
      </w:r>
      <w:r>
        <w:rPr>
          <w:rFonts w:ascii="宋体" w:hAnsi="宋体" w:cs="宋体"/>
          <w:sz w:val="24"/>
        </w:rPr>
        <w:t>）进入清算程序，或被宣告破产，或其他丧失履约能力的情形；</w:t>
      </w:r>
    </w:p>
    <w:p>
      <w:pPr>
        <w:pStyle w:val="Normal"/>
        <w:spacing w:lineRule="auto" w:line="360"/>
        <w:ind w:left="100" w:right="108" w:firstLine="419"/>
        <w:jc w:val="left"/>
        <w:rPr>
          <w:rFonts w:ascii="宋体" w:hAnsi="宋体" w:cs="宋体"/>
          <w:sz w:val="24"/>
        </w:rPr>
      </w:pPr>
      <w:r>
        <w:rPr>
          <w:rFonts w:ascii="宋体" w:hAnsi="宋体" w:cs="宋体"/>
          <w:sz w:val="24"/>
        </w:rPr>
        <w:t>（</w:t>
      </w:r>
      <w:r>
        <w:rPr>
          <w:rFonts w:cs="宋体" w:ascii="宋体" w:hAnsi="宋体"/>
          <w:sz w:val="24"/>
        </w:rPr>
        <w:t>12</w:t>
      </w:r>
      <w:r>
        <w:rPr>
          <w:rFonts w:ascii="宋体" w:hAnsi="宋体" w:cs="宋体"/>
          <w:sz w:val="24"/>
        </w:rPr>
        <w:t>）在最近三年内发生重大质量问题（以相关行业主管部门的行政处罚决定或司法机关出具的有关法律文书为准）；</w:t>
      </w:r>
    </w:p>
    <w:p>
      <w:pPr>
        <w:pStyle w:val="Normal"/>
        <w:spacing w:lineRule="auto" w:line="360"/>
        <w:ind w:left="100" w:right="108" w:firstLine="419"/>
        <w:jc w:val="left"/>
        <w:rPr>
          <w:rFonts w:ascii="宋体" w:hAnsi="宋体" w:cs="宋体"/>
          <w:sz w:val="24"/>
        </w:rPr>
      </w:pPr>
      <w:r>
        <w:rPr>
          <w:rFonts w:ascii="宋体" w:hAnsi="宋体" w:cs="宋体"/>
          <w:sz w:val="24"/>
        </w:rPr>
        <w:t>（</w:t>
      </w:r>
      <w:r>
        <w:rPr>
          <w:rFonts w:cs="宋体" w:ascii="宋体" w:hAnsi="宋体"/>
          <w:sz w:val="24"/>
        </w:rPr>
        <w:t>13</w:t>
      </w:r>
      <w:r>
        <w:rPr>
          <w:rFonts w:ascii="宋体" w:hAnsi="宋体" w:cs="宋体"/>
          <w:sz w:val="24"/>
        </w:rPr>
        <w:t>）被工商行政管理机关在全国企业信用信息公示系统中列入严重违法失信企业名单；</w:t>
      </w:r>
    </w:p>
    <w:p>
      <w:pPr>
        <w:pStyle w:val="Normal"/>
        <w:spacing w:lineRule="auto" w:line="360"/>
        <w:ind w:left="100" w:right="108" w:firstLine="419"/>
        <w:jc w:val="left"/>
        <w:rPr>
          <w:rFonts w:ascii="宋体" w:hAnsi="宋体" w:cs="宋体"/>
          <w:sz w:val="24"/>
        </w:rPr>
      </w:pPr>
      <w:r>
        <w:rPr>
          <w:rFonts w:ascii="宋体" w:hAnsi="宋体" w:cs="宋体"/>
          <w:sz w:val="24"/>
        </w:rPr>
        <w:t>（</w:t>
      </w:r>
      <w:r>
        <w:rPr>
          <w:rFonts w:cs="宋体" w:ascii="宋体" w:hAnsi="宋体"/>
          <w:sz w:val="24"/>
        </w:rPr>
        <w:t>14</w:t>
      </w:r>
      <w:r>
        <w:rPr>
          <w:rFonts w:ascii="宋体" w:hAnsi="宋体" w:cs="宋体"/>
          <w:sz w:val="24"/>
        </w:rPr>
        <w:t>）存在与中国联通有劳动关系的员工持股、任职（兼职）情况；</w:t>
      </w:r>
    </w:p>
    <w:p>
      <w:pPr>
        <w:pStyle w:val="Normal"/>
        <w:spacing w:lineRule="auto" w:line="360"/>
        <w:ind w:left="100" w:right="108" w:firstLine="419"/>
        <w:jc w:val="left"/>
        <w:rPr>
          <w:rFonts w:ascii="宋体" w:hAnsi="宋体" w:cs="宋体"/>
          <w:sz w:val="24"/>
        </w:rPr>
      </w:pPr>
      <w:r>
        <w:rPr>
          <w:rFonts w:ascii="宋体" w:hAnsi="宋体" w:cs="宋体"/>
          <w:sz w:val="24"/>
        </w:rPr>
        <w:t>（</w:t>
      </w:r>
      <w:r>
        <w:rPr>
          <w:rFonts w:cs="宋体" w:ascii="宋体" w:hAnsi="宋体"/>
          <w:sz w:val="24"/>
        </w:rPr>
        <w:t>15</w:t>
      </w:r>
      <w:r>
        <w:rPr>
          <w:rFonts w:ascii="宋体" w:hAnsi="宋体" w:cs="宋体"/>
          <w:sz w:val="24"/>
        </w:rPr>
        <w:t>）法律法规或申请人须知前附表规定的其他情形。</w:t>
      </w:r>
    </w:p>
    <w:p>
      <w:pPr>
        <w:pStyle w:val="Normal"/>
        <w:spacing w:lineRule="auto" w:line="360"/>
        <w:ind w:firstLine="480"/>
        <w:rPr>
          <w:rFonts w:ascii="宋体" w:hAnsi="宋体" w:cs="宋体"/>
          <w:sz w:val="24"/>
        </w:rPr>
      </w:pPr>
      <w:r>
        <w:rPr>
          <w:rFonts w:ascii="宋体" w:hAnsi="宋体" w:cs="宋体"/>
          <w:sz w:val="24"/>
        </w:rPr>
        <w:t>如我公司经核实存在与上述承诺不一致情况的，我公司无条件接受招标人做出的以下处理决定，并承担一切法律后果：</w:t>
      </w:r>
    </w:p>
    <w:p>
      <w:pPr>
        <w:pStyle w:val="Style23"/>
        <w:spacing w:lineRule="auto" w:line="360"/>
        <w:ind w:left="840" w:hanging="360"/>
        <w:rPr>
          <w:rFonts w:ascii="宋体" w:hAnsi="宋体" w:cs="宋体"/>
          <w:sz w:val="24"/>
        </w:rPr>
      </w:pPr>
      <w:r>
        <w:rPr>
          <w:rFonts w:cs="宋体" w:ascii="宋体" w:hAnsi="宋体"/>
          <w:sz w:val="24"/>
        </w:rPr>
        <w:t>1</w:t>
      </w:r>
      <w:r>
        <w:rPr>
          <w:rFonts w:ascii="宋体" w:hAnsi="宋体" w:cs="宋体"/>
          <w:sz w:val="24"/>
        </w:rPr>
        <w:t>、</w:t>
      </w:r>
      <w:r>
        <w:rPr>
          <w:rFonts w:ascii="宋体" w:hAnsi="宋体" w:cs="宋体"/>
          <w:sz w:val="24"/>
        </w:rPr>
        <w:t>否决投标、取消中标候选人资格、解除合同等；</w:t>
      </w:r>
    </w:p>
    <w:p>
      <w:pPr>
        <w:pStyle w:val="Style23"/>
        <w:spacing w:lineRule="auto" w:line="360"/>
        <w:ind w:left="840" w:hanging="360"/>
        <w:rPr>
          <w:rFonts w:ascii="宋体" w:hAnsi="宋体" w:cs="宋体"/>
          <w:sz w:val="24"/>
        </w:rPr>
      </w:pPr>
      <w:r>
        <w:rPr>
          <w:rFonts w:cs="宋体" w:ascii="宋体" w:hAnsi="宋体"/>
          <w:sz w:val="24"/>
        </w:rPr>
        <w:t>2</w:t>
      </w:r>
      <w:r>
        <w:rPr>
          <w:rFonts w:ascii="宋体" w:hAnsi="宋体" w:cs="宋体"/>
          <w:sz w:val="24"/>
        </w:rPr>
        <w:t>、</w:t>
      </w:r>
      <w:r>
        <w:rPr>
          <w:rFonts w:ascii="宋体" w:hAnsi="宋体" w:cs="宋体"/>
          <w:sz w:val="24"/>
        </w:rPr>
        <w:t>按照《中国联通供应商黑名单管理办法》相关规定进行处罚。</w:t>
      </w:r>
    </w:p>
    <w:p>
      <w:pPr>
        <w:pStyle w:val="Normal"/>
        <w:spacing w:lineRule="auto" w:line="360"/>
        <w:ind w:firstLine="480"/>
        <w:rPr>
          <w:rFonts w:ascii="宋体" w:hAnsi="宋体" w:cs="宋体"/>
          <w:sz w:val="24"/>
        </w:rPr>
      </w:pPr>
      <w:r>
        <w:rPr>
          <w:rFonts w:ascii="宋体" w:hAnsi="宋体" w:cs="宋体"/>
          <w:sz w:val="24"/>
        </w:rPr>
        <w:t>（申请人可提供相关证明材料。）</w:t>
      </w:r>
    </w:p>
    <w:p>
      <w:pPr>
        <w:pStyle w:val="Normal"/>
        <w:spacing w:lineRule="auto" w:line="360"/>
        <w:jc w:val="right"/>
        <w:rPr>
          <w:rFonts w:ascii="宋体" w:hAnsi="宋体" w:cs="宋体"/>
          <w:sz w:val="24"/>
        </w:rPr>
      </w:pPr>
      <w:r>
        <w:rPr>
          <w:rFonts w:ascii="宋体" w:hAnsi="宋体" w:cs="宋体"/>
          <w:sz w:val="24"/>
        </w:rPr>
        <w:t>应答人名称：（盖公章</w:t>
      </w:r>
      <w:r>
        <w:rPr>
          <w:rFonts w:cs="宋体" w:ascii="宋体" w:hAnsi="宋体"/>
          <w:sz w:val="24"/>
        </w:rPr>
        <w:t>/</w:t>
      </w:r>
      <w:r>
        <w:rPr>
          <w:rFonts w:ascii="宋体" w:hAnsi="宋体" w:cs="宋体"/>
          <w:sz w:val="24"/>
        </w:rPr>
        <w:t>单位电子签章）</w:t>
      </w:r>
    </w:p>
    <w:p>
      <w:pPr>
        <w:pStyle w:val="Normal"/>
        <w:spacing w:lineRule="auto" w:line="360"/>
        <w:jc w:val="right"/>
        <w:rPr>
          <w:rFonts w:ascii="宋体" w:hAnsi="宋体" w:cs="宋体"/>
          <w:sz w:val="24"/>
        </w:rPr>
      </w:pPr>
      <w:r>
        <w:rPr>
          <w:rFonts w:ascii="宋体" w:hAnsi="宋体" w:cs="宋体"/>
          <w:sz w:val="24"/>
        </w:rPr>
        <w:t>年   月    日</w:t>
      </w:r>
      <w:r>
        <w:br w:type="page"/>
      </w:r>
    </w:p>
    <w:p>
      <w:pPr>
        <w:pStyle w:val="Style17"/>
        <w:numPr>
          <w:ilvl w:val="0"/>
          <w:numId w:val="0"/>
        </w:numPr>
        <w:ind w:left="0" w:right="0" w:hanging="0"/>
        <w:outlineLvl w:val="4"/>
        <w:rPr/>
      </w:pPr>
      <w:r>
        <w:rPr>
          <w:rFonts w:cs="宋体"/>
          <w:b/>
          <w:bCs/>
          <w:kern w:val="2"/>
        </w:rPr>
        <w:t>8.7</w:t>
      </w:r>
      <w:r>
        <w:rPr>
          <w:rFonts w:cs="宋体"/>
          <w:b/>
          <w:bCs/>
          <w:kern w:val="2"/>
        </w:rPr>
        <w:t>安全承诺函</w:t>
      </w:r>
    </w:p>
    <w:p>
      <w:pPr>
        <w:pStyle w:val="Normal"/>
        <w:snapToGrid w:val="false"/>
        <w:spacing w:lineRule="auto" w:line="360" w:before="0" w:after="156"/>
        <w:rPr>
          <w:rFonts w:ascii="宋体" w:hAnsi="宋体" w:cs="宋体"/>
          <w:b/>
          <w:b/>
          <w:bCs/>
        </w:rPr>
      </w:pPr>
      <w:r>
        <w:rPr>
          <w:rFonts w:cs="宋体" w:ascii="宋体" w:hAnsi="宋体"/>
          <w:b/>
          <w:bCs/>
        </w:rPr>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Style17"/>
        <w:ind w:left="0" w:right="0" w:firstLine="210"/>
        <w:rPr>
          <w:sz w:val="21"/>
          <w:szCs w:val="21"/>
        </w:rPr>
      </w:pPr>
      <w:r>
        <w:rPr>
          <w:sz w:val="21"/>
          <w:szCs w:val="21"/>
        </w:rPr>
        <w:t>根据国家法律法规及中国联通对网络安全的相关要求，我方郑重承诺：</w:t>
      </w:r>
    </w:p>
    <w:p>
      <w:pPr>
        <w:pStyle w:val="Style17"/>
        <w:ind w:left="0" w:right="0" w:firstLine="210"/>
        <w:rPr>
          <w:sz w:val="21"/>
          <w:szCs w:val="21"/>
        </w:rPr>
      </w:pPr>
      <w:r>
        <w:rPr>
          <w:sz w:val="21"/>
          <w:szCs w:val="21"/>
        </w:rPr>
        <w:t>我方承诺提供的产品（含元器件，下同）符合《网络安全法》《网络安全审查办法》等法律法规及网络安全审查相关规定，符合中国联合网络通信有限公司（以下简称“中国联通”）对网络安全的相关要求；</w:t>
      </w:r>
    </w:p>
    <w:p>
      <w:pPr>
        <w:pStyle w:val="Style17"/>
        <w:ind w:left="0" w:right="0" w:firstLine="210"/>
        <w:rPr>
          <w:sz w:val="21"/>
          <w:szCs w:val="21"/>
        </w:rPr>
      </w:pPr>
      <w:r>
        <w:rPr>
          <w:sz w:val="21"/>
          <w:szCs w:val="21"/>
        </w:rPr>
        <w:t>我方承诺提供的产品不设置恶意程序、后门，不利用提供网络产品和服务的便利条件，非法获取及使用用户数据、非法控制和操纵用户数据，不会利用用户对产品的依赖性谋取不正当利益；</w:t>
      </w:r>
    </w:p>
    <w:p>
      <w:pPr>
        <w:pStyle w:val="Style17"/>
        <w:ind w:left="0" w:right="0" w:firstLine="210"/>
        <w:rPr>
          <w:sz w:val="21"/>
          <w:szCs w:val="21"/>
        </w:rPr>
      </w:pPr>
      <w:r>
        <w:rPr>
          <w:sz w:val="21"/>
          <w:szCs w:val="21"/>
        </w:rPr>
        <w:t>我方承诺在后续履约过程中，将根据网络安全审查及产品安全风险识别情况，对未通过网络安全审查或存在安全隐患的产品，我方立即停止供货并主动告知中国联通，同时在</w:t>
      </w:r>
      <w:r>
        <w:rPr>
          <w:sz w:val="21"/>
          <w:szCs w:val="21"/>
        </w:rPr>
        <w:t>7</w:t>
      </w:r>
      <w:r>
        <w:rPr>
          <w:sz w:val="21"/>
          <w:szCs w:val="21"/>
        </w:rPr>
        <w:t>日内递交产品替代升级方案，并在中国联通要求的期限内完成替代升级工作，相关费用由我方全部承担。</w:t>
      </w:r>
    </w:p>
    <w:p>
      <w:pPr>
        <w:pStyle w:val="Style17"/>
        <w:ind w:left="0" w:right="0" w:firstLine="210"/>
        <w:rPr>
          <w:sz w:val="21"/>
          <w:szCs w:val="21"/>
        </w:rPr>
      </w:pPr>
      <w:r>
        <w:rPr>
          <w:sz w:val="21"/>
          <w:szCs w:val="21"/>
        </w:rPr>
        <w:t>如违反上述承诺，我方自愿接受中国联通的处罚，包括但不限于扣罚全部履约保证金、终止协议、禁止参加中国联通下一期相关产品集中采购、列入中国联通供应商黑名单等，并由我方赔偿由此造成的一切损失。</w:t>
      </w:r>
    </w:p>
    <w:p>
      <w:pPr>
        <w:pStyle w:val="Style17"/>
        <w:ind w:left="0" w:right="0" w:firstLine="210"/>
        <w:rPr>
          <w:sz w:val="21"/>
          <w:szCs w:val="21"/>
        </w:rPr>
      </w:pPr>
      <w:r>
        <w:rPr>
          <w:sz w:val="21"/>
          <w:szCs w:val="21"/>
        </w:rPr>
        <w:t>特此承诺！</w:t>
      </w:r>
    </w:p>
    <w:p>
      <w:pPr>
        <w:pStyle w:val="Style17"/>
        <w:ind w:left="0" w:right="0" w:firstLine="210"/>
        <w:rPr>
          <w:sz w:val="21"/>
          <w:szCs w:val="21"/>
        </w:rPr>
      </w:pPr>
      <w:r>
        <w:rPr>
          <w:sz w:val="21"/>
          <w:szCs w:val="21"/>
        </w:rPr>
      </w:r>
    </w:p>
    <w:p>
      <w:pPr>
        <w:pStyle w:val="Style17"/>
        <w:ind w:left="0" w:right="0" w:firstLine="210"/>
        <w:jc w:val="right"/>
        <w:rPr>
          <w:sz w:val="21"/>
          <w:szCs w:val="21"/>
        </w:rPr>
      </w:pPr>
      <w:r>
        <w:rPr>
          <w:sz w:val="21"/>
          <w:szCs w:val="21"/>
        </w:rPr>
        <w:t>投标人：</w:t>
      </w:r>
      <w:r>
        <w:rPr>
          <w:sz w:val="21"/>
          <w:szCs w:val="21"/>
          <w:u w:val="single"/>
        </w:rPr>
        <w:t xml:space="preserve">                        </w:t>
      </w:r>
      <w:r>
        <w:rPr>
          <w:sz w:val="21"/>
          <w:szCs w:val="21"/>
        </w:rPr>
        <w:t>（盖单位公章）</w:t>
      </w:r>
    </w:p>
    <w:p>
      <w:pPr>
        <w:pStyle w:val="Style17"/>
        <w:ind w:left="0" w:right="0" w:firstLine="210"/>
        <w:jc w:val="right"/>
        <w:rPr>
          <w:sz w:val="21"/>
          <w:szCs w:val="21"/>
        </w:rPr>
      </w:pPr>
      <w:r>
        <w:rPr>
          <w:sz w:val="21"/>
          <w:szCs w:val="21"/>
        </w:rPr>
      </w:r>
    </w:p>
    <w:p>
      <w:pPr>
        <w:pStyle w:val="Style17"/>
        <w:ind w:left="0" w:right="0" w:firstLine="210"/>
        <w:jc w:val="right"/>
        <w:rPr>
          <w:sz w:val="21"/>
          <w:szCs w:val="21"/>
        </w:rPr>
      </w:pPr>
      <w:r>
        <w:rPr>
          <w:sz w:val="21"/>
          <w:szCs w:val="21"/>
        </w:rPr>
        <w:t>法定代表人或者其委托代理人：</w:t>
      </w:r>
      <w:r>
        <w:rPr>
          <w:sz w:val="21"/>
          <w:szCs w:val="21"/>
          <w:u w:val="single"/>
        </w:rPr>
        <w:t xml:space="preserve">                   </w:t>
      </w:r>
      <w:r>
        <w:rPr>
          <w:sz w:val="21"/>
          <w:szCs w:val="21"/>
        </w:rPr>
        <w:t>（签字）</w:t>
      </w:r>
    </w:p>
    <w:p>
      <w:pPr>
        <w:pStyle w:val="Style17"/>
        <w:ind w:left="0" w:right="0" w:firstLine="210"/>
        <w:jc w:val="right"/>
        <w:rPr>
          <w:sz w:val="21"/>
          <w:szCs w:val="21"/>
          <w:u w:val="single"/>
        </w:rPr>
      </w:pPr>
      <w:r>
        <w:rPr>
          <w:sz w:val="21"/>
          <w:szCs w:val="21"/>
          <w:u w:val="single"/>
        </w:rPr>
      </w:r>
    </w:p>
    <w:p>
      <w:pPr>
        <w:pStyle w:val="Style17"/>
        <w:ind w:left="0" w:right="0" w:firstLine="210"/>
        <w:jc w:val="right"/>
        <w:rPr>
          <w:sz w:val="24"/>
          <w:szCs w:val="24"/>
        </w:rPr>
      </w:pPr>
      <w:r>
        <w:rPr>
          <w:sz w:val="21"/>
          <w:szCs w:val="21"/>
          <w:u w:val="single"/>
        </w:rPr>
        <w:t xml:space="preserve">        </w:t>
      </w:r>
      <w:r>
        <w:rPr>
          <w:sz w:val="21"/>
          <w:szCs w:val="21"/>
        </w:rPr>
        <w:t xml:space="preserve">年 </w:t>
      </w:r>
      <w:r>
        <w:rPr>
          <w:sz w:val="21"/>
          <w:szCs w:val="21"/>
          <w:u w:val="single"/>
        </w:rPr>
        <w:t xml:space="preserve">     </w:t>
      </w:r>
      <w:r>
        <w:rPr>
          <w:sz w:val="21"/>
          <w:szCs w:val="21"/>
        </w:rPr>
        <w:t>月</w:t>
      </w:r>
      <w:r>
        <w:rPr>
          <w:sz w:val="21"/>
          <w:szCs w:val="21"/>
          <w:u w:val="single"/>
        </w:rPr>
        <w:t xml:space="preserve">      </w:t>
      </w:r>
      <w:r>
        <w:rPr>
          <w:sz w:val="21"/>
          <w:szCs w:val="21"/>
        </w:rPr>
        <w:t>日</w:t>
      </w:r>
      <w:r>
        <w:br w:type="page"/>
      </w:r>
    </w:p>
    <w:p>
      <w:pPr>
        <w:pStyle w:val="Heading5"/>
        <w:jc w:val="left"/>
        <w:rPr>
          <w:rFonts w:ascii="宋体" w:hAnsi="宋体" w:cs="宋体"/>
          <w:sz w:val="24"/>
          <w:szCs w:val="24"/>
        </w:rPr>
      </w:pPr>
      <w:r>
        <w:rPr>
          <w:rFonts w:cs="宋体" w:ascii="宋体" w:hAnsi="宋体"/>
          <w:sz w:val="24"/>
          <w:szCs w:val="24"/>
        </w:rPr>
        <w:t>8.8</w:t>
      </w:r>
      <w:r>
        <w:rPr>
          <w:rFonts w:ascii="宋体" w:hAnsi="宋体" w:cs="宋体"/>
          <w:sz w:val="24"/>
          <w:szCs w:val="24"/>
        </w:rPr>
        <w:t>招标代理服务费支付承诺书格式</w:t>
      </w:r>
    </w:p>
    <w:p>
      <w:pPr>
        <w:pStyle w:val="Normal"/>
        <w:jc w:val="center"/>
        <w:rPr>
          <w:rFonts w:ascii="宋体" w:hAnsi="宋体" w:cs="宋体"/>
          <w:sz w:val="24"/>
          <w:szCs w:val="24"/>
        </w:rPr>
      </w:pPr>
      <w:r>
        <w:rPr>
          <w:rFonts w:cs="宋体" w:ascii="宋体" w:hAnsi="宋体"/>
          <w:sz w:val="24"/>
          <w:szCs w:val="24"/>
        </w:rPr>
      </w:r>
    </w:p>
    <w:p>
      <w:pPr>
        <w:pStyle w:val="Normal"/>
        <w:spacing w:lineRule="auto" w:line="360"/>
        <w:jc w:val="center"/>
        <w:rPr>
          <w:rFonts w:ascii="宋体" w:hAnsi="宋体" w:cs="宋体"/>
          <w:b/>
          <w:b/>
          <w:sz w:val="28"/>
          <w:szCs w:val="22"/>
        </w:rPr>
      </w:pPr>
      <w:r>
        <w:rPr>
          <w:rFonts w:ascii="宋体" w:hAnsi="宋体" w:cs="宋体"/>
          <w:b/>
          <w:sz w:val="28"/>
          <w:szCs w:val="22"/>
        </w:rPr>
        <w:t>招标代理服务费支付承诺书</w:t>
      </w:r>
    </w:p>
    <w:p>
      <w:pPr>
        <w:pStyle w:val="Normal"/>
        <w:spacing w:lineRule="auto" w:line="360"/>
        <w:jc w:val="left"/>
        <w:rPr>
          <w:rFonts w:ascii="宋体" w:hAnsi="宋体" w:cs="宋体"/>
          <w:b/>
          <w:b/>
          <w:sz w:val="28"/>
          <w:szCs w:val="21"/>
        </w:rPr>
      </w:pPr>
      <w:r>
        <w:rPr>
          <w:rFonts w:cs="宋体" w:ascii="宋体" w:hAnsi="宋体"/>
          <w:b/>
          <w:sz w:val="28"/>
          <w:szCs w:val="21"/>
        </w:rPr>
      </w:r>
    </w:p>
    <w:p>
      <w:pPr>
        <w:pStyle w:val="Normal"/>
        <w:spacing w:lineRule="auto" w:line="360"/>
        <w:jc w:val="left"/>
        <w:rPr>
          <w:rFonts w:ascii="宋体" w:hAnsi="宋体" w:cs="宋体"/>
          <w:b/>
          <w:b/>
          <w:szCs w:val="21"/>
        </w:rPr>
      </w:pPr>
      <w:r>
        <w:rPr>
          <w:rFonts w:ascii="宋体" w:hAnsi="宋体" w:cs="宋体"/>
          <w:b/>
          <w:szCs w:val="21"/>
        </w:rPr>
        <w:t>致：</w:t>
      </w:r>
      <w:r>
        <w:rPr>
          <w:rFonts w:ascii="宋体" w:hAnsi="宋体" w:cs="宋体"/>
          <w:b/>
          <w:szCs w:val="21"/>
          <w:u w:val="single"/>
        </w:rPr>
        <w:t xml:space="preserve">                   </w:t>
      </w:r>
      <w:r>
        <w:rPr>
          <w:rFonts w:ascii="宋体" w:hAnsi="宋体" w:cs="宋体"/>
          <w:b/>
          <w:szCs w:val="21"/>
        </w:rPr>
        <w:t>（招标代理机构）</w:t>
      </w:r>
    </w:p>
    <w:p>
      <w:pPr>
        <w:pStyle w:val="Normal"/>
        <w:spacing w:lineRule="auto" w:line="360"/>
        <w:jc w:val="left"/>
        <w:rPr>
          <w:rFonts w:ascii="宋体" w:hAnsi="宋体" w:cs="宋体"/>
          <w:b/>
          <w:b/>
          <w:szCs w:val="21"/>
        </w:rPr>
      </w:pPr>
      <w:r>
        <w:rPr>
          <w:rFonts w:cs="宋体" w:ascii="宋体" w:hAnsi="宋体"/>
          <w:b/>
          <w:szCs w:val="21"/>
        </w:rPr>
      </w:r>
    </w:p>
    <w:p>
      <w:pPr>
        <w:pStyle w:val="Normal"/>
        <w:spacing w:lineRule="auto" w:line="360"/>
        <w:ind w:firstLine="420"/>
        <w:jc w:val="left"/>
        <w:rPr>
          <w:rFonts w:ascii="宋体" w:hAnsi="宋体" w:cs="宋体"/>
          <w:szCs w:val="21"/>
        </w:rPr>
      </w:pPr>
      <w:r>
        <w:rPr>
          <w:rFonts w:ascii="宋体" w:hAnsi="宋体" w:cs="宋体"/>
          <w:szCs w:val="21"/>
        </w:rPr>
        <w:t>我公司在贵公司组织的</w:t>
      </w:r>
      <w:r>
        <w:rPr>
          <w:rFonts w:ascii="宋体" w:hAnsi="宋体" w:cs="宋体"/>
          <w:szCs w:val="21"/>
          <w:u w:val="single"/>
        </w:rPr>
        <w:t xml:space="preserve"> </w:t>
      </w:r>
      <w:r>
        <w:rPr>
          <w:rFonts w:ascii="宋体" w:hAnsi="宋体" w:cs="宋体"/>
          <w:szCs w:val="21"/>
          <w:u w:val="single"/>
        </w:rPr>
        <w:t xml:space="preserve">  </w:t>
      </w:r>
      <w:r>
        <w:rPr>
          <w:rFonts w:cs="宋体" w:ascii="宋体" w:hAnsi="宋体"/>
          <w:u w:val="single"/>
        </w:rPr>
        <w:t>XXX</w:t>
      </w:r>
      <w:r>
        <w:rPr>
          <w:rFonts w:cs="宋体" w:ascii="宋体" w:hAnsi="宋体"/>
          <w:u w:val="single"/>
        </w:rPr>
        <w:t xml:space="preserve">  </w:t>
      </w:r>
      <w:r>
        <w:rPr>
          <w:rFonts w:ascii="宋体" w:hAnsi="宋体" w:cs="宋体"/>
          <w:u w:val="single"/>
        </w:rPr>
        <w:t>项目</w:t>
      </w:r>
      <w:r>
        <w:rPr>
          <w:rFonts w:ascii="宋体" w:hAnsi="宋体" w:cs="宋体"/>
          <w:szCs w:val="21"/>
        </w:rPr>
        <w:t>若获中标（招标编号：</w:t>
      </w:r>
      <w:r>
        <w:rPr>
          <w:rFonts w:ascii="宋体" w:hAnsi="宋体" w:cs="宋体"/>
          <w:szCs w:val="21"/>
          <w:u w:val="single"/>
        </w:rPr>
        <w:t xml:space="preserve">       </w:t>
      </w:r>
      <w:r>
        <w:rPr>
          <w:rFonts w:ascii="宋体" w:hAnsi="宋体" w:cs="宋体"/>
          <w:szCs w:val="21"/>
        </w:rPr>
        <w:t>），我公司承诺在领取中标通知书的同时，按招标文件的规定，以汇款形式，向贵公司支付招标代理服务费用。</w:t>
      </w:r>
    </w:p>
    <w:p>
      <w:pPr>
        <w:pStyle w:val="Normal"/>
        <w:spacing w:lineRule="auto" w:line="360"/>
        <w:jc w:val="left"/>
        <w:rPr>
          <w:rFonts w:ascii="宋体" w:hAnsi="宋体" w:cs="宋体"/>
          <w:szCs w:val="21"/>
        </w:rPr>
      </w:pPr>
      <w:r>
        <w:rPr>
          <w:rFonts w:cs="宋体" w:ascii="宋体" w:hAnsi="宋体"/>
          <w:szCs w:val="21"/>
        </w:rPr>
      </w:r>
    </w:p>
    <w:p>
      <w:pPr>
        <w:pStyle w:val="Normal"/>
        <w:spacing w:lineRule="auto" w:line="360"/>
        <w:jc w:val="left"/>
        <w:rPr>
          <w:rFonts w:ascii="宋体" w:hAnsi="宋体" w:cs="宋体"/>
          <w:szCs w:val="21"/>
        </w:rPr>
      </w:pPr>
      <w:r>
        <w:rPr>
          <w:rFonts w:ascii="宋体" w:hAnsi="宋体" w:cs="宋体"/>
          <w:szCs w:val="21"/>
        </w:rPr>
        <w:t>特此承诺！</w:t>
      </w:r>
    </w:p>
    <w:p>
      <w:pPr>
        <w:pStyle w:val="Normal"/>
        <w:rPr>
          <w:rFonts w:ascii="宋体" w:hAnsi="宋体" w:cs="宋体"/>
          <w:szCs w:val="21"/>
        </w:rPr>
      </w:pPr>
      <w:r>
        <w:rPr>
          <w:rFonts w:cs="宋体" w:ascii="宋体" w:hAnsi="宋体"/>
          <w:szCs w:val="21"/>
        </w:rPr>
      </w:r>
    </w:p>
    <w:p>
      <w:pPr>
        <w:pStyle w:val="Normal"/>
        <w:spacing w:lineRule="auto" w:line="480"/>
        <w:rPr>
          <w:rFonts w:ascii="宋体" w:hAnsi="宋体" w:cs="宋体"/>
        </w:rPr>
      </w:pPr>
      <w:r>
        <w:rPr>
          <w:rFonts w:cs="宋体" w:ascii="宋体" w:hAnsi="宋体"/>
        </w:rPr>
      </w:r>
    </w:p>
    <w:p>
      <w:pPr>
        <w:pStyle w:val="Normal"/>
        <w:spacing w:lineRule="auto" w:line="480"/>
        <w:jc w:val="right"/>
        <w:rPr>
          <w:rFonts w:ascii="宋体" w:hAnsi="宋体" w:cs="宋体"/>
          <w:szCs w:val="21"/>
        </w:rPr>
      </w:pPr>
      <w:r>
        <w:rPr>
          <w:rFonts w:ascii="宋体" w:hAnsi="宋体" w:cs="宋体"/>
          <w:szCs w:val="21"/>
        </w:rPr>
        <w:t>投标</w:t>
      </w:r>
      <w:r>
        <w:rPr>
          <w:rFonts w:ascii="宋体" w:hAnsi="宋体" w:cs="宋体"/>
          <w:szCs w:val="21"/>
        </w:rPr>
        <w:t>人：</w:t>
      </w:r>
      <w:r>
        <w:rPr>
          <w:rFonts w:ascii="宋体" w:hAnsi="宋体" w:cs="宋体"/>
          <w:szCs w:val="21"/>
          <w:u w:val="single"/>
        </w:rPr>
        <w:t xml:space="preserve">   </w:t>
      </w:r>
      <w:r>
        <w:rPr>
          <w:rFonts w:ascii="宋体" w:hAnsi="宋体" w:cs="宋体"/>
          <w:szCs w:val="21"/>
          <w:u w:val="single"/>
        </w:rPr>
        <w:t xml:space="preserve">          </w:t>
      </w:r>
      <w:r>
        <w:rPr>
          <w:rFonts w:ascii="宋体" w:hAnsi="宋体" w:cs="宋体"/>
          <w:szCs w:val="21"/>
          <w:u w:val="single"/>
        </w:rPr>
        <w:t xml:space="preserve">     </w:t>
      </w:r>
      <w:r>
        <w:rPr>
          <w:rFonts w:ascii="宋体" w:hAnsi="宋体" w:cs="宋体"/>
          <w:szCs w:val="21"/>
        </w:rPr>
        <w:t xml:space="preserve">（公章）  </w:t>
      </w:r>
    </w:p>
    <w:p>
      <w:pPr>
        <w:pStyle w:val="Normal"/>
        <w:spacing w:lineRule="auto" w:line="480"/>
        <w:ind w:right="182" w:hanging="0"/>
        <w:jc w:val="right"/>
        <w:rPr>
          <w:rFonts w:ascii="宋体" w:hAnsi="宋体" w:cs="宋体"/>
          <w:szCs w:val="21"/>
        </w:rPr>
      </w:pPr>
      <w:r>
        <w:rPr>
          <w:rFonts w:cs="宋体" w:ascii="宋体" w:hAnsi="宋体"/>
          <w:szCs w:val="21"/>
        </w:rPr>
        <w:t xml:space="preserve"> </w:t>
      </w:r>
      <w:r>
        <w:rPr>
          <w:rFonts w:cs="宋体" w:ascii="宋体" w:hAnsi="宋体"/>
          <w:szCs w:val="21"/>
        </w:rPr>
        <w:t xml:space="preserve"> </w:t>
      </w:r>
      <w:r>
        <w:rPr>
          <w:rFonts w:ascii="宋体" w:hAnsi="宋体" w:cs="宋体"/>
          <w:szCs w:val="21"/>
        </w:rPr>
        <w:t>法定代表人或授权代表：（签字或盖章）</w:t>
      </w:r>
    </w:p>
    <w:p>
      <w:pPr>
        <w:pStyle w:val="Normal"/>
        <w:spacing w:lineRule="auto" w:line="480"/>
        <w:jc w:val="right"/>
        <w:rPr>
          <w:rFonts w:ascii="宋体" w:hAnsi="宋体" w:cs="宋体"/>
          <w:szCs w:val="21"/>
        </w:rPr>
      </w:pPr>
      <w:r>
        <w:rPr>
          <w:rFonts w:ascii="宋体" w:hAnsi="宋体" w:cs="宋体"/>
          <w:szCs w:val="21"/>
        </w:rPr>
        <w:t xml:space="preserve">日期： </w:t>
      </w:r>
      <w:r>
        <w:rPr>
          <w:rFonts w:ascii="宋体" w:hAnsi="宋体" w:cs="宋体"/>
          <w:szCs w:val="21"/>
        </w:rPr>
        <w:t xml:space="preserve">  </w:t>
      </w:r>
      <w:r>
        <w:rPr>
          <w:rFonts w:ascii="宋体" w:hAnsi="宋体" w:cs="宋体"/>
          <w:szCs w:val="21"/>
        </w:rPr>
        <w:t xml:space="preserve">年  </w:t>
      </w:r>
      <w:r>
        <w:rPr>
          <w:rFonts w:ascii="宋体" w:hAnsi="宋体" w:cs="宋体"/>
          <w:szCs w:val="21"/>
        </w:rPr>
        <w:t xml:space="preserve"> </w:t>
      </w:r>
      <w:r>
        <w:rPr>
          <w:rFonts w:ascii="宋体" w:hAnsi="宋体" w:cs="宋体"/>
          <w:szCs w:val="21"/>
        </w:rPr>
        <w:t>月   日</w:t>
      </w:r>
      <w:r>
        <w:br w:type="page"/>
      </w:r>
    </w:p>
    <w:p>
      <w:pPr>
        <w:pStyle w:val="Heading4"/>
        <w:jc w:val="left"/>
        <w:rPr>
          <w:rFonts w:ascii="宋体" w:hAnsi="宋体" w:cs="黑体"/>
          <w:b/>
          <w:b/>
          <w:bCs/>
        </w:rPr>
      </w:pPr>
      <w:bookmarkStart w:id="52" w:name="_Hlk96595388"/>
      <w:bookmarkEnd w:id="52"/>
      <w:r>
        <w:rPr>
          <w:rFonts w:cs="宋体" w:ascii="宋体" w:hAnsi="宋体"/>
          <w:b/>
          <w:bCs/>
        </w:rPr>
        <w:t>9</w:t>
      </w:r>
      <w:r>
        <w:rPr>
          <w:rFonts w:cs="宋体" w:ascii="宋体" w:hAnsi="宋体"/>
          <w:b/>
          <w:bCs/>
        </w:rPr>
        <w:t>.</w:t>
      </w:r>
      <w:r>
        <w:rPr>
          <w:rFonts w:ascii="宋体" w:hAnsi="宋体" w:cs="宋体"/>
          <w:b/>
          <w:bCs/>
        </w:rPr>
        <w:t>其他材料（商务）</w:t>
      </w:r>
    </w:p>
    <w:p>
      <w:pPr>
        <w:pStyle w:val="Normal"/>
        <w:rPr>
          <w:rFonts w:ascii="宋体" w:hAnsi="宋体" w:cs="宋体"/>
        </w:rPr>
      </w:pPr>
      <w:r>
        <w:rPr>
          <w:rFonts w:ascii="宋体" w:hAnsi="宋体" w:cs="宋体"/>
        </w:rPr>
        <w:t>根据招标文件的要求提供。</w:t>
      </w:r>
    </w:p>
    <w:p>
      <w:pPr>
        <w:pStyle w:val="TextBody"/>
        <w:rPr>
          <w:rFonts w:ascii="宋体" w:hAnsi="宋体" w:cs="宋体"/>
        </w:rPr>
      </w:pPr>
      <w:r>
        <w:rPr>
          <w:rFonts w:cs="宋体" w:ascii="宋体" w:hAnsi="宋体"/>
        </w:rPr>
      </w:r>
    </w:p>
    <w:p>
      <w:pPr>
        <w:pStyle w:val="Normal"/>
        <w:numPr>
          <w:ilvl w:val="0"/>
          <w:numId w:val="0"/>
        </w:numPr>
        <w:ind w:left="0" w:hanging="0"/>
        <w:outlineLvl w:val="4"/>
        <w:rPr>
          <w:rFonts w:ascii="宋体" w:hAnsi="宋体" w:cs="宋体"/>
          <w:b/>
          <w:b/>
          <w:bCs/>
          <w:sz w:val="28"/>
          <w:szCs w:val="28"/>
        </w:rPr>
      </w:pPr>
      <w:r>
        <w:rPr>
          <w:rFonts w:cs="宋体" w:ascii="宋体" w:hAnsi="宋体"/>
          <w:b/>
          <w:bCs/>
          <w:kern w:val="2"/>
          <w:sz w:val="28"/>
          <w:szCs w:val="28"/>
          <w:lang w:val="en-US" w:eastAsia="zh-CN" w:bidi="ar-SA"/>
        </w:rPr>
        <w:t>1</w:t>
      </w:r>
      <w:r>
        <w:rPr>
          <w:rFonts w:ascii="宋体" w:hAnsi="宋体" w:cs="宋体"/>
          <w:b/>
          <w:bCs/>
          <w:kern w:val="2"/>
          <w:sz w:val="28"/>
          <w:szCs w:val="28"/>
          <w:lang w:val="en-US" w:eastAsia="zh-CN" w:bidi="ar-SA"/>
        </w:rPr>
        <w:t>、</w:t>
      </w:r>
      <w:r>
        <w:rPr>
          <w:rFonts w:ascii="宋体" w:hAnsi="宋体" w:cs="宋体"/>
          <w:b/>
          <w:bCs/>
          <w:kern w:val="0"/>
          <w:sz w:val="28"/>
          <w:szCs w:val="28"/>
          <w:lang w:bidi="ar"/>
        </w:rPr>
        <w:t>资</w:t>
      </w:r>
      <w:r>
        <w:rPr>
          <w:rFonts w:ascii="宋体" w:hAnsi="宋体" w:cs="宋体"/>
          <w:b/>
          <w:bCs/>
          <w:sz w:val="28"/>
          <w:szCs w:val="28"/>
        </w:rPr>
        <w:t>质证书</w:t>
      </w:r>
    </w:p>
    <w:p>
      <w:pPr>
        <w:pStyle w:val="Style17"/>
        <w:ind w:left="0" w:right="0" w:hanging="0"/>
        <w:rPr>
          <w:rFonts w:cs="宋体"/>
          <w:b/>
          <w:b/>
          <w:bCs/>
          <w:color w:val="000000"/>
          <w:sz w:val="21"/>
          <w:szCs w:val="21"/>
          <w:lang w:bidi="ar"/>
        </w:rPr>
      </w:pPr>
      <w:r>
        <w:rPr>
          <w:rFonts w:cs="宋体"/>
          <w:b/>
          <w:bCs/>
          <w:color w:val="000000"/>
          <w:sz w:val="21"/>
          <w:szCs w:val="21"/>
          <w:lang w:bidi="ar"/>
        </w:rPr>
        <w:t>根据投标人具备的企业资质进行评审：</w:t>
      </w:r>
    </w:p>
    <w:p>
      <w:pPr>
        <w:pStyle w:val="Style17"/>
        <w:ind w:left="0" w:right="0" w:hanging="0"/>
        <w:rPr>
          <w:rFonts w:cs="宋体"/>
          <w:b w:val="false"/>
          <w:b w:val="false"/>
          <w:bCs w:val="false"/>
          <w:color w:val="000000"/>
          <w:sz w:val="21"/>
          <w:szCs w:val="21"/>
          <w:lang w:bidi="ar"/>
        </w:rPr>
      </w:pPr>
      <w:r>
        <w:rPr>
          <w:rFonts w:cs="宋体"/>
          <w:b w:val="false"/>
          <w:bCs w:val="false"/>
          <w:color w:val="000000"/>
          <w:sz w:val="21"/>
          <w:szCs w:val="21"/>
          <w:lang w:bidi="ar"/>
        </w:rPr>
        <w:t>具备</w:t>
      </w:r>
      <w:r>
        <w:rPr>
          <w:rFonts w:cs="宋体"/>
          <w:b w:val="false"/>
          <w:bCs w:val="false"/>
          <w:color w:val="000000"/>
          <w:sz w:val="21"/>
          <w:szCs w:val="21"/>
          <w:lang w:bidi="ar"/>
        </w:rPr>
        <w:t>CMMI3</w:t>
      </w:r>
      <w:r>
        <w:rPr>
          <w:rFonts w:cs="宋体"/>
          <w:b w:val="false"/>
          <w:bCs w:val="false"/>
          <w:color w:val="000000"/>
          <w:sz w:val="21"/>
          <w:szCs w:val="21"/>
          <w:lang w:bidi="ar"/>
        </w:rPr>
        <w:t>级认证得</w:t>
      </w:r>
      <w:r>
        <w:rPr>
          <w:rFonts w:cs="宋体"/>
          <w:b w:val="false"/>
          <w:bCs w:val="false"/>
          <w:color w:val="000000"/>
          <w:sz w:val="21"/>
          <w:szCs w:val="21"/>
          <w:lang w:bidi="ar"/>
        </w:rPr>
        <w:t>1</w:t>
      </w:r>
      <w:r>
        <w:rPr>
          <w:rFonts w:cs="宋体"/>
          <w:b w:val="false"/>
          <w:bCs w:val="false"/>
          <w:color w:val="000000"/>
          <w:sz w:val="21"/>
          <w:szCs w:val="21"/>
          <w:lang w:bidi="ar"/>
        </w:rPr>
        <w:t>分，具备</w:t>
      </w:r>
      <w:r>
        <w:rPr>
          <w:rFonts w:cs="宋体"/>
          <w:b w:val="false"/>
          <w:bCs w:val="false"/>
          <w:color w:val="000000"/>
          <w:sz w:val="21"/>
          <w:szCs w:val="21"/>
          <w:lang w:bidi="ar"/>
        </w:rPr>
        <w:t>CMMI4</w:t>
      </w:r>
      <w:r>
        <w:rPr>
          <w:rFonts w:cs="宋体"/>
          <w:b w:val="false"/>
          <w:bCs w:val="false"/>
          <w:color w:val="000000"/>
          <w:sz w:val="21"/>
          <w:szCs w:val="21"/>
          <w:lang w:bidi="ar"/>
        </w:rPr>
        <w:t>级认证得</w:t>
      </w:r>
      <w:r>
        <w:rPr>
          <w:rFonts w:cs="宋体"/>
          <w:b w:val="false"/>
          <w:bCs w:val="false"/>
          <w:color w:val="000000"/>
          <w:sz w:val="21"/>
          <w:szCs w:val="21"/>
          <w:lang w:bidi="ar"/>
        </w:rPr>
        <w:t>1.5</w:t>
      </w:r>
      <w:r>
        <w:rPr>
          <w:rFonts w:cs="宋体"/>
          <w:b w:val="false"/>
          <w:bCs w:val="false"/>
          <w:color w:val="000000"/>
          <w:sz w:val="21"/>
          <w:szCs w:val="21"/>
          <w:lang w:bidi="ar"/>
        </w:rPr>
        <w:t>分，具备</w:t>
      </w:r>
      <w:r>
        <w:rPr>
          <w:rFonts w:cs="宋体"/>
          <w:b w:val="false"/>
          <w:bCs w:val="false"/>
          <w:color w:val="000000"/>
          <w:sz w:val="21"/>
          <w:szCs w:val="21"/>
          <w:lang w:bidi="ar"/>
        </w:rPr>
        <w:t>CMMI5</w:t>
      </w:r>
      <w:r>
        <w:rPr>
          <w:rFonts w:cs="宋体"/>
          <w:b w:val="false"/>
          <w:bCs w:val="false"/>
          <w:color w:val="000000"/>
          <w:sz w:val="21"/>
          <w:szCs w:val="21"/>
          <w:lang w:bidi="ar"/>
        </w:rPr>
        <w:t>级认证得</w:t>
      </w:r>
      <w:r>
        <w:rPr>
          <w:rFonts w:cs="宋体"/>
          <w:b w:val="false"/>
          <w:bCs w:val="false"/>
          <w:color w:val="000000"/>
          <w:sz w:val="21"/>
          <w:szCs w:val="21"/>
          <w:lang w:bidi="ar"/>
        </w:rPr>
        <w:t>2</w:t>
      </w:r>
      <w:r>
        <w:rPr>
          <w:rFonts w:cs="宋体"/>
          <w:b w:val="false"/>
          <w:bCs w:val="false"/>
          <w:color w:val="000000"/>
          <w:sz w:val="21"/>
          <w:szCs w:val="21"/>
          <w:lang w:bidi="ar"/>
        </w:rPr>
        <w:t>分；</w:t>
      </w:r>
    </w:p>
    <w:p>
      <w:pPr>
        <w:pStyle w:val="Style17"/>
        <w:ind w:left="0" w:right="0" w:hanging="0"/>
        <w:rPr>
          <w:rFonts w:cs="宋体"/>
          <w:b/>
          <w:b/>
          <w:bCs/>
          <w:color w:val="FF0000"/>
          <w:sz w:val="21"/>
          <w:szCs w:val="21"/>
          <w:lang w:bidi="ar"/>
        </w:rPr>
      </w:pPr>
      <w:r>
        <w:rPr>
          <w:rFonts w:cs="宋体"/>
          <w:b w:val="false"/>
          <w:bCs w:val="false"/>
          <w:color w:val="000000"/>
          <w:sz w:val="21"/>
          <w:szCs w:val="21"/>
          <w:lang w:bidi="ar"/>
        </w:rPr>
        <w:t>注：提供证书扫描件，未按要求提供资料不得分。</w:t>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ind w:left="0" w:right="0" w:hanging="0"/>
        <w:rPr>
          <w:rFonts w:cs="宋体"/>
          <w:b/>
          <w:b/>
          <w:bCs/>
          <w:color w:val="FF0000"/>
          <w:sz w:val="21"/>
          <w:szCs w:val="21"/>
          <w:lang w:bidi="ar"/>
        </w:rPr>
      </w:pPr>
      <w:r>
        <w:rPr>
          <w:rFonts w:cs="宋体"/>
          <w:b/>
          <w:bCs/>
          <w:color w:val="FF0000"/>
          <w:sz w:val="21"/>
          <w:szCs w:val="21"/>
          <w:lang w:bidi="ar"/>
        </w:rPr>
      </w:r>
    </w:p>
    <w:p>
      <w:pPr>
        <w:pStyle w:val="Style17"/>
        <w:ind w:left="0" w:right="0" w:hanging="0"/>
        <w:rPr>
          <w:rFonts w:ascii="宋体" w:hAnsi="宋体" w:eastAsia="宋体" w:cs="宋体"/>
          <w:b/>
          <w:b/>
          <w:bCs/>
          <w:color w:val="000000"/>
          <w:sz w:val="21"/>
          <w:szCs w:val="21"/>
          <w:lang w:bidi="ar"/>
        </w:rPr>
      </w:pPr>
      <w:r>
        <w:rPr>
          <w:rFonts w:eastAsia="宋体" w:cs="宋体" w:ascii="宋体" w:hAnsi="宋体"/>
          <w:b/>
          <w:bCs/>
          <w:color w:val="000000"/>
          <w:sz w:val="21"/>
          <w:szCs w:val="21"/>
          <w:lang w:bidi="ar"/>
        </w:rPr>
      </w:r>
    </w:p>
    <w:p>
      <w:pPr>
        <w:pStyle w:val="Style17"/>
        <w:ind w:left="0" w:right="0" w:hanging="0"/>
        <w:rPr>
          <w:rFonts w:ascii="宋体" w:hAnsi="宋体" w:eastAsia="宋体" w:cs="宋体"/>
          <w:b/>
          <w:b/>
          <w:bCs/>
          <w:color w:val="000000"/>
          <w:sz w:val="21"/>
          <w:szCs w:val="21"/>
          <w:lang w:bidi="ar"/>
        </w:rPr>
      </w:pPr>
      <w:r>
        <w:rPr>
          <w:rFonts w:ascii="宋体" w:hAnsi="宋体" w:cs="宋体" w:eastAsia="宋体"/>
          <w:b/>
          <w:bCs/>
          <w:color w:val="000000"/>
          <w:sz w:val="21"/>
          <w:szCs w:val="21"/>
          <w:lang w:bidi="ar"/>
        </w:rPr>
        <w:t>根据投标人具备的体系证书进行评审：</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具备质量管理体系证书得</w:t>
      </w:r>
      <w:r>
        <w:rPr>
          <w:rFonts w:eastAsia="宋体" w:cs="宋体" w:ascii="宋体" w:hAnsi="宋体"/>
          <w:b w:val="false"/>
          <w:bCs w:val="false"/>
          <w:color w:val="000000"/>
          <w:sz w:val="21"/>
          <w:szCs w:val="21"/>
          <w:lang w:bidi="ar"/>
        </w:rPr>
        <w:t>0.3</w:t>
      </w:r>
      <w:r>
        <w:rPr>
          <w:rFonts w:ascii="宋体" w:hAnsi="宋体" w:cs="宋体" w:eastAsia="宋体"/>
          <w:b w:val="false"/>
          <w:bCs w:val="false"/>
          <w:color w:val="000000"/>
          <w:sz w:val="21"/>
          <w:szCs w:val="21"/>
          <w:lang w:bidi="ar"/>
        </w:rPr>
        <w:t>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具备信息安全管理体系证书得</w:t>
      </w:r>
      <w:r>
        <w:rPr>
          <w:rFonts w:eastAsia="宋体" w:cs="宋体" w:ascii="宋体" w:hAnsi="宋体"/>
          <w:b w:val="false"/>
          <w:bCs w:val="false"/>
          <w:color w:val="000000"/>
          <w:sz w:val="21"/>
          <w:szCs w:val="21"/>
          <w:lang w:bidi="ar"/>
        </w:rPr>
        <w:t>0.3</w:t>
      </w:r>
      <w:r>
        <w:rPr>
          <w:rFonts w:ascii="宋体" w:hAnsi="宋体" w:cs="宋体" w:eastAsia="宋体"/>
          <w:b w:val="false"/>
          <w:bCs w:val="false"/>
          <w:color w:val="000000"/>
          <w:sz w:val="21"/>
          <w:szCs w:val="21"/>
          <w:lang w:bidi="ar"/>
        </w:rPr>
        <w:t>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具备信息技术服务管理体系证书得</w:t>
      </w:r>
      <w:r>
        <w:rPr>
          <w:rFonts w:eastAsia="宋体" w:cs="宋体" w:ascii="宋体" w:hAnsi="宋体"/>
          <w:b w:val="false"/>
          <w:bCs w:val="false"/>
          <w:color w:val="000000"/>
          <w:sz w:val="21"/>
          <w:szCs w:val="21"/>
          <w:lang w:bidi="ar"/>
        </w:rPr>
        <w:t>0.4</w:t>
      </w:r>
      <w:r>
        <w:rPr>
          <w:rFonts w:ascii="宋体" w:hAnsi="宋体" w:cs="宋体" w:eastAsia="宋体"/>
          <w:b w:val="false"/>
          <w:bCs w:val="false"/>
          <w:color w:val="000000"/>
          <w:sz w:val="21"/>
          <w:szCs w:val="21"/>
          <w:lang w:bidi="ar"/>
        </w:rPr>
        <w:t>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注：提供证书扫描件，未按要求提供资料不得分。</w:t>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ind w:left="0" w:right="0" w:hanging="0"/>
        <w:rPr>
          <w:rFonts w:cs="宋体"/>
          <w:b/>
          <w:b/>
          <w:bCs/>
          <w:color w:val="FF0000"/>
          <w:sz w:val="21"/>
          <w:szCs w:val="21"/>
          <w:lang w:bidi="ar"/>
        </w:rPr>
      </w:pPr>
      <w:r>
        <w:rPr>
          <w:rFonts w:cs="宋体"/>
          <w:b/>
          <w:bCs/>
          <w:color w:val="FF0000"/>
          <w:sz w:val="21"/>
          <w:szCs w:val="21"/>
          <w:lang w:bidi="ar"/>
        </w:rPr>
      </w:r>
      <w:r>
        <w:br w:type="page"/>
      </w:r>
    </w:p>
    <w:p>
      <w:pPr>
        <w:pStyle w:val="Style17"/>
        <w:numPr>
          <w:ilvl w:val="0"/>
          <w:numId w:val="0"/>
        </w:numPr>
        <w:ind w:left="0" w:right="0" w:hanging="0"/>
        <w:outlineLvl w:val="4"/>
        <w:rPr>
          <w:b/>
          <w:b/>
          <w:bCs/>
          <w:lang w:val="en-US" w:eastAsia="zh-CN"/>
        </w:rPr>
      </w:pPr>
      <w:r>
        <w:rPr>
          <w:b/>
          <w:bCs/>
          <w:lang w:val="en-US" w:eastAsia="zh-CN"/>
        </w:rPr>
        <w:t>2</w:t>
      </w:r>
      <w:r>
        <w:rPr>
          <w:b/>
          <w:bCs/>
          <w:lang w:val="en-US" w:eastAsia="zh-CN"/>
        </w:rPr>
        <w:t>、企业信用</w:t>
      </w:r>
    </w:p>
    <w:p>
      <w:pPr>
        <w:pStyle w:val="Style17"/>
        <w:ind w:left="0" w:right="0" w:hanging="0"/>
        <w:rPr>
          <w:rFonts w:ascii="宋体" w:hAnsi="宋体" w:eastAsia="宋体" w:cs="宋体"/>
          <w:b/>
          <w:b/>
          <w:bCs/>
          <w:color w:val="000000"/>
          <w:sz w:val="21"/>
          <w:szCs w:val="21"/>
          <w:lang w:bidi="ar"/>
        </w:rPr>
      </w:pPr>
      <w:r>
        <w:rPr>
          <w:rFonts w:ascii="宋体" w:hAnsi="宋体" w:cs="宋体" w:eastAsia="宋体"/>
          <w:b/>
          <w:bCs/>
          <w:color w:val="000000"/>
          <w:sz w:val="21"/>
          <w:szCs w:val="21"/>
          <w:lang w:bidi="ar"/>
        </w:rPr>
        <w:t>根据投标人</w:t>
      </w:r>
      <w:r>
        <w:rPr>
          <w:rFonts w:eastAsia="宋体" w:cs="宋体" w:ascii="宋体" w:hAnsi="宋体"/>
          <w:b/>
          <w:bCs/>
          <w:color w:val="000000"/>
          <w:sz w:val="21"/>
          <w:szCs w:val="21"/>
          <w:lang w:bidi="ar"/>
        </w:rPr>
        <w:t>2021</w:t>
      </w:r>
      <w:r>
        <w:rPr>
          <w:rFonts w:ascii="宋体" w:hAnsi="宋体" w:cs="宋体" w:eastAsia="宋体"/>
          <w:b/>
          <w:bCs/>
          <w:color w:val="000000"/>
          <w:sz w:val="21"/>
          <w:szCs w:val="21"/>
          <w:lang w:bidi="ar"/>
        </w:rPr>
        <w:t>年至投标截止日的纳税信用等级进行评审：</w:t>
      </w:r>
    </w:p>
    <w:p>
      <w:pPr>
        <w:pStyle w:val="Style17"/>
        <w:ind w:left="0" w:right="0" w:hanging="0"/>
        <w:rPr>
          <w:rFonts w:ascii="宋体" w:hAnsi="宋体" w:eastAsia="宋体" w:cs="宋体"/>
          <w:b w:val="false"/>
          <w:b w:val="false"/>
          <w:bCs w:val="false"/>
          <w:color w:val="000000"/>
          <w:sz w:val="21"/>
          <w:szCs w:val="21"/>
          <w:lang w:bidi="ar"/>
        </w:rPr>
      </w:pPr>
      <w:r>
        <w:rPr>
          <w:rFonts w:eastAsia="宋体" w:cs="宋体" w:ascii="宋体" w:hAnsi="宋体"/>
          <w:b w:val="false"/>
          <w:bCs w:val="false"/>
          <w:color w:val="000000"/>
          <w:sz w:val="21"/>
          <w:szCs w:val="21"/>
          <w:lang w:bidi="ar"/>
        </w:rPr>
        <w:t>1.</w:t>
      </w:r>
      <w:r>
        <w:rPr>
          <w:rFonts w:ascii="宋体" w:hAnsi="宋体" w:cs="宋体" w:eastAsia="宋体"/>
          <w:b w:val="false"/>
          <w:bCs w:val="false"/>
          <w:color w:val="000000"/>
          <w:sz w:val="21"/>
          <w:szCs w:val="21"/>
          <w:lang w:bidi="ar"/>
        </w:rPr>
        <w:t>具备两个年度纳税信用等级为</w:t>
      </w:r>
      <w:r>
        <w:rPr>
          <w:rFonts w:eastAsia="宋体" w:cs="宋体" w:ascii="宋体" w:hAnsi="宋体"/>
          <w:b w:val="false"/>
          <w:bCs w:val="false"/>
          <w:color w:val="000000"/>
          <w:sz w:val="21"/>
          <w:szCs w:val="21"/>
          <w:lang w:bidi="ar"/>
        </w:rPr>
        <w:t>A</w:t>
      </w:r>
      <w:r>
        <w:rPr>
          <w:rFonts w:ascii="宋体" w:hAnsi="宋体" w:cs="宋体" w:eastAsia="宋体"/>
          <w:b w:val="false"/>
          <w:bCs w:val="false"/>
          <w:color w:val="000000"/>
          <w:sz w:val="21"/>
          <w:szCs w:val="21"/>
          <w:lang w:bidi="ar"/>
        </w:rPr>
        <w:t>级的得</w:t>
      </w:r>
      <w:r>
        <w:rPr>
          <w:rFonts w:eastAsia="宋体" w:cs="宋体" w:ascii="宋体" w:hAnsi="宋体"/>
          <w:b w:val="false"/>
          <w:bCs w:val="false"/>
          <w:color w:val="000000"/>
          <w:sz w:val="21"/>
          <w:szCs w:val="21"/>
          <w:lang w:bidi="ar"/>
        </w:rPr>
        <w:t>3</w:t>
      </w:r>
      <w:r>
        <w:rPr>
          <w:rFonts w:ascii="宋体" w:hAnsi="宋体" w:cs="宋体" w:eastAsia="宋体"/>
          <w:b w:val="false"/>
          <w:bCs w:val="false"/>
          <w:color w:val="000000"/>
          <w:sz w:val="21"/>
          <w:szCs w:val="21"/>
          <w:lang w:bidi="ar"/>
        </w:rPr>
        <w:t>分；</w:t>
      </w:r>
    </w:p>
    <w:p>
      <w:pPr>
        <w:pStyle w:val="Style17"/>
        <w:ind w:left="0" w:right="0" w:hanging="0"/>
        <w:rPr>
          <w:rFonts w:ascii="宋体" w:hAnsi="宋体" w:eastAsia="宋体" w:cs="宋体"/>
          <w:b w:val="false"/>
          <w:b w:val="false"/>
          <w:bCs w:val="false"/>
          <w:color w:val="000000"/>
          <w:sz w:val="21"/>
          <w:szCs w:val="21"/>
          <w:lang w:bidi="ar"/>
        </w:rPr>
      </w:pPr>
      <w:r>
        <w:rPr>
          <w:rFonts w:eastAsia="宋体" w:cs="宋体" w:ascii="宋体" w:hAnsi="宋体"/>
          <w:b w:val="false"/>
          <w:bCs w:val="false"/>
          <w:color w:val="000000"/>
          <w:sz w:val="21"/>
          <w:szCs w:val="21"/>
          <w:lang w:bidi="ar"/>
        </w:rPr>
        <w:t>2.</w:t>
      </w:r>
      <w:r>
        <w:rPr>
          <w:rFonts w:ascii="宋体" w:hAnsi="宋体" w:cs="宋体" w:eastAsia="宋体"/>
          <w:b w:val="false"/>
          <w:bCs w:val="false"/>
          <w:color w:val="000000"/>
          <w:sz w:val="21"/>
          <w:szCs w:val="21"/>
          <w:lang w:bidi="ar"/>
        </w:rPr>
        <w:t>具备一个年度纳税信用等级为</w:t>
      </w:r>
      <w:r>
        <w:rPr>
          <w:rFonts w:eastAsia="宋体" w:cs="宋体" w:ascii="宋体" w:hAnsi="宋体"/>
          <w:b w:val="false"/>
          <w:bCs w:val="false"/>
          <w:color w:val="000000"/>
          <w:sz w:val="21"/>
          <w:szCs w:val="21"/>
          <w:lang w:bidi="ar"/>
        </w:rPr>
        <w:t>A</w:t>
      </w:r>
      <w:r>
        <w:rPr>
          <w:rFonts w:ascii="宋体" w:hAnsi="宋体" w:cs="宋体" w:eastAsia="宋体"/>
          <w:b w:val="false"/>
          <w:bCs w:val="false"/>
          <w:color w:val="000000"/>
          <w:sz w:val="21"/>
          <w:szCs w:val="21"/>
          <w:lang w:bidi="ar"/>
        </w:rPr>
        <w:t>级的得</w:t>
      </w:r>
      <w:r>
        <w:rPr>
          <w:rFonts w:eastAsia="宋体" w:cs="宋体" w:ascii="宋体" w:hAnsi="宋体"/>
          <w:b w:val="false"/>
          <w:bCs w:val="false"/>
          <w:color w:val="000000"/>
          <w:sz w:val="21"/>
          <w:szCs w:val="21"/>
          <w:lang w:bidi="ar"/>
        </w:rPr>
        <w:t>1.5</w:t>
      </w:r>
      <w:r>
        <w:rPr>
          <w:rFonts w:ascii="宋体" w:hAnsi="宋体" w:cs="宋体" w:eastAsia="宋体"/>
          <w:b w:val="false"/>
          <w:bCs w:val="false"/>
          <w:color w:val="000000"/>
          <w:sz w:val="21"/>
          <w:szCs w:val="21"/>
          <w:lang w:bidi="ar"/>
        </w:rPr>
        <w:t>分，其他情形不得分。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注：提供国家税务部门的认证材料或官方查询截图，未提供不得分。</w:t>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numPr>
          <w:ilvl w:val="0"/>
          <w:numId w:val="0"/>
        </w:numPr>
        <w:ind w:left="0" w:right="0" w:hanging="0"/>
        <w:rPr>
          <w:rFonts w:cs="宋体"/>
          <w:b/>
          <w:b/>
          <w:bCs/>
          <w:color w:val="FF0000"/>
          <w:sz w:val="21"/>
          <w:szCs w:val="21"/>
          <w:lang w:bidi="ar"/>
        </w:rPr>
      </w:pPr>
      <w:r>
        <w:rPr>
          <w:rFonts w:cs="宋体"/>
          <w:b/>
          <w:bCs/>
          <w:color w:val="FF0000"/>
          <w:sz w:val="21"/>
          <w:szCs w:val="21"/>
          <w:lang w:bidi="ar"/>
        </w:rPr>
      </w:r>
      <w:r>
        <w:br w:type="page"/>
      </w:r>
    </w:p>
    <w:p>
      <w:pPr>
        <w:pStyle w:val="Style17"/>
        <w:numPr>
          <w:ilvl w:val="0"/>
          <w:numId w:val="0"/>
        </w:numPr>
        <w:ind w:left="0" w:right="0" w:hanging="0"/>
        <w:outlineLvl w:val="4"/>
        <w:rPr>
          <w:b/>
          <w:b/>
          <w:bCs/>
          <w:lang w:val="en-US" w:eastAsia="zh-CN"/>
        </w:rPr>
      </w:pPr>
      <w:r>
        <w:rPr>
          <w:b/>
          <w:bCs/>
          <w:lang w:val="en-US" w:eastAsia="zh-CN"/>
        </w:rPr>
        <w:t>3</w:t>
      </w:r>
      <w:r>
        <w:rPr>
          <w:b/>
          <w:bCs/>
          <w:lang w:val="en-US" w:eastAsia="zh-CN"/>
        </w:rPr>
        <w:t>、财务状况</w:t>
      </w:r>
    </w:p>
    <w:p>
      <w:pPr>
        <w:pStyle w:val="Style17"/>
        <w:ind w:left="0" w:right="0" w:hanging="0"/>
        <w:rPr>
          <w:rFonts w:ascii="宋体" w:hAnsi="宋体" w:eastAsia="宋体" w:cs="宋体"/>
          <w:b/>
          <w:b/>
          <w:bCs/>
          <w:color w:val="000000"/>
          <w:sz w:val="21"/>
          <w:szCs w:val="21"/>
          <w:lang w:eastAsia="zh-CN" w:bidi="ar"/>
        </w:rPr>
      </w:pPr>
      <w:r>
        <w:rPr>
          <w:rFonts w:ascii="宋体" w:hAnsi="宋体" w:cs="宋体" w:eastAsia="宋体"/>
          <w:b/>
          <w:bCs/>
          <w:color w:val="000000"/>
          <w:sz w:val="21"/>
          <w:szCs w:val="21"/>
          <w:lang w:bidi="ar"/>
        </w:rPr>
        <w:t>根据</w:t>
      </w:r>
      <w:r>
        <w:rPr>
          <w:rFonts w:ascii="宋体" w:hAnsi="宋体" w:cs="宋体" w:eastAsia="宋体"/>
          <w:b/>
          <w:bCs/>
          <w:color w:val="000000"/>
          <w:sz w:val="21"/>
          <w:szCs w:val="21"/>
          <w:lang w:val="en-US" w:eastAsia="zh-CN" w:bidi="ar"/>
        </w:rPr>
        <w:t>投标人</w:t>
      </w:r>
      <w:r>
        <w:rPr>
          <w:rFonts w:ascii="宋体" w:hAnsi="宋体" w:cs="宋体" w:eastAsia="宋体"/>
          <w:b/>
          <w:bCs/>
          <w:color w:val="000000"/>
          <w:sz w:val="21"/>
          <w:szCs w:val="21"/>
          <w:lang w:bidi="ar"/>
        </w:rPr>
        <w:t>提供的最近两年</w:t>
      </w:r>
      <w:r>
        <w:rPr>
          <w:rFonts w:ascii="宋体" w:hAnsi="宋体" w:cs="宋体" w:eastAsia="宋体"/>
          <w:b/>
          <w:bCs/>
          <w:color w:val="000000"/>
          <w:sz w:val="21"/>
          <w:szCs w:val="21"/>
          <w:lang w:eastAsia="zh-CN" w:bidi="ar"/>
        </w:rPr>
        <w:t>（</w:t>
      </w:r>
      <w:r>
        <w:rPr>
          <w:rFonts w:eastAsia="宋体" w:cs="宋体" w:ascii="宋体" w:hAnsi="宋体"/>
          <w:b/>
          <w:bCs/>
          <w:color w:val="000000"/>
          <w:sz w:val="21"/>
          <w:szCs w:val="21"/>
          <w:lang w:val="en-US" w:eastAsia="zh-CN" w:bidi="ar"/>
        </w:rPr>
        <w:t>2021</w:t>
      </w:r>
      <w:r>
        <w:rPr>
          <w:rFonts w:ascii="宋体" w:hAnsi="宋体" w:cs="宋体" w:eastAsia="宋体"/>
          <w:b/>
          <w:bCs/>
          <w:color w:val="000000"/>
          <w:sz w:val="21"/>
          <w:szCs w:val="21"/>
          <w:lang w:val="en-US" w:eastAsia="zh-CN" w:bidi="ar"/>
        </w:rPr>
        <w:t>年，</w:t>
      </w:r>
      <w:r>
        <w:rPr>
          <w:rFonts w:eastAsia="宋体" w:cs="宋体" w:ascii="宋体" w:hAnsi="宋体"/>
          <w:b/>
          <w:bCs/>
          <w:color w:val="000000"/>
          <w:sz w:val="21"/>
          <w:szCs w:val="21"/>
          <w:lang w:val="en-US" w:eastAsia="zh-CN" w:bidi="ar"/>
        </w:rPr>
        <w:t>2022</w:t>
      </w:r>
      <w:r>
        <w:rPr>
          <w:rFonts w:ascii="宋体" w:hAnsi="宋体" w:cs="宋体" w:eastAsia="宋体"/>
          <w:b/>
          <w:bCs/>
          <w:color w:val="000000"/>
          <w:sz w:val="21"/>
          <w:szCs w:val="21"/>
          <w:lang w:val="en-US" w:eastAsia="zh-CN" w:bidi="ar"/>
        </w:rPr>
        <w:t>年</w:t>
      </w:r>
      <w:r>
        <w:rPr>
          <w:rFonts w:ascii="宋体" w:hAnsi="宋体" w:cs="宋体" w:eastAsia="宋体"/>
          <w:b/>
          <w:bCs/>
          <w:color w:val="000000"/>
          <w:sz w:val="21"/>
          <w:szCs w:val="21"/>
          <w:lang w:eastAsia="zh-CN" w:bidi="ar"/>
        </w:rPr>
        <w:t>）</w:t>
      </w:r>
      <w:r>
        <w:rPr>
          <w:rFonts w:ascii="宋体" w:hAnsi="宋体" w:cs="宋体" w:eastAsia="宋体"/>
          <w:b/>
          <w:bCs/>
          <w:color w:val="000000"/>
          <w:sz w:val="21"/>
          <w:szCs w:val="21"/>
          <w:lang w:bidi="ar"/>
        </w:rPr>
        <w:t>财务审计报告进行评分</w:t>
      </w:r>
      <w:r>
        <w:rPr>
          <w:rFonts w:ascii="宋体" w:hAnsi="宋体" w:cs="宋体" w:eastAsia="宋体"/>
          <w:b/>
          <w:bCs/>
          <w:color w:val="000000"/>
          <w:sz w:val="21"/>
          <w:szCs w:val="21"/>
          <w:lang w:eastAsia="zh-CN" w:bidi="ar"/>
        </w:rPr>
        <w:t>：</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净利润两年其中一年大于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得</w:t>
      </w:r>
      <w:r>
        <w:rPr>
          <w:rFonts w:eastAsia="宋体" w:cs="宋体" w:ascii="宋体" w:hAnsi="宋体"/>
          <w:b w:val="false"/>
          <w:bCs w:val="false"/>
          <w:color w:val="000000"/>
          <w:sz w:val="21"/>
          <w:szCs w:val="21"/>
          <w:lang w:bidi="ar"/>
        </w:rPr>
        <w:t>0.5</w:t>
      </w:r>
      <w:r>
        <w:rPr>
          <w:rFonts w:ascii="宋体" w:hAnsi="宋体" w:cs="宋体" w:eastAsia="宋体"/>
          <w:b w:val="false"/>
          <w:bCs w:val="false"/>
          <w:color w:val="000000"/>
          <w:sz w:val="21"/>
          <w:szCs w:val="21"/>
          <w:lang w:bidi="ar"/>
        </w:rPr>
        <w:t>分，两年都大于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得</w:t>
      </w:r>
      <w:r>
        <w:rPr>
          <w:rFonts w:eastAsia="宋体" w:cs="宋体" w:ascii="宋体" w:hAnsi="宋体"/>
          <w:b w:val="false"/>
          <w:bCs w:val="false"/>
          <w:color w:val="000000"/>
          <w:sz w:val="21"/>
          <w:szCs w:val="21"/>
          <w:lang w:bidi="ar"/>
        </w:rPr>
        <w:t>1</w:t>
      </w:r>
      <w:r>
        <w:rPr>
          <w:rFonts w:ascii="宋体" w:hAnsi="宋体" w:cs="宋体" w:eastAsia="宋体"/>
          <w:b w:val="false"/>
          <w:bCs w:val="false"/>
          <w:color w:val="000000"/>
          <w:sz w:val="21"/>
          <w:szCs w:val="21"/>
          <w:lang w:bidi="ar"/>
        </w:rPr>
        <w:t>分，两年都小于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不得分；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现金流两年其中一年大于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得</w:t>
      </w:r>
      <w:r>
        <w:rPr>
          <w:rFonts w:eastAsia="宋体" w:cs="宋体" w:ascii="宋体" w:hAnsi="宋体"/>
          <w:b w:val="false"/>
          <w:bCs w:val="false"/>
          <w:color w:val="000000"/>
          <w:sz w:val="21"/>
          <w:szCs w:val="21"/>
          <w:lang w:bidi="ar"/>
        </w:rPr>
        <w:t>0.5</w:t>
      </w:r>
      <w:r>
        <w:rPr>
          <w:rFonts w:ascii="宋体" w:hAnsi="宋体" w:cs="宋体" w:eastAsia="宋体"/>
          <w:b w:val="false"/>
          <w:bCs w:val="false"/>
          <w:color w:val="000000"/>
          <w:sz w:val="21"/>
          <w:szCs w:val="21"/>
          <w:lang w:bidi="ar"/>
        </w:rPr>
        <w:t>分，两年都大于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得</w:t>
      </w:r>
      <w:r>
        <w:rPr>
          <w:rFonts w:eastAsia="宋体" w:cs="宋体" w:ascii="宋体" w:hAnsi="宋体"/>
          <w:b w:val="false"/>
          <w:bCs w:val="false"/>
          <w:color w:val="000000"/>
          <w:sz w:val="21"/>
          <w:szCs w:val="21"/>
          <w:lang w:bidi="ar"/>
        </w:rPr>
        <w:t>1</w:t>
      </w:r>
      <w:r>
        <w:rPr>
          <w:rFonts w:ascii="宋体" w:hAnsi="宋体" w:cs="宋体" w:eastAsia="宋体"/>
          <w:b w:val="false"/>
          <w:bCs w:val="false"/>
          <w:color w:val="000000"/>
          <w:sz w:val="21"/>
          <w:szCs w:val="21"/>
          <w:lang w:bidi="ar"/>
        </w:rPr>
        <w:t>分，两年都小于</w:t>
      </w:r>
      <w:r>
        <w:rPr>
          <w:rFonts w:eastAsia="宋体" w:cs="宋体" w:ascii="宋体" w:hAnsi="宋体"/>
          <w:b w:val="false"/>
          <w:bCs w:val="false"/>
          <w:color w:val="000000"/>
          <w:sz w:val="21"/>
          <w:szCs w:val="21"/>
          <w:lang w:bidi="ar"/>
        </w:rPr>
        <w:t>0</w:t>
      </w:r>
      <w:r>
        <w:rPr>
          <w:rFonts w:ascii="宋体" w:hAnsi="宋体" w:cs="宋体" w:eastAsia="宋体"/>
          <w:b w:val="false"/>
          <w:bCs w:val="false"/>
          <w:color w:val="000000"/>
          <w:sz w:val="21"/>
          <w:szCs w:val="21"/>
          <w:lang w:bidi="ar"/>
        </w:rPr>
        <w:t>不得分。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现金流按财务审计报告现金流量表中期末现金及现金等价物余额进行评分。</w:t>
      </w:r>
    </w:p>
    <w:p>
      <w:pPr>
        <w:pStyle w:val="Style17"/>
        <w:ind w:left="0" w:right="0" w:hanging="0"/>
        <w:rPr>
          <w:rFonts w:ascii="宋体" w:hAnsi="宋体" w:eastAsia="宋体" w:cs="宋体"/>
          <w:b w:val="false"/>
          <w:b w:val="false"/>
          <w:bCs w:val="false"/>
          <w:color w:val="000000"/>
          <w:sz w:val="21"/>
          <w:szCs w:val="21"/>
          <w:lang w:bidi="ar"/>
        </w:rPr>
      </w:pPr>
      <w:r>
        <w:rPr>
          <w:rFonts w:ascii="宋体" w:hAnsi="宋体" w:cs="宋体" w:eastAsia="宋体"/>
          <w:b w:val="false"/>
          <w:bCs w:val="false"/>
          <w:color w:val="000000"/>
          <w:sz w:val="21"/>
          <w:szCs w:val="21"/>
          <w:lang w:bidi="ar"/>
        </w:rPr>
        <w:t>注：提供第三方审计机构出具的财务审计报告，未按要求提供资料不得分。</w:t>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r>
        <w:br w:type="page"/>
      </w:r>
    </w:p>
    <w:p>
      <w:pPr>
        <w:pStyle w:val="Heading4"/>
        <w:jc w:val="left"/>
        <w:rPr/>
      </w:pPr>
      <w:r>
        <w:rPr>
          <w:rFonts w:cs="宋体" w:ascii="宋体" w:hAnsi="宋体"/>
          <w:b/>
          <w:bCs/>
        </w:rPr>
        <w:t>10</w:t>
      </w:r>
      <w:r>
        <w:rPr>
          <w:rFonts w:cs="宋体" w:ascii="宋体" w:hAnsi="宋体"/>
          <w:b/>
          <w:bCs/>
        </w:rPr>
        <w:t>.</w:t>
      </w:r>
      <w:r>
        <w:rPr>
          <w:rFonts w:ascii="宋体" w:hAnsi="宋体" w:cs="宋体"/>
          <w:b/>
          <w:bCs/>
        </w:rPr>
        <w:t>商务条款偏离表</w:t>
      </w:r>
    </w:p>
    <w:p>
      <w:pPr>
        <w:pStyle w:val="Normal"/>
        <w:spacing w:lineRule="auto" w:line="480"/>
        <w:ind w:hanging="119"/>
        <w:jc w:val="center"/>
        <w:rPr>
          <w:rFonts w:ascii="宋体" w:hAnsi="宋体" w:cs="宋体"/>
          <w:b/>
          <w:b/>
        </w:rPr>
      </w:pPr>
      <w:r>
        <w:rPr>
          <w:rFonts w:ascii="宋体" w:hAnsi="宋体" w:cs="宋体"/>
          <w:b/>
        </w:rPr>
        <w:t>商务部分投标偏离表</w:t>
      </w:r>
    </w:p>
    <w:p>
      <w:pPr>
        <w:pStyle w:val="Normal"/>
        <w:spacing w:lineRule="auto" w:line="360"/>
        <w:ind w:left="-359" w:firstLine="627"/>
        <w:rPr>
          <w:rFonts w:cs="宋体"/>
        </w:rPr>
      </w:pPr>
      <w:r>
        <w:rPr>
          <w:rFonts w:ascii="宋体" w:hAnsi="宋体" w:cs="宋体"/>
        </w:rPr>
        <w:t>本应答人承诺：已逐条认真阅读并知悉招标文件中“</w:t>
      </w:r>
      <w:r>
        <w:rPr>
          <w:rFonts w:ascii="宋体" w:hAnsi="宋体" w:cs="宋体"/>
          <w:b/>
        </w:rPr>
        <w:t>第二章投标人须知前附表</w:t>
      </w:r>
      <w:r>
        <w:rPr>
          <w:rFonts w:ascii="宋体" w:hAnsi="宋体" w:cs="宋体"/>
        </w:rPr>
        <w:t>”、“</w:t>
      </w:r>
      <w:r>
        <w:rPr>
          <w:rFonts w:ascii="宋体" w:hAnsi="宋体" w:cs="宋体"/>
          <w:b/>
        </w:rPr>
        <w:t>第三章评审办法</w:t>
      </w:r>
      <w:r>
        <w:rPr>
          <w:rFonts w:ascii="宋体" w:hAnsi="宋体" w:cs="宋体"/>
        </w:rPr>
        <w:t>”、“</w:t>
      </w:r>
      <w:r>
        <w:rPr>
          <w:rFonts w:ascii="宋体" w:hAnsi="宋体" w:cs="宋体"/>
          <w:b/>
        </w:rPr>
        <w:t>第四章合同条款</w:t>
      </w:r>
      <w:r>
        <w:rPr>
          <w:rFonts w:ascii="宋体" w:hAnsi="宋体" w:cs="宋体"/>
        </w:rPr>
        <w:t>”、所有的事项、格式、条款等。按招标价文件要求提交全部资料并做出实质性响应。</w:t>
      </w:r>
    </w:p>
    <w:tbl>
      <w:tblPr>
        <w:tblW w:w="9510" w:type="dxa"/>
        <w:jc w:val="center"/>
        <w:tblInd w:w="0" w:type="dxa"/>
        <w:tblCellMar>
          <w:top w:w="0" w:type="dxa"/>
          <w:left w:w="108" w:type="dxa"/>
          <w:bottom w:w="0" w:type="dxa"/>
          <w:right w:w="108" w:type="dxa"/>
        </w:tblCellMar>
      </w:tblPr>
      <w:tblGrid>
        <w:gridCol w:w="2047"/>
        <w:gridCol w:w="9"/>
        <w:gridCol w:w="3882"/>
        <w:gridCol w:w="7"/>
        <w:gridCol w:w="1077"/>
        <w:gridCol w:w="1015"/>
        <w:gridCol w:w="1455"/>
        <w:gridCol w:w="18"/>
      </w:tblGrid>
      <w:tr>
        <w:trPr>
          <w:trHeight w:val="590" w:hRule="atLeast"/>
        </w:trPr>
        <w:tc>
          <w:tcPr>
            <w:tcW w:w="2047" w:type="dxa"/>
            <w:tcBorders>
              <w:top w:val="double" w:sz="6" w:space="0" w:color="000000"/>
              <w:left w:val="double" w:sz="6" w:space="0" w:color="000000"/>
              <w:bottom w:val="single" w:sz="6" w:space="0" w:color="000000"/>
            </w:tcBorders>
          </w:tcPr>
          <w:p>
            <w:pPr>
              <w:pStyle w:val="Normal"/>
              <w:spacing w:lineRule="atLeast" w:line="440"/>
              <w:jc w:val="center"/>
              <w:rPr>
                <w:rFonts w:ascii="宋体" w:hAnsi="宋体" w:cs="宋体"/>
              </w:rPr>
            </w:pPr>
            <w:r>
              <w:rPr>
                <w:rFonts w:ascii="宋体" w:hAnsi="宋体" w:cs="宋体"/>
              </w:rPr>
              <w:t>招标文件条目号</w:t>
            </w:r>
          </w:p>
        </w:tc>
        <w:tc>
          <w:tcPr>
            <w:tcW w:w="3891" w:type="dxa"/>
            <w:gridSpan w:val="2"/>
            <w:tcBorders>
              <w:top w:val="double" w:sz="6" w:space="0" w:color="000000"/>
              <w:left w:val="single" w:sz="6" w:space="0" w:color="000000"/>
              <w:bottom w:val="single" w:sz="6" w:space="0" w:color="000000"/>
            </w:tcBorders>
          </w:tcPr>
          <w:p>
            <w:pPr>
              <w:pStyle w:val="Normal"/>
              <w:spacing w:lineRule="atLeast" w:line="440"/>
              <w:jc w:val="center"/>
              <w:rPr>
                <w:rFonts w:ascii="宋体" w:hAnsi="宋体" w:cs="宋体"/>
              </w:rPr>
            </w:pPr>
            <w:r>
              <w:rPr>
                <w:rFonts w:ascii="宋体" w:hAnsi="宋体" w:cs="宋体"/>
              </w:rPr>
              <w:t>招标文件的商务条款</w:t>
            </w:r>
          </w:p>
        </w:tc>
        <w:tc>
          <w:tcPr>
            <w:tcW w:w="1084" w:type="dxa"/>
            <w:gridSpan w:val="2"/>
            <w:tcBorders>
              <w:top w:val="double" w:sz="6" w:space="0" w:color="000000"/>
              <w:left w:val="single" w:sz="6" w:space="0" w:color="000000"/>
              <w:bottom w:val="single" w:sz="6" w:space="0" w:color="000000"/>
            </w:tcBorders>
          </w:tcPr>
          <w:p>
            <w:pPr>
              <w:pStyle w:val="Normal"/>
              <w:spacing w:lineRule="atLeast" w:line="440"/>
              <w:jc w:val="center"/>
              <w:rPr>
                <w:rFonts w:ascii="宋体" w:hAnsi="宋体" w:cs="宋体"/>
              </w:rPr>
            </w:pPr>
            <w:r>
              <w:rPr>
                <w:rFonts w:ascii="宋体" w:hAnsi="宋体" w:cs="宋体"/>
              </w:rPr>
              <w:t>满足</w:t>
            </w:r>
          </w:p>
        </w:tc>
        <w:tc>
          <w:tcPr>
            <w:tcW w:w="1015" w:type="dxa"/>
            <w:tcBorders>
              <w:top w:val="double" w:sz="6" w:space="0" w:color="000000"/>
              <w:left w:val="single" w:sz="6" w:space="0" w:color="000000"/>
              <w:bottom w:val="single" w:sz="6" w:space="0" w:color="000000"/>
            </w:tcBorders>
          </w:tcPr>
          <w:p>
            <w:pPr>
              <w:pStyle w:val="Normal"/>
              <w:spacing w:lineRule="atLeast" w:line="440"/>
              <w:jc w:val="center"/>
              <w:rPr>
                <w:rFonts w:ascii="宋体" w:hAnsi="宋体" w:cs="宋体"/>
              </w:rPr>
            </w:pPr>
            <w:r>
              <w:rPr>
                <w:rFonts w:ascii="宋体" w:hAnsi="宋体" w:cs="宋体"/>
              </w:rPr>
              <w:t>有偏离</w:t>
            </w:r>
          </w:p>
        </w:tc>
        <w:tc>
          <w:tcPr>
            <w:tcW w:w="1455" w:type="dxa"/>
            <w:tcBorders>
              <w:top w:val="double" w:sz="6" w:space="0" w:color="000000"/>
              <w:left w:val="single" w:sz="6" w:space="0" w:color="000000"/>
              <w:bottom w:val="single" w:sz="6" w:space="0" w:color="000000"/>
              <w:right w:val="double" w:sz="6" w:space="0" w:color="000000"/>
            </w:tcBorders>
          </w:tcPr>
          <w:p>
            <w:pPr>
              <w:pStyle w:val="Normal"/>
              <w:spacing w:lineRule="atLeast" w:line="440"/>
              <w:jc w:val="center"/>
              <w:rPr>
                <w:rFonts w:ascii="宋体" w:hAnsi="宋体" w:cs="宋体"/>
              </w:rPr>
            </w:pPr>
            <w:r>
              <w:rPr>
                <w:rFonts w:ascii="宋体" w:hAnsi="宋体" w:cs="宋体"/>
              </w:rPr>
              <w:t>偏离描述</w:t>
            </w:r>
          </w:p>
        </w:tc>
      </w:tr>
      <w:tr>
        <w:trPr>
          <w:trHeight w:val="453" w:hRule="atLeast"/>
        </w:trPr>
        <w:tc>
          <w:tcPr>
            <w:tcW w:w="2056" w:type="dxa"/>
            <w:gridSpan w:val="2"/>
            <w:tcBorders>
              <w:top w:val="single" w:sz="6" w:space="0" w:color="000000"/>
              <w:left w:val="doub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3889" w:type="dxa"/>
            <w:gridSpan w:val="2"/>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77"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15"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473" w:type="dxa"/>
            <w:tcBorders>
              <w:top w:val="single" w:sz="6" w:space="0" w:color="000000"/>
              <w:left w:val="single" w:sz="6" w:space="0" w:color="000000"/>
              <w:bottom w:val="single" w:sz="6" w:space="0" w:color="000000"/>
              <w:right w:val="double" w:sz="6" w:space="0" w:color="000000"/>
            </w:tcBorders>
          </w:tcPr>
          <w:p>
            <w:pPr>
              <w:pStyle w:val="Normal"/>
              <w:snapToGrid w:val="false"/>
              <w:spacing w:lineRule="atLeast" w:line="440"/>
              <w:rPr>
                <w:rFonts w:ascii="宋体" w:hAnsi="宋体" w:cs="宋体"/>
              </w:rPr>
            </w:pPr>
            <w:r>
              <w:rPr>
                <w:rFonts w:cs="宋体" w:ascii="宋体" w:hAnsi="宋体"/>
              </w:rPr>
            </w:r>
          </w:p>
        </w:tc>
      </w:tr>
      <w:tr>
        <w:trPr>
          <w:trHeight w:val="453" w:hRule="atLeast"/>
        </w:trPr>
        <w:tc>
          <w:tcPr>
            <w:tcW w:w="2056" w:type="dxa"/>
            <w:gridSpan w:val="2"/>
            <w:tcBorders>
              <w:top w:val="single" w:sz="6" w:space="0" w:color="000000"/>
              <w:left w:val="doub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3889" w:type="dxa"/>
            <w:gridSpan w:val="2"/>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77"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15"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473" w:type="dxa"/>
            <w:tcBorders>
              <w:top w:val="single" w:sz="6" w:space="0" w:color="000000"/>
              <w:left w:val="single" w:sz="6" w:space="0" w:color="000000"/>
              <w:bottom w:val="single" w:sz="6" w:space="0" w:color="000000"/>
              <w:right w:val="double" w:sz="6" w:space="0" w:color="000000"/>
            </w:tcBorders>
          </w:tcPr>
          <w:p>
            <w:pPr>
              <w:pStyle w:val="Normal"/>
              <w:snapToGrid w:val="false"/>
              <w:spacing w:lineRule="atLeast" w:line="440"/>
              <w:rPr>
                <w:rFonts w:ascii="宋体" w:hAnsi="宋体" w:cs="宋体"/>
              </w:rPr>
            </w:pPr>
            <w:r>
              <w:rPr>
                <w:rFonts w:cs="宋体" w:ascii="宋体" w:hAnsi="宋体"/>
              </w:rPr>
            </w:r>
          </w:p>
        </w:tc>
      </w:tr>
      <w:tr>
        <w:trPr>
          <w:trHeight w:val="453" w:hRule="atLeast"/>
        </w:trPr>
        <w:tc>
          <w:tcPr>
            <w:tcW w:w="2056" w:type="dxa"/>
            <w:gridSpan w:val="2"/>
            <w:tcBorders>
              <w:top w:val="single" w:sz="6" w:space="0" w:color="000000"/>
              <w:left w:val="doub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3889" w:type="dxa"/>
            <w:gridSpan w:val="2"/>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77"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15"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473" w:type="dxa"/>
            <w:tcBorders>
              <w:top w:val="single" w:sz="6" w:space="0" w:color="000000"/>
              <w:left w:val="single" w:sz="6" w:space="0" w:color="000000"/>
              <w:bottom w:val="single" w:sz="6" w:space="0" w:color="000000"/>
              <w:right w:val="double" w:sz="6" w:space="0" w:color="000000"/>
            </w:tcBorders>
          </w:tcPr>
          <w:p>
            <w:pPr>
              <w:pStyle w:val="Normal"/>
              <w:snapToGrid w:val="false"/>
              <w:spacing w:lineRule="atLeast" w:line="440"/>
              <w:rPr>
                <w:rFonts w:ascii="宋体" w:hAnsi="宋体" w:cs="宋体"/>
              </w:rPr>
            </w:pPr>
            <w:r>
              <w:rPr>
                <w:rFonts w:cs="宋体" w:ascii="宋体" w:hAnsi="宋体"/>
              </w:rPr>
            </w:r>
          </w:p>
        </w:tc>
      </w:tr>
      <w:tr>
        <w:trPr>
          <w:trHeight w:val="453" w:hRule="atLeast"/>
        </w:trPr>
        <w:tc>
          <w:tcPr>
            <w:tcW w:w="2056" w:type="dxa"/>
            <w:gridSpan w:val="2"/>
            <w:tcBorders>
              <w:top w:val="single" w:sz="6" w:space="0" w:color="000000"/>
              <w:left w:val="doub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3889" w:type="dxa"/>
            <w:gridSpan w:val="2"/>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77"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015" w:type="dxa"/>
            <w:tcBorders>
              <w:top w:val="single" w:sz="6" w:space="0" w:color="000000"/>
              <w:left w:val="single" w:sz="6" w:space="0" w:color="000000"/>
              <w:bottom w:val="single" w:sz="6" w:space="0" w:color="000000"/>
            </w:tcBorders>
          </w:tcPr>
          <w:p>
            <w:pPr>
              <w:pStyle w:val="Normal"/>
              <w:snapToGrid w:val="false"/>
              <w:spacing w:lineRule="atLeast" w:line="440"/>
              <w:rPr>
                <w:rFonts w:ascii="宋体" w:hAnsi="宋体" w:cs="宋体"/>
              </w:rPr>
            </w:pPr>
            <w:r>
              <w:rPr>
                <w:rFonts w:cs="宋体" w:ascii="宋体" w:hAnsi="宋体"/>
              </w:rPr>
            </w:r>
          </w:p>
        </w:tc>
        <w:tc>
          <w:tcPr>
            <w:tcW w:w="1473" w:type="dxa"/>
            <w:tcBorders>
              <w:top w:val="single" w:sz="6" w:space="0" w:color="000000"/>
              <w:left w:val="single" w:sz="6" w:space="0" w:color="000000"/>
              <w:bottom w:val="single" w:sz="6" w:space="0" w:color="000000"/>
              <w:right w:val="double" w:sz="6" w:space="0" w:color="000000"/>
            </w:tcBorders>
          </w:tcPr>
          <w:p>
            <w:pPr>
              <w:pStyle w:val="Normal"/>
              <w:snapToGrid w:val="false"/>
              <w:spacing w:lineRule="atLeast" w:line="440"/>
              <w:rPr>
                <w:rFonts w:ascii="宋体" w:hAnsi="宋体" w:cs="宋体"/>
              </w:rPr>
            </w:pPr>
            <w:r>
              <w:rPr>
                <w:rFonts w:cs="宋体" w:ascii="宋体" w:hAnsi="宋体"/>
              </w:rPr>
            </w:r>
          </w:p>
        </w:tc>
      </w:tr>
      <w:tr>
        <w:trPr>
          <w:trHeight w:val="453" w:hRule="atLeast"/>
        </w:trPr>
        <w:tc>
          <w:tcPr>
            <w:tcW w:w="2056" w:type="dxa"/>
            <w:gridSpan w:val="2"/>
            <w:tcBorders>
              <w:top w:val="single" w:sz="6" w:space="0" w:color="000000"/>
              <w:left w:val="double" w:sz="6" w:space="0" w:color="000000"/>
              <w:bottom w:val="double" w:sz="6" w:space="0" w:color="000000"/>
            </w:tcBorders>
          </w:tcPr>
          <w:p>
            <w:pPr>
              <w:pStyle w:val="Normal"/>
              <w:snapToGrid w:val="false"/>
              <w:spacing w:lineRule="atLeast" w:line="440"/>
              <w:rPr>
                <w:rFonts w:ascii="宋体" w:hAnsi="宋体" w:cs="宋体"/>
              </w:rPr>
            </w:pPr>
            <w:r>
              <w:rPr>
                <w:rFonts w:cs="宋体" w:ascii="宋体" w:hAnsi="宋体"/>
              </w:rPr>
            </w:r>
          </w:p>
        </w:tc>
        <w:tc>
          <w:tcPr>
            <w:tcW w:w="3889" w:type="dxa"/>
            <w:gridSpan w:val="2"/>
            <w:tcBorders>
              <w:top w:val="single" w:sz="6" w:space="0" w:color="000000"/>
              <w:left w:val="single" w:sz="6" w:space="0" w:color="000000"/>
              <w:bottom w:val="double" w:sz="6" w:space="0" w:color="000000"/>
            </w:tcBorders>
          </w:tcPr>
          <w:p>
            <w:pPr>
              <w:pStyle w:val="Normal"/>
              <w:snapToGrid w:val="false"/>
              <w:spacing w:lineRule="atLeast" w:line="440"/>
              <w:rPr>
                <w:rFonts w:ascii="宋体" w:hAnsi="宋体" w:cs="宋体"/>
              </w:rPr>
            </w:pPr>
            <w:r>
              <w:rPr>
                <w:rFonts w:cs="宋体" w:ascii="宋体" w:hAnsi="宋体"/>
              </w:rPr>
            </w:r>
          </w:p>
        </w:tc>
        <w:tc>
          <w:tcPr>
            <w:tcW w:w="1077" w:type="dxa"/>
            <w:tcBorders>
              <w:top w:val="single" w:sz="6" w:space="0" w:color="000000"/>
              <w:left w:val="single" w:sz="6" w:space="0" w:color="000000"/>
              <w:bottom w:val="double" w:sz="6" w:space="0" w:color="000000"/>
            </w:tcBorders>
          </w:tcPr>
          <w:p>
            <w:pPr>
              <w:pStyle w:val="Normal"/>
              <w:snapToGrid w:val="false"/>
              <w:spacing w:lineRule="atLeast" w:line="440"/>
              <w:rPr>
                <w:rFonts w:ascii="宋体" w:hAnsi="宋体" w:cs="宋体"/>
              </w:rPr>
            </w:pPr>
            <w:r>
              <w:rPr>
                <w:rFonts w:cs="宋体" w:ascii="宋体" w:hAnsi="宋体"/>
              </w:rPr>
            </w:r>
          </w:p>
        </w:tc>
        <w:tc>
          <w:tcPr>
            <w:tcW w:w="1015" w:type="dxa"/>
            <w:tcBorders>
              <w:top w:val="single" w:sz="6" w:space="0" w:color="000000"/>
              <w:left w:val="single" w:sz="6" w:space="0" w:color="000000"/>
              <w:bottom w:val="double" w:sz="6" w:space="0" w:color="000000"/>
            </w:tcBorders>
          </w:tcPr>
          <w:p>
            <w:pPr>
              <w:pStyle w:val="Normal"/>
              <w:snapToGrid w:val="false"/>
              <w:spacing w:lineRule="atLeast" w:line="440"/>
              <w:rPr>
                <w:rFonts w:ascii="宋体" w:hAnsi="宋体" w:cs="宋体"/>
              </w:rPr>
            </w:pPr>
            <w:r>
              <w:rPr>
                <w:rFonts w:cs="宋体" w:ascii="宋体" w:hAnsi="宋体"/>
              </w:rPr>
            </w:r>
          </w:p>
        </w:tc>
        <w:tc>
          <w:tcPr>
            <w:tcW w:w="1473" w:type="dxa"/>
            <w:tcBorders>
              <w:top w:val="single" w:sz="6" w:space="0" w:color="000000"/>
              <w:left w:val="single" w:sz="6" w:space="0" w:color="000000"/>
              <w:bottom w:val="double" w:sz="6" w:space="0" w:color="000000"/>
              <w:right w:val="double" w:sz="6" w:space="0" w:color="000000"/>
            </w:tcBorders>
          </w:tcPr>
          <w:p>
            <w:pPr>
              <w:pStyle w:val="Normal"/>
              <w:snapToGrid w:val="false"/>
              <w:spacing w:lineRule="atLeast" w:line="440"/>
              <w:rPr>
                <w:rFonts w:ascii="宋体" w:hAnsi="宋体" w:cs="宋体"/>
              </w:rPr>
            </w:pPr>
            <w:r>
              <w:rPr>
                <w:rFonts w:cs="宋体" w:ascii="宋体" w:hAnsi="宋体"/>
              </w:rPr>
            </w:r>
          </w:p>
        </w:tc>
      </w:tr>
    </w:tbl>
    <w:p>
      <w:pPr>
        <w:pStyle w:val="Normal"/>
        <w:spacing w:lineRule="auto" w:line="360"/>
        <w:rPr>
          <w:rFonts w:ascii="宋体" w:hAnsi="宋体" w:cs="宋体"/>
          <w:b/>
          <w:b/>
        </w:rPr>
      </w:pPr>
      <w:r>
        <w:rPr>
          <w:rFonts w:ascii="宋体" w:hAnsi="宋体" w:cs="宋体"/>
        </w:rPr>
        <w:t>注：</w:t>
      </w:r>
    </w:p>
    <w:p>
      <w:pPr>
        <w:pStyle w:val="Normal"/>
        <w:spacing w:lineRule="auto" w:line="360"/>
        <w:ind w:firstLine="420"/>
        <w:rPr>
          <w:rFonts w:ascii="宋体" w:hAnsi="宋体" w:cs="宋体"/>
        </w:rPr>
      </w:pPr>
      <w:r>
        <w:rPr>
          <w:rFonts w:ascii="宋体" w:hAnsi="宋体" w:cs="宋体"/>
        </w:rPr>
        <w:t>对满足的条目在本表满足列中标注“</w:t>
      </w:r>
      <w:r>
        <w:rPr>
          <w:rFonts w:cs="宋体" w:ascii="宋体" w:hAnsi="宋体"/>
        </w:rPr>
        <w:t>O”</w:t>
      </w:r>
      <w:r>
        <w:rPr>
          <w:rFonts w:ascii="宋体" w:hAnsi="宋体" w:cs="宋体"/>
        </w:rPr>
        <w:t>。对有偏离的条目在本表相应列中标注“正偏离”或“负偏离”。仅可在“满足”及“有偏离”中选一标注，同时，当且仅当选取“有偏离”栏中加以标注后，才能在“偏离描述”栏中加以说明。</w:t>
      </w:r>
    </w:p>
    <w:p>
      <w:pPr>
        <w:pStyle w:val="Normal"/>
        <w:autoSpaceDE w:val="false"/>
        <w:spacing w:lineRule="auto" w:line="360"/>
        <w:ind w:firstLine="420"/>
        <w:rPr>
          <w:rFonts w:ascii="宋体" w:hAnsi="宋体" w:cs="宋体"/>
        </w:rPr>
      </w:pPr>
      <w:r>
        <w:rPr>
          <w:rFonts w:ascii="宋体" w:hAnsi="宋体" w:cs="宋体"/>
        </w:rPr>
        <w:t>正偏离是指应答的条件高于招标文件要求，负偏离是指应答的条件低于招标文件要求，正偏离项目不作扣分处理。</w:t>
      </w:r>
    </w:p>
    <w:p>
      <w:pPr>
        <w:pStyle w:val="Normal"/>
        <w:autoSpaceDE w:val="false"/>
        <w:spacing w:lineRule="auto" w:line="360"/>
        <w:ind w:firstLine="420"/>
        <w:rPr>
          <w:rFonts w:ascii="宋体" w:hAnsi="宋体" w:cs="宋体"/>
        </w:rPr>
      </w:pPr>
      <w:r>
        <w:rPr>
          <w:rFonts w:ascii="宋体" w:hAnsi="宋体" w:cs="宋体"/>
        </w:rPr>
        <w:t>投标人必须填写此表。如果商务所有条款均投标满足，则在“招标文件的商务条款”列注明“所有条款”字样，并在本表满足列中标注“</w:t>
      </w:r>
      <w:r>
        <w:rPr>
          <w:rFonts w:cs="宋体" w:ascii="宋体" w:hAnsi="宋体"/>
        </w:rPr>
        <w:t>O”</w:t>
      </w:r>
      <w:r>
        <w:rPr>
          <w:rFonts w:ascii="宋体" w:hAnsi="宋体" w:cs="宋体"/>
        </w:rPr>
        <w:t>。</w:t>
      </w:r>
    </w:p>
    <w:p>
      <w:pPr>
        <w:pStyle w:val="Normal"/>
        <w:ind w:firstLine="2100"/>
        <w:jc w:val="right"/>
        <w:rPr>
          <w:rFonts w:ascii="宋体" w:hAnsi="宋体" w:cs="宋体"/>
        </w:rPr>
      </w:pPr>
      <w:r>
        <w:rPr>
          <w:rFonts w:ascii="宋体" w:hAnsi="宋体" w:cs="宋体"/>
        </w:rPr>
        <w:t>投标人：</w:t>
      </w:r>
      <w:r>
        <w:rPr>
          <w:rFonts w:cs="宋体" w:ascii="宋体" w:hAnsi="宋体"/>
        </w:rPr>
        <w:t>___________________________</w:t>
      </w:r>
      <w:r>
        <w:rPr>
          <w:rFonts w:ascii="宋体" w:hAnsi="宋体" w:cs="宋体"/>
        </w:rPr>
        <w:t>（盖公章</w:t>
      </w:r>
      <w:r>
        <w:rPr>
          <w:rFonts w:cs="宋体" w:ascii="宋体" w:hAnsi="宋体"/>
        </w:rPr>
        <w:t>/</w:t>
      </w:r>
      <w:r>
        <w:rPr>
          <w:rFonts w:ascii="宋体" w:hAnsi="宋体" w:cs="宋体"/>
        </w:rPr>
        <w:t>单位电子签章）</w:t>
      </w:r>
    </w:p>
    <w:p>
      <w:pPr>
        <w:pStyle w:val="Normal"/>
        <w:ind w:firstLine="3360"/>
        <w:jc w:val="right"/>
        <w:rPr>
          <w:rFonts w:ascii="宋体" w:hAnsi="宋体" w:cs="宋体"/>
        </w:rPr>
      </w:pPr>
      <w:r>
        <w:rPr>
          <w:rFonts w:cs="宋体" w:ascii="宋体" w:hAnsi="宋体"/>
        </w:rPr>
      </w:r>
    </w:p>
    <w:p>
      <w:pPr>
        <w:sectPr>
          <w:headerReference w:type="default" r:id="rId46"/>
          <w:footerReference w:type="default" r:id="rId47"/>
          <w:type w:val="nextPage"/>
          <w:pgSz w:w="11906" w:h="16838"/>
          <w:pgMar w:left="1797" w:right="1797" w:header="851" w:top="1440" w:footer="992" w:bottom="1440" w:gutter="0"/>
          <w:pgNumType w:fmt="decimal"/>
          <w:formProt w:val="false"/>
          <w:textDirection w:val="lrTb"/>
          <w:docGrid w:type="lines" w:linePitch="312" w:charSpace="0"/>
        </w:sectPr>
        <w:pStyle w:val="Char13"/>
        <w:ind w:right="210" w:hanging="0"/>
        <w:jc w:val="right"/>
        <w:rPr>
          <w:rFonts w:ascii="宋体" w:hAnsi="宋体" w:eastAsia="宋体" w:cs="宋体"/>
          <w:bCs/>
          <w:kern w:val="2"/>
          <w:sz w:val="21"/>
          <w:szCs w:val="24"/>
        </w:rPr>
      </w:pPr>
      <w:r>
        <w:rPr>
          <w:rFonts w:ascii="宋体" w:hAnsi="宋体" w:cs="宋体" w:eastAsia="宋体"/>
          <w:bCs/>
          <w:kern w:val="2"/>
          <w:sz w:val="21"/>
          <w:szCs w:val="24"/>
        </w:rPr>
        <w:t>年   月   日</w:t>
      </w:r>
    </w:p>
    <w:p>
      <w:pPr>
        <w:pStyle w:val="Heading4"/>
        <w:jc w:val="left"/>
        <w:rPr>
          <w:rFonts w:ascii="宋体" w:hAnsi="宋体" w:cs="宋体"/>
          <w:b/>
          <w:b/>
          <w:bCs/>
        </w:rPr>
      </w:pPr>
      <w:bookmarkStart w:id="53" w:name="_Hlk96595465"/>
      <w:bookmarkEnd w:id="53"/>
      <w:r>
        <w:rPr>
          <w:rFonts w:cs="宋体" w:ascii="宋体" w:hAnsi="宋体"/>
          <w:b/>
          <w:bCs/>
        </w:rPr>
        <w:t>1</w:t>
      </w:r>
      <w:r>
        <w:rPr>
          <w:rFonts w:cs="宋体" w:ascii="宋体" w:hAnsi="宋体"/>
          <w:b/>
          <w:bCs/>
          <w:lang w:val="en-US" w:eastAsia="zh-CN"/>
        </w:rPr>
        <w:t>1</w:t>
      </w:r>
      <w:r>
        <w:rPr>
          <w:rFonts w:cs="宋体" w:ascii="宋体" w:hAnsi="宋体"/>
          <w:b/>
          <w:bCs/>
        </w:rPr>
        <w:t>.</w:t>
      </w:r>
      <w:r>
        <w:rPr>
          <w:rFonts w:ascii="宋体" w:hAnsi="宋体" w:cs="宋体"/>
          <w:b/>
          <w:bCs/>
        </w:rPr>
        <w:t>投标保证金</w:t>
      </w:r>
    </w:p>
    <w:p>
      <w:pPr>
        <w:pStyle w:val="Normal"/>
        <w:spacing w:lineRule="auto" w:line="360"/>
        <w:jc w:val="left"/>
        <w:rPr>
          <w:rFonts w:ascii="宋体" w:hAnsi="宋体" w:cs="宋体"/>
          <w:bCs/>
          <w:szCs w:val="21"/>
        </w:rPr>
      </w:pPr>
      <w:r>
        <w:rPr>
          <w:rFonts w:ascii="宋体" w:hAnsi="宋体" w:cs="宋体"/>
          <w:bCs/>
          <w:szCs w:val="21"/>
        </w:rPr>
        <w:t>（</w:t>
      </w:r>
      <w:r>
        <w:rPr>
          <w:rFonts w:cs="宋体" w:ascii="宋体" w:hAnsi="宋体"/>
          <w:bCs/>
          <w:szCs w:val="21"/>
        </w:rPr>
        <w:t>1</w:t>
      </w:r>
      <w:r>
        <w:rPr>
          <w:rFonts w:ascii="宋体" w:hAnsi="宋体" w:cs="宋体"/>
          <w:bCs/>
          <w:szCs w:val="21"/>
        </w:rPr>
        <w:t>）银行转账</w:t>
      </w:r>
      <w:r>
        <w:rPr>
          <w:rFonts w:cs="宋体" w:ascii="宋体" w:hAnsi="宋体"/>
          <w:bCs/>
          <w:szCs w:val="21"/>
        </w:rPr>
        <w:t>/</w:t>
      </w:r>
      <w:r>
        <w:rPr>
          <w:rFonts w:ascii="宋体" w:hAnsi="宋体" w:cs="宋体"/>
          <w:bCs/>
          <w:szCs w:val="21"/>
        </w:rPr>
        <w:t>电汇形式（若有）：</w:t>
      </w:r>
    </w:p>
    <w:p>
      <w:pPr>
        <w:pStyle w:val="Normal"/>
        <w:spacing w:lineRule="auto" w:line="276"/>
        <w:ind w:firstLine="420"/>
        <w:rPr>
          <w:rFonts w:ascii="宋体" w:hAnsi="宋体" w:cs="宋体"/>
          <w:bCs/>
          <w:szCs w:val="21"/>
        </w:rPr>
      </w:pPr>
      <w:r>
        <w:rPr>
          <w:rFonts w:ascii="宋体" w:hAnsi="宋体" w:cs="宋体"/>
          <w:bCs/>
          <w:szCs w:val="21"/>
        </w:rPr>
        <w:t>请在此附上投标保证金汇款凭证扫描件及基本账户开户许可证或银行打印的基本存款账户信息证明扫描件：</w:t>
      </w:r>
    </w:p>
    <w:p>
      <w:pPr>
        <w:pStyle w:val="Normal"/>
        <w:spacing w:lineRule="auto" w:line="276"/>
        <w:ind w:firstLine="422"/>
        <w:rPr>
          <w:rFonts w:ascii="宋体" w:hAnsi="宋体" w:cs="宋体"/>
          <w:b/>
          <w:b/>
          <w:bCs/>
          <w:szCs w:val="21"/>
        </w:rPr>
      </w:pPr>
      <w:r>
        <w:rPr>
          <w:rFonts w:cs="宋体" w:ascii="宋体" w:hAnsi="宋体"/>
          <w:b/>
          <w:bCs/>
          <w:szCs w:val="21"/>
        </w:rPr>
      </w:r>
    </w:p>
    <w:tbl>
      <w:tblPr>
        <w:tblW w:w="5000" w:type="pct"/>
        <w:jc w:val="left"/>
        <w:tblInd w:w="108" w:type="dxa"/>
        <w:tblCellMar>
          <w:top w:w="0" w:type="dxa"/>
          <w:left w:w="108" w:type="dxa"/>
          <w:bottom w:w="0" w:type="dxa"/>
          <w:right w:w="108" w:type="dxa"/>
        </w:tblCellMar>
      </w:tblPr>
      <w:tblGrid>
        <w:gridCol w:w="8730"/>
      </w:tblGrid>
      <w:tr>
        <w:trPr>
          <w:trHeight w:val="4883" w:hRule="atLeast"/>
        </w:trPr>
        <w:tc>
          <w:tcPr>
            <w:tcW w:w="8730" w:type="dxa"/>
            <w:tcBorders>
              <w:top w:val="single" w:sz="4" w:space="0" w:color="000000"/>
              <w:left w:val="single" w:sz="4" w:space="0" w:color="000000"/>
              <w:bottom w:val="single" w:sz="4" w:space="0" w:color="000000"/>
              <w:right w:val="single" w:sz="4" w:space="0" w:color="000000"/>
            </w:tcBorders>
            <w:vAlign w:val="center"/>
          </w:tcPr>
          <w:p>
            <w:pPr>
              <w:pStyle w:val="Normal"/>
              <w:ind w:left="-55" w:hanging="0"/>
              <w:jc w:val="center"/>
              <w:rPr>
                <w:b/>
                <w:b/>
                <w:i/>
                <w:i/>
                <w:sz w:val="24"/>
              </w:rPr>
            </w:pPr>
            <w:r>
              <w:rPr>
                <w:b/>
                <w:i/>
                <w:sz w:val="24"/>
              </w:rPr>
              <w:t>投标保证金汇款凭证</w:t>
            </w:r>
            <w:r>
              <w:rPr>
                <w:b/>
                <w:i/>
                <w:sz w:val="24"/>
              </w:rPr>
              <w:t>扫描</w:t>
            </w:r>
            <w:r>
              <w:rPr>
                <w:b/>
                <w:i/>
                <w:sz w:val="24"/>
              </w:rPr>
              <w:t>件（盖公章）</w:t>
            </w:r>
          </w:p>
          <w:p>
            <w:pPr>
              <w:pStyle w:val="Normal"/>
              <w:rPr>
                <w:b/>
                <w:b/>
                <w:bCs/>
                <w:i/>
                <w:i/>
                <w:sz w:val="24"/>
              </w:rPr>
            </w:pPr>
            <w:r>
              <w:rPr>
                <w:b/>
                <w:bCs/>
                <w:i/>
                <w:sz w:val="24"/>
              </w:rPr>
            </w:r>
          </w:p>
        </w:tc>
      </w:tr>
    </w:tbl>
    <w:p>
      <w:pPr>
        <w:pStyle w:val="Normal"/>
        <w:spacing w:lineRule="auto" w:line="276"/>
        <w:ind w:firstLine="420"/>
        <w:rPr>
          <w:bCs/>
          <w:szCs w:val="21"/>
        </w:rPr>
      </w:pPr>
      <w:r>
        <w:rPr>
          <w:bCs/>
          <w:szCs w:val="21"/>
        </w:rPr>
      </w:r>
    </w:p>
    <w:p>
      <w:pPr>
        <w:pStyle w:val="Normal"/>
        <w:spacing w:lineRule="auto" w:line="276"/>
        <w:ind w:firstLine="420"/>
        <w:rPr>
          <w:bCs/>
          <w:szCs w:val="21"/>
        </w:rPr>
      </w:pPr>
      <w:r>
        <w:rPr>
          <w:bCs/>
          <w:szCs w:val="21"/>
        </w:rPr>
      </w:r>
    </w:p>
    <w:tbl>
      <w:tblPr>
        <w:tblW w:w="5000" w:type="pct"/>
        <w:jc w:val="left"/>
        <w:tblInd w:w="108" w:type="dxa"/>
        <w:tblCellMar>
          <w:top w:w="0" w:type="dxa"/>
          <w:left w:w="108" w:type="dxa"/>
          <w:bottom w:w="0" w:type="dxa"/>
          <w:right w:w="108" w:type="dxa"/>
        </w:tblCellMar>
      </w:tblPr>
      <w:tblGrid>
        <w:gridCol w:w="8730"/>
      </w:tblGrid>
      <w:tr>
        <w:trPr>
          <w:trHeight w:val="4943" w:hRule="atLeast"/>
        </w:trPr>
        <w:tc>
          <w:tcPr>
            <w:tcW w:w="8730" w:type="dxa"/>
            <w:tcBorders>
              <w:top w:val="single" w:sz="4" w:space="0" w:color="000000"/>
              <w:left w:val="single" w:sz="4" w:space="0" w:color="000000"/>
              <w:bottom w:val="single" w:sz="4" w:space="0" w:color="000000"/>
              <w:right w:val="single" w:sz="4" w:space="0" w:color="000000"/>
            </w:tcBorders>
            <w:vAlign w:val="center"/>
          </w:tcPr>
          <w:p>
            <w:pPr>
              <w:pStyle w:val="Normal"/>
              <w:ind w:left="-55" w:hanging="0"/>
              <w:jc w:val="center"/>
              <w:rPr>
                <w:b/>
                <w:b/>
                <w:i/>
                <w:i/>
                <w:sz w:val="24"/>
              </w:rPr>
            </w:pPr>
            <w:r>
              <w:rPr>
                <w:b/>
                <w:i/>
                <w:sz w:val="24"/>
              </w:rPr>
              <w:t>基本存款账户证明材料扫描件</w:t>
            </w:r>
          </w:p>
          <w:p>
            <w:pPr>
              <w:pStyle w:val="Normal"/>
              <w:rPr>
                <w:b/>
                <w:b/>
                <w:bCs/>
                <w:i/>
                <w:i/>
                <w:sz w:val="24"/>
              </w:rPr>
            </w:pPr>
            <w:r>
              <w:rPr>
                <w:b/>
                <w:bCs/>
                <w:i/>
                <w:sz w:val="24"/>
              </w:rPr>
            </w:r>
          </w:p>
        </w:tc>
      </w:tr>
    </w:tbl>
    <w:p>
      <w:pPr>
        <w:sectPr>
          <w:headerReference w:type="default" r:id="rId48"/>
          <w:footerReference w:type="default" r:id="rId49"/>
          <w:type w:val="nextPage"/>
          <w:pgSz w:w="11906" w:h="16838"/>
          <w:pgMar w:left="1588" w:right="1588" w:header="851" w:top="1440" w:footer="992" w:bottom="1440" w:gutter="0"/>
          <w:pgNumType w:fmt="decimal"/>
          <w:formProt w:val="false"/>
          <w:textDirection w:val="lrTb"/>
          <w:docGrid w:type="default" w:linePitch="312" w:charSpace="0"/>
        </w:sectPr>
        <w:pStyle w:val="Normal"/>
        <w:spacing w:lineRule="exact" w:line="440"/>
        <w:rPr>
          <w:rFonts w:ascii="宋体" w:hAnsi="宋体" w:cs="宋体"/>
          <w:b/>
          <w:b/>
        </w:rPr>
      </w:pPr>
      <w:r>
        <w:rPr>
          <w:rFonts w:cs="宋体" w:ascii="宋体" w:hAnsi="宋体"/>
          <w:b/>
        </w:rPr>
      </w:r>
    </w:p>
    <w:p>
      <w:pPr>
        <w:pStyle w:val="Normal"/>
        <w:spacing w:lineRule="auto" w:line="360"/>
        <w:jc w:val="left"/>
        <w:rPr>
          <w:rFonts w:ascii="宋体" w:hAnsi="宋体" w:cs="宋体"/>
          <w:bCs/>
          <w:szCs w:val="21"/>
        </w:rPr>
      </w:pPr>
      <w:r>
        <w:rPr>
          <w:rFonts w:ascii="宋体" w:hAnsi="宋体" w:cs="宋体"/>
          <w:bCs/>
          <w:szCs w:val="21"/>
        </w:rPr>
        <w:t>（</w:t>
      </w:r>
      <w:r>
        <w:rPr>
          <w:rFonts w:cs="宋体" w:ascii="宋体" w:hAnsi="宋体"/>
          <w:bCs/>
          <w:szCs w:val="21"/>
        </w:rPr>
        <w:t>2</w:t>
      </w:r>
      <w:r>
        <w:rPr>
          <w:rFonts w:ascii="宋体" w:hAnsi="宋体" w:cs="宋体"/>
          <w:bCs/>
          <w:szCs w:val="21"/>
        </w:rPr>
        <w:t>）投标保函形式（如有</w:t>
      </w:r>
      <w:r>
        <w:rPr>
          <w:rFonts w:ascii="宋体" w:hAnsi="宋体" w:cs="宋体"/>
          <w:bCs/>
          <w:szCs w:val="21"/>
        </w:rPr>
        <w:t>）</w:t>
      </w:r>
      <w:r>
        <w:rPr>
          <w:rFonts w:ascii="宋体" w:hAnsi="宋体" w:cs="宋体"/>
          <w:bCs/>
          <w:szCs w:val="21"/>
        </w:rPr>
        <w:t>：</w:t>
      </w:r>
    </w:p>
    <w:p>
      <w:pPr>
        <w:pStyle w:val="Normal"/>
        <w:spacing w:lineRule="auto" w:line="360"/>
        <w:jc w:val="left"/>
        <w:rPr>
          <w:rFonts w:ascii="宋体" w:hAnsi="宋体" w:cs="宋体"/>
          <w:bCs/>
          <w:szCs w:val="21"/>
        </w:rPr>
      </w:pPr>
      <w:r>
        <w:rPr>
          <w:rFonts w:cs="宋体" w:ascii="宋体" w:hAnsi="宋体"/>
          <w:bCs/>
          <w:szCs w:val="21"/>
        </w:rPr>
        <w:t>①</w:t>
      </w:r>
      <w:r>
        <w:rPr>
          <w:rFonts w:ascii="宋体" w:hAnsi="宋体" w:cs="宋体"/>
          <w:bCs/>
          <w:szCs w:val="21"/>
        </w:rPr>
        <w:t>投标文件内须附上投标保函扫描</w:t>
      </w:r>
      <w:r>
        <w:rPr>
          <w:rFonts w:ascii="宋体" w:hAnsi="宋体" w:cs="宋体"/>
          <w:bCs/>
          <w:szCs w:val="21"/>
        </w:rPr>
        <w:t>件</w:t>
      </w:r>
    </w:p>
    <w:p>
      <w:pPr>
        <w:pStyle w:val="Normal"/>
        <w:autoSpaceDE w:val="false"/>
        <w:ind w:right="105" w:hanging="0"/>
        <w:jc w:val="left"/>
        <w:rPr>
          <w:rFonts w:ascii="宋体" w:hAnsi="宋体" w:cs="宋体"/>
          <w:b/>
          <w:b/>
          <w:bCs/>
          <w:szCs w:val="21"/>
        </w:rPr>
      </w:pPr>
      <w:r>
        <w:rPr>
          <w:rFonts w:cs="宋体" w:ascii="宋体" w:hAnsi="宋体"/>
          <w:bCs/>
          <w:szCs w:val="21"/>
        </w:rPr>
        <w:t>②</w:t>
      </w:r>
      <w:r>
        <w:rPr>
          <w:rFonts w:ascii="宋体" w:hAnsi="宋体" w:cs="宋体"/>
          <w:bCs/>
          <w:szCs w:val="21"/>
        </w:rPr>
        <w:t>投标保函的原件建议单独密封，</w:t>
      </w:r>
      <w:r>
        <w:rPr>
          <w:rFonts w:ascii="宋体" w:hAnsi="宋体" w:cs="宋体"/>
          <w:b/>
          <w:bCs/>
          <w:szCs w:val="21"/>
        </w:rPr>
        <w:t>投标时须递交投标保函原件。</w:t>
      </w:r>
    </w:p>
    <w:p>
      <w:pPr>
        <w:pStyle w:val="Normal"/>
        <w:spacing w:lineRule="auto" w:line="360"/>
        <w:rPr>
          <w:rFonts w:ascii="宋体" w:hAnsi="宋体" w:cs="宋体"/>
          <w:b/>
          <w:b/>
          <w:bCs/>
          <w:sz w:val="24"/>
          <w:szCs w:val="21"/>
        </w:rPr>
      </w:pPr>
      <w:r>
        <w:rPr>
          <w:rFonts w:cs="宋体" w:ascii="宋体" w:hAnsi="宋体"/>
          <w:b/>
          <w:bCs/>
          <w:sz w:val="24"/>
          <w:szCs w:val="21"/>
        </w:rPr>
      </w:r>
    </w:p>
    <w:p>
      <w:pPr>
        <w:pStyle w:val="Normal"/>
        <w:spacing w:lineRule="auto" w:line="360"/>
        <w:rPr>
          <w:rFonts w:ascii="宋体" w:hAnsi="宋体" w:cs="宋体"/>
          <w:bCs/>
          <w:sz w:val="24"/>
        </w:rPr>
      </w:pPr>
      <w:r>
        <w:rPr>
          <w:rFonts w:ascii="宋体" w:hAnsi="宋体" w:cs="宋体"/>
          <w:bCs/>
          <w:sz w:val="24"/>
        </w:rPr>
        <w:t>参考格式：投标保函（如有）</w:t>
      </w:r>
    </w:p>
    <w:p>
      <w:pPr>
        <w:pStyle w:val="Normal"/>
        <w:ind w:firstLine="241"/>
        <w:jc w:val="center"/>
        <w:rPr>
          <w:rFonts w:ascii="宋体" w:hAnsi="宋体" w:cs="宋体"/>
          <w:b/>
          <w:b/>
          <w:sz w:val="24"/>
        </w:rPr>
      </w:pPr>
      <w:r>
        <w:rPr>
          <w:rFonts w:ascii="宋体" w:hAnsi="宋体" w:cs="宋体"/>
          <w:b/>
          <w:sz w:val="24"/>
        </w:rPr>
        <w:t>关于</w:t>
      </w:r>
      <w:r>
        <w:rPr>
          <w:rFonts w:cs="宋体" w:ascii="宋体" w:hAnsi="宋体"/>
          <w:b/>
          <w:sz w:val="24"/>
        </w:rPr>
        <w:t xml:space="preserve">___________ </w:t>
      </w:r>
      <w:r>
        <w:rPr>
          <w:rFonts w:ascii="宋体" w:hAnsi="宋体" w:cs="宋体"/>
          <w:b/>
          <w:sz w:val="24"/>
        </w:rPr>
        <w:t>项目的投标保函</w:t>
      </w:r>
    </w:p>
    <w:p>
      <w:pPr>
        <w:pStyle w:val="Normal"/>
        <w:spacing w:lineRule="auto" w:line="360" w:before="240" w:after="0"/>
        <w:ind w:left="283" w:right="281" w:hanging="0"/>
        <w:jc w:val="right"/>
        <w:rPr>
          <w:rFonts w:ascii="宋体" w:hAnsi="宋体" w:cs="宋体"/>
          <w:szCs w:val="21"/>
        </w:rPr>
      </w:pPr>
      <w:r>
        <w:rPr>
          <w:rFonts w:ascii="宋体" w:hAnsi="宋体" w:cs="宋体"/>
          <w:szCs w:val="21"/>
        </w:rPr>
        <w:t>保函编号：</w:t>
      </w:r>
      <w:r>
        <w:rPr>
          <w:rFonts w:ascii="宋体" w:hAnsi="宋体" w:cs="宋体"/>
          <w:szCs w:val="21"/>
          <w:u w:val="single"/>
        </w:rPr>
        <w:t xml:space="preserve">                </w:t>
      </w:r>
    </w:p>
    <w:p>
      <w:pPr>
        <w:pStyle w:val="Normal"/>
        <w:spacing w:lineRule="exact" w:line="400" w:before="120" w:after="0"/>
        <w:ind w:left="283" w:right="281" w:hanging="0"/>
        <w:rPr>
          <w:rFonts w:ascii="宋体" w:hAnsi="宋体" w:cs="宋体"/>
          <w:szCs w:val="21"/>
        </w:rPr>
      </w:pPr>
      <w:r>
        <w:rPr>
          <w:rFonts w:ascii="宋体" w:hAnsi="宋体" w:cs="宋体"/>
          <w:szCs w:val="21"/>
        </w:rPr>
        <w:t>开立日期：</w:t>
      </w:r>
    </w:p>
    <w:p>
      <w:pPr>
        <w:pStyle w:val="Normal"/>
        <w:spacing w:lineRule="exact" w:line="400"/>
        <w:ind w:left="283" w:right="281" w:hanging="0"/>
        <w:rPr>
          <w:rFonts w:ascii="宋体" w:hAnsi="宋体" w:cs="宋体"/>
          <w:szCs w:val="21"/>
        </w:rPr>
      </w:pPr>
      <w:r>
        <w:rPr>
          <w:rFonts w:ascii="宋体" w:hAnsi="宋体" w:cs="宋体"/>
          <w:szCs w:val="21"/>
        </w:rPr>
        <w:t>受 益 人：</w:t>
      </w:r>
    </w:p>
    <w:p>
      <w:pPr>
        <w:pStyle w:val="Normal"/>
        <w:spacing w:lineRule="exact" w:line="400"/>
        <w:ind w:left="283" w:right="281" w:hanging="0"/>
        <w:rPr>
          <w:rFonts w:ascii="宋体" w:hAnsi="宋体" w:cs="宋体"/>
          <w:szCs w:val="21"/>
        </w:rPr>
      </w:pPr>
      <w:r>
        <w:rPr>
          <w:rFonts w:ascii="宋体" w:hAnsi="宋体" w:cs="宋体"/>
          <w:szCs w:val="21"/>
        </w:rPr>
        <w:t>地    址：</w:t>
      </w:r>
    </w:p>
    <w:p>
      <w:pPr>
        <w:pStyle w:val="Normal"/>
        <w:spacing w:lineRule="exact" w:line="400"/>
        <w:ind w:left="283" w:right="281" w:hanging="0"/>
        <w:rPr>
          <w:rFonts w:ascii="宋体" w:hAnsi="宋体" w:cs="宋体"/>
          <w:szCs w:val="21"/>
        </w:rPr>
      </w:pPr>
      <w:r>
        <w:rPr>
          <w:rFonts w:ascii="宋体" w:hAnsi="宋体" w:cs="宋体"/>
          <w:szCs w:val="21"/>
        </w:rPr>
        <w:t>邮    编：</w:t>
      </w:r>
    </w:p>
    <w:p>
      <w:pPr>
        <w:pStyle w:val="Normal"/>
        <w:spacing w:lineRule="auto" w:line="360"/>
        <w:ind w:firstLine="210"/>
        <w:rPr>
          <w:rFonts w:ascii="宋体" w:hAnsi="宋体" w:cs="宋体"/>
          <w:szCs w:val="21"/>
        </w:rPr>
      </w:pPr>
      <w:r>
        <w:rPr>
          <w:rFonts w:ascii="宋体" w:hAnsi="宋体" w:cs="宋体"/>
          <w:szCs w:val="21"/>
        </w:rPr>
        <w:t>致：中国联合网络通信有限公司湖南省分公司</w:t>
      </w:r>
    </w:p>
    <w:p>
      <w:pPr>
        <w:pStyle w:val="Normal"/>
        <w:autoSpaceDE w:val="false"/>
        <w:spacing w:lineRule="auto" w:line="360" w:before="120" w:after="0"/>
        <w:ind w:left="283" w:right="281" w:firstLine="424"/>
        <w:textAlignment w:val="bottom"/>
        <w:rPr>
          <w:rFonts w:ascii="宋体" w:hAnsi="宋体" w:cs="宋体"/>
          <w:szCs w:val="21"/>
        </w:rPr>
      </w:pPr>
      <w:r>
        <w:rPr>
          <w:rFonts w:ascii="宋体" w:hAnsi="宋体" w:cs="宋体"/>
          <w:szCs w:val="21"/>
        </w:rPr>
        <w:t>兹签发本担保作为</w:t>
      </w:r>
      <w:r>
        <w:rPr>
          <w:rFonts w:ascii="宋体" w:hAnsi="宋体" w:cs="宋体"/>
          <w:szCs w:val="21"/>
          <w:u w:val="single"/>
        </w:rPr>
        <w:t xml:space="preserve">    （投标人名称）    </w:t>
      </w:r>
      <w:r>
        <w:rPr>
          <w:rFonts w:ascii="宋体" w:hAnsi="宋体" w:cs="宋体"/>
          <w:szCs w:val="21"/>
        </w:rPr>
        <w:t>（下称投标人）就</w:t>
      </w:r>
      <w:r>
        <w:rPr>
          <w:rFonts w:ascii="宋体" w:hAnsi="宋体" w:cs="宋体"/>
          <w:szCs w:val="21"/>
          <w:u w:val="single"/>
        </w:rPr>
        <w:t xml:space="preserve">       </w:t>
      </w:r>
      <w:r>
        <w:rPr>
          <w:rFonts w:ascii="宋体" w:hAnsi="宋体" w:cs="宋体"/>
          <w:szCs w:val="21"/>
        </w:rPr>
        <w:t>项目 （以下简称项目）向贵方提供投标担保。担保签发银行</w:t>
      </w:r>
      <w:r>
        <w:rPr>
          <w:rFonts w:ascii="宋体" w:hAnsi="宋体" w:cs="宋体"/>
          <w:szCs w:val="21"/>
          <w:u w:val="single"/>
        </w:rPr>
        <w:t xml:space="preserve">    （银行名称）    </w:t>
      </w:r>
      <w:r>
        <w:rPr>
          <w:rFonts w:ascii="宋体" w:hAnsi="宋体" w:cs="宋体"/>
          <w:szCs w:val="21"/>
        </w:rPr>
        <w:t xml:space="preserve">兹无条件及不可撤销地保证，一收到贵方有关以下任一情况之书面通知，本行、本行的继承者和受托者将立即不可追索地向贵方支付 </w:t>
      </w:r>
      <w:r>
        <w:rPr>
          <w:rFonts w:ascii="宋体" w:hAnsi="宋体" w:cs="宋体"/>
          <w:szCs w:val="21"/>
          <w:u w:val="single"/>
        </w:rPr>
        <w:t xml:space="preserve">       万元</w:t>
      </w:r>
      <w:r>
        <w:rPr>
          <w:rFonts w:ascii="宋体" w:hAnsi="宋体" w:cs="宋体"/>
          <w:szCs w:val="21"/>
        </w:rPr>
        <w:t>（大写：    万圆整）：</w:t>
      </w:r>
    </w:p>
    <w:p>
      <w:pPr>
        <w:pStyle w:val="Normal"/>
        <w:autoSpaceDE w:val="false"/>
        <w:spacing w:lineRule="auto" w:line="360"/>
        <w:ind w:left="283" w:right="281" w:firstLine="424"/>
        <w:textAlignment w:val="bottom"/>
        <w:rPr>
          <w:rFonts w:ascii="宋体" w:hAnsi="宋体" w:cs="宋体"/>
          <w:szCs w:val="21"/>
        </w:rPr>
      </w:pPr>
      <w:r>
        <w:rPr>
          <w:rFonts w:cs="宋体" w:ascii="宋体" w:hAnsi="宋体"/>
          <w:szCs w:val="21"/>
        </w:rPr>
        <w:t>1.</w:t>
      </w:r>
      <w:r>
        <w:rPr>
          <w:rFonts w:ascii="宋体" w:hAnsi="宋体" w:cs="宋体"/>
          <w:szCs w:val="21"/>
        </w:rPr>
        <w:t>投标人在招标文件中规定的投标有效期内撤销投标的；</w:t>
      </w:r>
    </w:p>
    <w:p>
      <w:pPr>
        <w:pStyle w:val="Normal"/>
        <w:autoSpaceDE w:val="false"/>
        <w:spacing w:lineRule="auto" w:line="360"/>
        <w:ind w:left="283" w:right="281" w:firstLine="424"/>
        <w:textAlignment w:val="bottom"/>
        <w:rPr>
          <w:rFonts w:ascii="宋体" w:hAnsi="宋体" w:cs="宋体"/>
          <w:szCs w:val="21"/>
        </w:rPr>
      </w:pPr>
      <w:r>
        <w:rPr>
          <w:rFonts w:cs="宋体" w:ascii="宋体" w:hAnsi="宋体"/>
          <w:szCs w:val="21"/>
        </w:rPr>
        <w:t>2.</w:t>
      </w:r>
      <w:r>
        <w:rPr>
          <w:rFonts w:ascii="宋体" w:hAnsi="宋体" w:cs="宋体"/>
          <w:szCs w:val="21"/>
        </w:rPr>
        <w:t>中标人无正当理由不与招标人订立合同，在签订合同时向招标人提出附加条件或者不按照招标文件要求递交履约保证金的；</w:t>
      </w:r>
    </w:p>
    <w:p>
      <w:pPr>
        <w:pStyle w:val="Normal"/>
        <w:autoSpaceDE w:val="false"/>
        <w:spacing w:lineRule="auto" w:line="360"/>
        <w:ind w:left="283" w:right="281" w:firstLine="424"/>
        <w:textAlignment w:val="bottom"/>
        <w:rPr>
          <w:rFonts w:ascii="宋体" w:hAnsi="宋体" w:cs="宋体"/>
          <w:szCs w:val="21"/>
        </w:rPr>
      </w:pPr>
      <w:r>
        <w:rPr>
          <w:rFonts w:cs="宋体" w:ascii="宋体" w:hAnsi="宋体"/>
          <w:szCs w:val="21"/>
        </w:rPr>
        <w:t>3.</w:t>
      </w:r>
      <w:r>
        <w:rPr>
          <w:rFonts w:ascii="宋体" w:hAnsi="宋体" w:cs="宋体"/>
          <w:szCs w:val="21"/>
        </w:rPr>
        <w:t>投标人有串通投标、弄虚作假等行为的；</w:t>
      </w:r>
    </w:p>
    <w:p>
      <w:pPr>
        <w:pStyle w:val="Normal"/>
        <w:autoSpaceDE w:val="false"/>
        <w:spacing w:lineRule="auto" w:line="360"/>
        <w:ind w:left="283" w:right="281" w:firstLine="424"/>
        <w:textAlignment w:val="bottom"/>
        <w:rPr>
          <w:rFonts w:ascii="宋体" w:hAnsi="宋体" w:cs="宋体"/>
          <w:szCs w:val="21"/>
        </w:rPr>
      </w:pPr>
      <w:r>
        <w:rPr>
          <w:rFonts w:cs="宋体" w:ascii="宋体" w:hAnsi="宋体"/>
          <w:szCs w:val="21"/>
        </w:rPr>
        <w:t>4.</w:t>
      </w:r>
      <w:r>
        <w:rPr>
          <w:rFonts w:ascii="宋体" w:hAnsi="宋体" w:cs="宋体"/>
          <w:szCs w:val="21"/>
        </w:rPr>
        <w:t>招标文件中不予退还投标保证金的其他规定。</w:t>
      </w:r>
    </w:p>
    <w:p>
      <w:pPr>
        <w:pStyle w:val="Normal"/>
        <w:autoSpaceDE w:val="false"/>
        <w:spacing w:lineRule="auto" w:line="360"/>
        <w:ind w:left="283" w:right="281" w:firstLine="424"/>
        <w:textAlignment w:val="bottom"/>
        <w:rPr>
          <w:rFonts w:ascii="宋体" w:hAnsi="宋体" w:cs="宋体"/>
          <w:szCs w:val="21"/>
        </w:rPr>
      </w:pPr>
      <w:r>
        <w:rPr>
          <w:rFonts w:ascii="宋体" w:hAnsi="宋体" w:cs="宋体"/>
          <w:szCs w:val="21"/>
        </w:rPr>
        <w:t>本行将在接到贵方第一次书面要求时向贵方支付上述款项，无须贵方证实其要求，只须在其要求上注明索赔此金额是基于上述四点原因之一，并说明发生的情况。本行完全同意担保自开标日起生效，并在其后</w:t>
      </w:r>
      <w:r>
        <w:rPr>
          <w:rFonts w:ascii="宋体" w:hAnsi="宋体" w:cs="宋体"/>
          <w:szCs w:val="21"/>
          <w:u w:val="single"/>
        </w:rPr>
        <w:t xml:space="preserve">     </w:t>
      </w:r>
      <w:r>
        <w:rPr>
          <w:rFonts w:ascii="宋体" w:hAnsi="宋体" w:cs="宋体"/>
          <w:szCs w:val="21"/>
        </w:rPr>
        <w:t>天内以及贵方终止本担保前通知本行的由贵方与投标人同意之文件有效延长期内保持有效。</w:t>
      </w:r>
    </w:p>
    <w:p>
      <w:pPr>
        <w:pStyle w:val="Normal"/>
        <w:spacing w:lineRule="exact" w:line="400"/>
        <w:ind w:left="283" w:right="281" w:firstLine="371"/>
        <w:rPr>
          <w:rFonts w:ascii="宋体" w:hAnsi="宋体" w:cs="宋体"/>
          <w:szCs w:val="21"/>
          <w:u w:val="single"/>
        </w:rPr>
      </w:pPr>
      <w:r>
        <w:rPr>
          <w:rFonts w:ascii="宋体" w:hAnsi="宋体" w:cs="宋体"/>
          <w:szCs w:val="21"/>
        </w:rPr>
        <w:t xml:space="preserve">保函开立银行名称： </w:t>
      </w:r>
      <w:r>
        <w:rPr>
          <w:rFonts w:ascii="宋体" w:hAnsi="宋体" w:cs="宋体"/>
          <w:szCs w:val="21"/>
          <w:u w:val="single"/>
        </w:rPr>
        <w:t xml:space="preserve">                                 </w:t>
      </w:r>
      <w:r>
        <w:rPr>
          <w:rFonts w:ascii="宋体" w:hAnsi="宋体" w:cs="宋体"/>
          <w:szCs w:val="21"/>
        </w:rPr>
        <w:t>（盖章）</w:t>
      </w:r>
    </w:p>
    <w:p>
      <w:pPr>
        <w:pStyle w:val="Normal"/>
        <w:spacing w:lineRule="exact" w:line="400"/>
        <w:ind w:left="283" w:right="480" w:firstLine="371"/>
        <w:rPr>
          <w:rFonts w:ascii="宋体" w:hAnsi="宋体" w:cs="宋体"/>
          <w:szCs w:val="21"/>
          <w:u w:val="single"/>
        </w:rPr>
      </w:pPr>
      <w:r>
        <w:rPr>
          <w:rFonts w:ascii="宋体" w:hAnsi="宋体" w:cs="宋体"/>
          <w:szCs w:val="21"/>
        </w:rPr>
        <w:t>银行法定代表人或负责人：</w:t>
      </w:r>
      <w:r>
        <w:rPr>
          <w:rFonts w:ascii="宋体" w:hAnsi="宋体" w:cs="宋体"/>
          <w:szCs w:val="21"/>
          <w:u w:val="single"/>
        </w:rPr>
        <w:t xml:space="preserve">              </w:t>
      </w:r>
      <w:r>
        <w:rPr>
          <w:rFonts w:ascii="宋体" w:hAnsi="宋体" w:cs="宋体"/>
          <w:szCs w:val="21"/>
        </w:rPr>
        <w:t>（签字或盖章）</w:t>
      </w:r>
    </w:p>
    <w:p>
      <w:pPr>
        <w:pStyle w:val="Normal"/>
        <w:spacing w:lineRule="exact" w:line="400"/>
        <w:ind w:left="283" w:right="281" w:firstLine="371"/>
        <w:rPr>
          <w:rFonts w:ascii="宋体" w:hAnsi="宋体" w:cs="宋体"/>
          <w:szCs w:val="21"/>
        </w:rPr>
      </w:pPr>
      <w:r>
        <w:rPr>
          <w:rFonts w:ascii="宋体" w:hAnsi="宋体" w:cs="宋体"/>
          <w:szCs w:val="21"/>
        </w:rPr>
        <w:t>地    址：</w:t>
      </w:r>
      <w:r>
        <w:rPr>
          <w:rFonts w:cs="宋体" w:ascii="宋体" w:hAnsi="宋体"/>
          <w:szCs w:val="21"/>
          <w:u w:val="single"/>
        </w:rPr>
        <w:tab/>
        <w:tab/>
        <w:tab/>
        <w:t xml:space="preserve">                            </w:t>
        <w:tab/>
        <w:t xml:space="preserve">   </w:t>
      </w:r>
    </w:p>
    <w:p>
      <w:pPr>
        <w:pStyle w:val="Normal"/>
        <w:spacing w:lineRule="exact" w:line="400"/>
        <w:ind w:left="283" w:right="281" w:firstLine="371"/>
        <w:rPr>
          <w:rFonts w:ascii="宋体" w:hAnsi="宋体" w:cs="宋体"/>
          <w:szCs w:val="21"/>
          <w:u w:val="single"/>
        </w:rPr>
      </w:pPr>
      <w:r>
        <w:rPr>
          <w:rFonts w:ascii="宋体" w:hAnsi="宋体" w:cs="宋体"/>
          <w:szCs w:val="21"/>
        </w:rPr>
        <w:t>邮政编码：</w:t>
      </w:r>
      <w:r>
        <w:rPr>
          <w:rFonts w:cs="宋体" w:ascii="宋体" w:hAnsi="宋体"/>
          <w:szCs w:val="21"/>
          <w:u w:val="single"/>
        </w:rPr>
        <w:tab/>
        <w:tab/>
        <w:tab/>
        <w:t xml:space="preserve">       </w:t>
        <w:tab/>
        <w:tab/>
        <w:t xml:space="preserve"> </w:t>
      </w:r>
    </w:p>
    <w:p>
      <w:pPr>
        <w:pStyle w:val="Normal"/>
        <w:tabs>
          <w:tab w:val="clear" w:pos="420"/>
          <w:tab w:val="left" w:pos="1815" w:leader="none"/>
        </w:tabs>
        <w:spacing w:lineRule="exact" w:line="400"/>
        <w:ind w:left="283" w:right="281" w:firstLine="371"/>
        <w:rPr>
          <w:rFonts w:ascii="宋体" w:hAnsi="宋体" w:cs="宋体"/>
          <w:szCs w:val="21"/>
        </w:rPr>
      </w:pPr>
      <w:r>
        <w:rPr>
          <w:rFonts w:ascii="宋体" w:hAnsi="宋体" w:cs="宋体"/>
          <w:szCs w:val="21"/>
        </w:rPr>
        <w:t>日    期：</w:t>
      </w:r>
      <w:r>
        <w:rPr>
          <w:rFonts w:ascii="宋体" w:hAnsi="宋体" w:cs="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Normal"/>
        <w:tabs>
          <w:tab w:val="clear" w:pos="420"/>
          <w:tab w:val="left" w:pos="1815" w:leader="none"/>
        </w:tabs>
        <w:spacing w:lineRule="exact" w:line="400"/>
        <w:ind w:left="283" w:right="281" w:firstLine="371"/>
        <w:rPr>
          <w:rFonts w:ascii="宋体" w:hAnsi="宋体" w:cs="宋体"/>
          <w:szCs w:val="21"/>
        </w:rPr>
      </w:pPr>
      <w:r>
        <w:rPr>
          <w:rFonts w:ascii="宋体" w:hAnsi="宋体" w:cs="宋体"/>
          <w:szCs w:val="21"/>
        </w:rPr>
        <w:t>（★保函中关于受益人可以向银行方提起索赔的任一情况（包括上述格式中的</w:t>
      </w:r>
      <w:r>
        <w:rPr>
          <w:rFonts w:cs="宋体" w:ascii="宋体" w:hAnsi="宋体"/>
          <w:szCs w:val="21"/>
        </w:rPr>
        <w:t>1-</w:t>
      </w:r>
      <w:r>
        <w:rPr>
          <w:rFonts w:cs="宋体" w:ascii="宋体" w:hAnsi="宋体"/>
          <w:szCs w:val="21"/>
        </w:rPr>
        <w:t>4</w:t>
      </w:r>
      <w:r>
        <w:rPr>
          <w:rFonts w:ascii="宋体" w:hAnsi="宋体" w:cs="宋体"/>
          <w:szCs w:val="21"/>
        </w:rPr>
        <w:t>条）属于实质性内容，开具银行如自有格式，可参照银行格式，但不得修改和删除实质性内容及条款</w:t>
      </w:r>
      <w:r>
        <w:rPr>
          <w:rFonts w:ascii="宋体" w:hAnsi="宋体" w:cs="宋体"/>
          <w:szCs w:val="21"/>
        </w:rPr>
        <w:t>）</w:t>
      </w:r>
      <w:bookmarkEnd w:id="44"/>
      <w:r>
        <w:rPr>
          <w:rFonts w:cs="宋体" w:ascii="宋体" w:hAnsi="宋体"/>
          <w:szCs w:val="21"/>
        </w:rPr>
        <w:tab/>
      </w:r>
      <w:r>
        <w:br w:type="page"/>
      </w:r>
    </w:p>
    <w:p>
      <w:pPr>
        <w:sectPr>
          <w:headerReference w:type="default" r:id="rId50"/>
          <w:footerReference w:type="default" r:id="rId51"/>
          <w:type w:val="nextPage"/>
          <w:pgSz w:w="11906" w:h="16838"/>
          <w:pgMar w:left="1588" w:right="1588" w:header="851" w:top="1440" w:footer="992" w:bottom="1440" w:gutter="0"/>
          <w:pgNumType w:fmt="decimal"/>
          <w:formProt w:val="false"/>
          <w:textDirection w:val="lrTb"/>
          <w:docGrid w:type="default" w:linePitch="312" w:charSpace="0"/>
        </w:sectPr>
        <w:pStyle w:val="Normal"/>
        <w:tabs>
          <w:tab w:val="clear" w:pos="420"/>
          <w:tab w:val="left" w:pos="1815" w:leader="none"/>
        </w:tabs>
        <w:spacing w:lineRule="exact" w:line="400"/>
        <w:ind w:right="281" w:hanging="0"/>
        <w:rPr>
          <w:rFonts w:ascii="宋体" w:hAnsi="宋体" w:cs="宋体"/>
          <w:b/>
          <w:b/>
          <w:bCs/>
          <w:sz w:val="28"/>
          <w:szCs w:val="20"/>
        </w:rPr>
      </w:pPr>
      <w:r>
        <w:rPr>
          <w:rFonts w:cs="宋体" w:ascii="宋体" w:hAnsi="宋体"/>
          <w:b/>
          <w:bCs/>
          <w:sz w:val="28"/>
          <w:szCs w:val="20"/>
        </w:rPr>
        <w:t>1</w:t>
      </w:r>
      <w:r>
        <w:rPr>
          <w:rFonts w:cs="宋体" w:ascii="宋体" w:hAnsi="宋体"/>
          <w:b/>
          <w:bCs/>
          <w:sz w:val="28"/>
          <w:szCs w:val="20"/>
          <w:lang w:val="en-US" w:eastAsia="zh-CN"/>
        </w:rPr>
        <w:t>2</w:t>
      </w:r>
      <w:r>
        <w:rPr>
          <w:rFonts w:ascii="宋体" w:hAnsi="宋体" w:cs="宋体"/>
          <w:b/>
          <w:bCs/>
          <w:sz w:val="28"/>
          <w:szCs w:val="20"/>
        </w:rPr>
        <w:t>、投标人认为应提供的其他材料</w:t>
      </w:r>
    </w:p>
    <w:p>
      <w:pPr>
        <w:pStyle w:val="Heading3"/>
        <w:ind w:firstLine="480"/>
        <w:jc w:val="left"/>
        <w:rPr>
          <w:rFonts w:ascii="宋体" w:hAnsi="宋体" w:cs="宋体"/>
        </w:rPr>
      </w:pPr>
      <w:bookmarkStart w:id="54" w:name="_Hlk96595465"/>
      <w:bookmarkEnd w:id="54"/>
      <w:r>
        <w:rPr>
          <w:rFonts w:ascii="宋体" w:hAnsi="宋体" w:cs="宋体"/>
        </w:rPr>
        <w:t>三、技术分册</w:t>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rPr>
      </w:pPr>
      <w:r>
        <w:rPr>
          <w:rFonts w:cs="宋体" w:ascii="宋体" w:hAnsi="宋体"/>
          <w:bCs/>
        </w:rPr>
      </w:r>
    </w:p>
    <w:p>
      <w:pPr>
        <w:pStyle w:val="Normal"/>
        <w:jc w:val="center"/>
        <w:rPr>
          <w:rFonts w:ascii="宋体" w:hAnsi="宋体" w:cs="宋体"/>
          <w:bCs/>
          <w:sz w:val="32"/>
          <w:szCs w:val="32"/>
        </w:rPr>
      </w:pPr>
      <w:r>
        <w:rPr>
          <w:rFonts w:cs="宋体" w:ascii="宋体" w:hAnsi="宋体"/>
          <w:bCs/>
          <w:sz w:val="32"/>
          <w:szCs w:val="32"/>
        </w:rPr>
        <w:t>XXXXXXXX</w:t>
      </w:r>
      <w:r>
        <w:rPr>
          <w:rFonts w:ascii="宋体" w:hAnsi="宋体" w:cs="宋体"/>
          <w:bCs/>
          <w:sz w:val="32"/>
          <w:szCs w:val="32"/>
        </w:rPr>
        <w:t>项目</w:t>
      </w:r>
    </w:p>
    <w:p>
      <w:pPr>
        <w:pStyle w:val="Style17"/>
        <w:ind w:left="0" w:right="0" w:firstLine="320"/>
        <w:rPr>
          <w:rFonts w:ascii="宋体" w:hAnsi="宋体" w:cs="宋体"/>
          <w:bCs/>
          <w:sz w:val="32"/>
          <w:szCs w:val="32"/>
        </w:rPr>
      </w:pPr>
      <w:r>
        <w:rPr>
          <w:rFonts w:cs="宋体"/>
          <w:bCs/>
          <w:sz w:val="32"/>
          <w:szCs w:val="32"/>
        </w:rPr>
      </w:r>
    </w:p>
    <w:p>
      <w:pPr>
        <w:pStyle w:val="Style17"/>
        <w:ind w:left="0" w:right="0" w:firstLine="320"/>
        <w:rPr>
          <w:rFonts w:cs="宋体"/>
          <w:bCs/>
          <w:sz w:val="32"/>
          <w:szCs w:val="32"/>
        </w:rPr>
      </w:pPr>
      <w:r>
        <w:rPr>
          <w:rFonts w:cs="宋体"/>
          <w:bCs/>
          <w:sz w:val="32"/>
          <w:szCs w:val="32"/>
        </w:rPr>
      </w:r>
    </w:p>
    <w:p>
      <w:pPr>
        <w:pStyle w:val="Normal"/>
        <w:jc w:val="center"/>
        <w:rPr>
          <w:rFonts w:ascii="宋体" w:hAnsi="宋体" w:cs="宋体"/>
          <w:bCs/>
          <w:sz w:val="32"/>
          <w:szCs w:val="32"/>
        </w:rPr>
      </w:pPr>
      <w:r>
        <w:rPr>
          <w:rFonts w:ascii="宋体" w:hAnsi="宋体" w:cs="宋体"/>
          <w:bCs/>
          <w:sz w:val="32"/>
          <w:szCs w:val="32"/>
        </w:rPr>
        <w:t>投标文件</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ascii="宋体" w:hAnsi="宋体" w:cs="宋体"/>
          <w:bCs/>
          <w:sz w:val="32"/>
          <w:szCs w:val="32"/>
        </w:rPr>
        <w:t>（技术分册）</w:t>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jc w:val="center"/>
        <w:rPr>
          <w:rFonts w:ascii="宋体" w:hAnsi="宋体" w:cs="宋体"/>
          <w:bCs/>
          <w:sz w:val="32"/>
          <w:szCs w:val="32"/>
        </w:rPr>
      </w:pPr>
      <w:r>
        <w:rPr>
          <w:rFonts w:cs="宋体" w:ascii="宋体" w:hAnsi="宋体"/>
          <w:bCs/>
          <w:sz w:val="32"/>
          <w:szCs w:val="32"/>
        </w:rPr>
      </w:r>
    </w:p>
    <w:p>
      <w:pPr>
        <w:pStyle w:val="Normal"/>
        <w:spacing w:lineRule="auto" w:line="360"/>
        <w:jc w:val="center"/>
        <w:rPr>
          <w:rFonts w:ascii="宋体" w:hAnsi="宋体" w:cs="宋体"/>
          <w:sz w:val="28"/>
          <w:szCs w:val="28"/>
          <w:u w:val="single"/>
        </w:rPr>
      </w:pPr>
      <w:r>
        <w:rPr>
          <w:rFonts w:ascii="宋体" w:hAnsi="宋体" w:cs="宋体"/>
          <w:sz w:val="28"/>
          <w:szCs w:val="28"/>
        </w:rPr>
        <w:t>投标人：</w:t>
      </w:r>
      <w:r>
        <w:rPr>
          <w:rFonts w:ascii="宋体" w:hAnsi="宋体" w:cs="宋体"/>
          <w:sz w:val="28"/>
          <w:szCs w:val="28"/>
          <w:u w:val="single"/>
        </w:rPr>
        <w:t xml:space="preserve">                       </w:t>
      </w:r>
      <w:r>
        <w:rPr>
          <w:rFonts w:ascii="宋体" w:hAnsi="宋体" w:cs="宋体"/>
          <w:sz w:val="28"/>
          <w:szCs w:val="28"/>
        </w:rPr>
        <w:t>（盖单位公章）</w:t>
      </w:r>
    </w:p>
    <w:p>
      <w:pPr>
        <w:pStyle w:val="Normal"/>
        <w:spacing w:lineRule="auto" w:line="360"/>
        <w:jc w:val="center"/>
        <w:rPr>
          <w:rFonts w:ascii="宋体" w:hAnsi="宋体" w:cs="宋体"/>
          <w:sz w:val="28"/>
          <w:szCs w:val="28"/>
        </w:rPr>
      </w:pPr>
      <w:r>
        <w:rPr>
          <w:rFonts w:ascii="宋体" w:hAnsi="宋体" w:cs="宋体"/>
          <w:sz w:val="28"/>
          <w:szCs w:val="28"/>
        </w:rPr>
        <w:t>法定代表人（负责人）或其委托代理人：</w:t>
      </w:r>
      <w:r>
        <w:rPr>
          <w:rFonts w:ascii="宋体" w:hAnsi="宋体" w:cs="宋体"/>
          <w:sz w:val="28"/>
          <w:szCs w:val="28"/>
          <w:u w:val="single"/>
        </w:rPr>
        <w:t xml:space="preserve">         </w:t>
      </w:r>
      <w:r>
        <w:rPr>
          <w:rFonts w:ascii="宋体" w:hAnsi="宋体" w:cs="宋体"/>
          <w:sz w:val="28"/>
          <w:szCs w:val="28"/>
        </w:rPr>
        <w:t>（签字）</w:t>
      </w:r>
    </w:p>
    <w:p>
      <w:pPr>
        <w:sectPr>
          <w:headerReference w:type="default" r:id="rId52"/>
          <w:footerReference w:type="default" r:id="rId53"/>
          <w:type w:val="nextPage"/>
          <w:pgSz w:w="11906" w:h="16838"/>
          <w:pgMar w:left="1588" w:right="1588" w:header="851" w:top="1440" w:footer="992" w:bottom="1440" w:gutter="0"/>
          <w:pgNumType w:fmt="decimal"/>
          <w:formProt w:val="false"/>
          <w:textDirection w:val="lrTb"/>
          <w:docGrid w:type="default" w:linePitch="312" w:charSpace="0"/>
        </w:sectPr>
        <w:pStyle w:val="Normal"/>
        <w:spacing w:lineRule="auto" w:line="360"/>
        <w:jc w:val="center"/>
        <w:rPr>
          <w:rFonts w:ascii="宋体" w:hAnsi="宋体" w:cs="宋体"/>
          <w:sz w:val="28"/>
          <w:szCs w:val="28"/>
        </w:rPr>
      </w:pPr>
      <w:r>
        <w:rPr>
          <w:rFonts w:cs="宋体" w:ascii="宋体" w:hAnsi="宋体"/>
          <w:sz w:val="28"/>
          <w:szCs w:val="28"/>
          <w:u w:val="single"/>
        </w:rPr>
        <w:t xml:space="preserve">        </w:t>
      </w:r>
      <w:r>
        <w:rPr>
          <w:rFonts w:ascii="宋体" w:hAnsi="宋体" w:cs="宋体"/>
          <w:sz w:val="28"/>
          <w:szCs w:val="28"/>
        </w:rPr>
        <w:t>年</w:t>
      </w:r>
      <w:r>
        <w:rPr>
          <w:rFonts w:ascii="宋体" w:hAnsi="宋体" w:cs="宋体"/>
          <w:sz w:val="28"/>
          <w:szCs w:val="28"/>
          <w:u w:val="single"/>
        </w:rPr>
        <w:t xml:space="preserve">   </w:t>
      </w:r>
      <w:r>
        <w:rPr>
          <w:rFonts w:ascii="宋体" w:hAnsi="宋体" w:cs="宋体"/>
          <w:sz w:val="28"/>
          <w:szCs w:val="28"/>
        </w:rPr>
        <w:t>月</w:t>
      </w:r>
      <w:r>
        <w:rPr>
          <w:rFonts w:ascii="宋体" w:hAnsi="宋体" w:cs="宋体"/>
          <w:sz w:val="28"/>
          <w:szCs w:val="28"/>
          <w:u w:val="single"/>
        </w:rPr>
        <w:t xml:space="preserve">  </w:t>
      </w:r>
      <w:r>
        <w:rPr>
          <w:rFonts w:ascii="宋体" w:hAnsi="宋体" w:cs="宋体"/>
          <w:sz w:val="28"/>
          <w:szCs w:val="28"/>
        </w:rPr>
        <w:t>日</w:t>
      </w:r>
    </w:p>
    <w:p>
      <w:pPr>
        <w:pStyle w:val="Heading4"/>
        <w:jc w:val="left"/>
        <w:rPr>
          <w:rFonts w:ascii="宋体" w:hAnsi="宋体" w:cs="宋体"/>
        </w:rPr>
      </w:pPr>
      <w:r>
        <w:rPr>
          <w:rFonts w:cs="宋体" w:ascii="宋体" w:hAnsi="宋体"/>
        </w:rPr>
        <w:t>1</w:t>
      </w:r>
      <w:bookmarkStart w:id="55" w:name="_Hlk95987335"/>
      <w:r>
        <w:rPr>
          <w:rFonts w:ascii="宋体" w:hAnsi="宋体" w:cs="宋体"/>
        </w:rPr>
        <w:t>、技术规范书应答偏离表</w:t>
      </w:r>
    </w:p>
    <w:p>
      <w:pPr>
        <w:pStyle w:val="Normal"/>
        <w:snapToGrid w:val="false"/>
        <w:spacing w:lineRule="exact" w:line="440" w:before="0" w:after="120"/>
        <w:rPr>
          <w:rFonts w:cs="宋体"/>
        </w:rPr>
      </w:pPr>
      <w:r>
        <w:rPr>
          <w:rFonts w:ascii="宋体" w:hAnsi="宋体" w:cs="宋体"/>
          <w:szCs w:val="21"/>
        </w:rPr>
        <w:t>项目名称：</w:t>
      </w:r>
      <w:r>
        <w:rPr>
          <w:rFonts w:ascii="宋体" w:hAnsi="宋体" w:cs="宋体"/>
          <w:szCs w:val="21"/>
          <w:u w:val="single"/>
        </w:rPr>
        <w:t xml:space="preserve">                    </w:t>
      </w:r>
      <w:r>
        <w:rPr>
          <w:rFonts w:ascii="宋体" w:hAnsi="宋体" w:cs="宋体"/>
          <w:szCs w:val="21"/>
        </w:rPr>
        <w:t>招标编号：</w:t>
      </w:r>
      <w:r>
        <w:rPr>
          <w:rFonts w:ascii="宋体" w:hAnsi="宋体" w:cs="宋体"/>
          <w:szCs w:val="21"/>
          <w:u w:val="single"/>
        </w:rPr>
        <w:t xml:space="preserve">                </w:t>
      </w:r>
    </w:p>
    <w:tbl>
      <w:tblPr>
        <w:tblW w:w="5000" w:type="pct"/>
        <w:jc w:val="left"/>
        <w:tblInd w:w="-7" w:type="dxa"/>
        <w:tblCellMar>
          <w:top w:w="0" w:type="dxa"/>
          <w:left w:w="28" w:type="dxa"/>
          <w:bottom w:w="0" w:type="dxa"/>
          <w:right w:w="28" w:type="dxa"/>
        </w:tblCellMar>
      </w:tblPr>
      <w:tblGrid>
        <w:gridCol w:w="673"/>
        <w:gridCol w:w="1717"/>
        <w:gridCol w:w="2171"/>
        <w:gridCol w:w="2394"/>
        <w:gridCol w:w="1357"/>
      </w:tblGrid>
      <w:tr>
        <w:trPr>
          <w:trHeight w:val="479"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jc w:val="center"/>
              <w:rPr>
                <w:rFonts w:ascii="宋体" w:hAnsi="宋体" w:cs="宋体"/>
                <w:szCs w:val="21"/>
              </w:rPr>
            </w:pPr>
            <w:r>
              <w:rPr>
                <w:rFonts w:ascii="宋体" w:hAnsi="宋体" w:cs="宋体"/>
                <w:szCs w:val="21"/>
              </w:rPr>
              <w:t>序号</w:t>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jc w:val="center"/>
              <w:rPr>
                <w:rFonts w:ascii="宋体" w:hAnsi="宋体" w:cs="宋体"/>
                <w:szCs w:val="21"/>
              </w:rPr>
            </w:pPr>
            <w:r>
              <w:rPr>
                <w:rFonts w:ascii="宋体" w:hAnsi="宋体" w:cs="宋体"/>
                <w:szCs w:val="21"/>
              </w:rPr>
              <w:t>招标文件条目号</w:t>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jc w:val="center"/>
              <w:rPr>
                <w:rFonts w:ascii="宋体" w:hAnsi="宋体" w:cs="宋体"/>
                <w:szCs w:val="21"/>
              </w:rPr>
            </w:pPr>
            <w:r>
              <w:rPr>
                <w:rFonts w:ascii="宋体" w:hAnsi="宋体" w:cs="宋体"/>
                <w:szCs w:val="21"/>
              </w:rPr>
              <w:t>招标文件的技术条款</w:t>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jc w:val="center"/>
              <w:rPr>
                <w:rFonts w:ascii="宋体" w:hAnsi="宋体" w:cs="宋体"/>
                <w:szCs w:val="21"/>
              </w:rPr>
            </w:pPr>
            <w:r>
              <w:rPr>
                <w:rFonts w:ascii="宋体" w:hAnsi="宋体" w:cs="宋体"/>
                <w:szCs w:val="21"/>
              </w:rPr>
              <w:t>投标文件偏离情况</w:t>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jc w:val="center"/>
              <w:rPr>
                <w:rFonts w:ascii="宋体" w:hAnsi="宋体" w:cs="宋体"/>
                <w:szCs w:val="21"/>
              </w:rPr>
            </w:pPr>
            <w:r>
              <w:rPr>
                <w:rFonts w:ascii="宋体" w:hAnsi="宋体" w:cs="宋体"/>
                <w:szCs w:val="21"/>
              </w:rPr>
              <w:t>说明</w:t>
            </w:r>
          </w:p>
        </w:tc>
      </w:tr>
      <w:tr>
        <w:trPr>
          <w:trHeight w:val="521"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r>
        <w:trPr>
          <w:trHeight w:val="521"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r>
        <w:trPr>
          <w:trHeight w:val="521"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r>
        <w:trPr>
          <w:trHeight w:val="534"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r>
        <w:trPr>
          <w:trHeight w:val="521"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r>
        <w:trPr>
          <w:trHeight w:val="521" w:hRule="atLeast"/>
        </w:trPr>
        <w:tc>
          <w:tcPr>
            <w:tcW w:w="673"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717"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171"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2394" w:type="dxa"/>
            <w:tcBorders>
              <w:top w:val="single" w:sz="6" w:space="0" w:color="000000"/>
              <w:left w:val="single" w:sz="6" w:space="0" w:color="000000"/>
              <w:bottom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c>
          <w:tcPr>
            <w:tcW w:w="1357"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exact" w:line="440"/>
              <w:rPr>
                <w:rFonts w:ascii="宋体" w:hAnsi="宋体" w:cs="宋体"/>
                <w:szCs w:val="21"/>
              </w:rPr>
            </w:pPr>
            <w:r>
              <w:rPr>
                <w:rFonts w:cs="宋体" w:ascii="宋体" w:hAnsi="宋体"/>
                <w:szCs w:val="21"/>
              </w:rPr>
            </w:r>
          </w:p>
        </w:tc>
      </w:tr>
    </w:tbl>
    <w:p>
      <w:pPr>
        <w:pStyle w:val="Normal"/>
        <w:snapToGrid w:val="false"/>
        <w:spacing w:lineRule="exact" w:line="440" w:before="0" w:after="120"/>
        <w:ind w:left="693" w:hanging="693"/>
        <w:rPr>
          <w:rFonts w:ascii="宋体" w:hAnsi="宋体" w:cs="宋体"/>
          <w:szCs w:val="21"/>
        </w:rPr>
      </w:pPr>
      <w:r>
        <w:rPr>
          <w:rFonts w:ascii="宋体" w:hAnsi="宋体" w:cs="宋体"/>
          <w:szCs w:val="21"/>
        </w:rPr>
        <w:t>注：</w:t>
      </w:r>
    </w:p>
    <w:p>
      <w:pPr>
        <w:pStyle w:val="Normal"/>
        <w:snapToGrid w:val="false"/>
        <w:spacing w:lineRule="exact" w:line="440" w:before="0" w:after="120"/>
        <w:rPr>
          <w:rFonts w:ascii="宋体" w:hAnsi="宋体" w:cs="宋体"/>
          <w:szCs w:val="21"/>
        </w:rPr>
      </w:pPr>
      <w:r>
        <w:rPr>
          <w:rFonts w:cs="宋体" w:ascii="宋体" w:hAnsi="宋体"/>
          <w:szCs w:val="21"/>
        </w:rPr>
        <w:t>1.</w:t>
      </w:r>
      <w:r>
        <w:rPr>
          <w:rFonts w:ascii="宋体" w:hAnsi="宋体" w:cs="宋体"/>
          <w:szCs w:val="21"/>
        </w:rPr>
        <w:t>投标人应当逐条对照招标文件技术条款，就投标文件对技术条款存在的偏差与例外逐条做出说明；</w:t>
      </w:r>
    </w:p>
    <w:p>
      <w:pPr>
        <w:pStyle w:val="Normal"/>
        <w:rPr>
          <w:rFonts w:ascii="宋体" w:hAnsi="宋体" w:cs="宋体"/>
        </w:rPr>
      </w:pPr>
      <w:r>
        <w:rPr>
          <w:rFonts w:cs="宋体" w:ascii="宋体" w:hAnsi="宋体"/>
        </w:rPr>
        <w:t>2.</w:t>
      </w:r>
      <w:r>
        <w:rPr>
          <w:rFonts w:ascii="宋体" w:hAnsi="宋体" w:cs="宋体"/>
        </w:rPr>
        <w:t>如投标文件对技术条款无任何偏差，投标人仅需在本偏离表中填写“全部条款无偏离”即可，技术规范书中需提供的证明材料</w:t>
      </w:r>
      <w:r>
        <w:rPr>
          <w:rFonts w:cs="宋体" w:ascii="宋体" w:hAnsi="宋体"/>
          <w:b/>
          <w:bCs/>
        </w:rPr>
        <w:t>(</w:t>
      </w:r>
      <w:r>
        <w:rPr>
          <w:rFonts w:ascii="宋体" w:hAnsi="宋体" w:cs="宋体"/>
          <w:b/>
          <w:bCs/>
        </w:rPr>
        <w:t>除标星条款</w:t>
      </w:r>
      <w:r>
        <w:rPr>
          <w:rFonts w:cs="宋体" w:ascii="宋体" w:hAnsi="宋体"/>
        </w:rPr>
        <w:t>)</w:t>
      </w:r>
      <w:r>
        <w:rPr>
          <w:rFonts w:ascii="宋体" w:hAnsi="宋体" w:cs="宋体"/>
        </w:rPr>
        <w:t>，投标时可不提供，投标人中标后在项目实施过程中进行核验。</w:t>
      </w:r>
    </w:p>
    <w:p>
      <w:pPr>
        <w:pStyle w:val="Normal"/>
        <w:snapToGrid w:val="false"/>
        <w:spacing w:lineRule="exact" w:line="440" w:before="0" w:after="120"/>
        <w:rPr>
          <w:rFonts w:ascii="宋体" w:hAnsi="宋体" w:cs="宋体"/>
          <w:szCs w:val="21"/>
        </w:rPr>
      </w:pPr>
      <w:r>
        <w:rPr>
          <w:rFonts w:cs="宋体" w:ascii="宋体" w:hAnsi="宋体"/>
          <w:szCs w:val="21"/>
        </w:rPr>
      </w:r>
    </w:p>
    <w:p>
      <w:pPr>
        <w:pStyle w:val="Normal"/>
        <w:snapToGrid w:val="false"/>
        <w:spacing w:lineRule="exact" w:line="440" w:before="0" w:after="120"/>
        <w:jc w:val="right"/>
        <w:rPr>
          <w:rFonts w:ascii="宋体" w:hAnsi="宋体" w:cs="宋体"/>
          <w:szCs w:val="21"/>
        </w:rPr>
      </w:pPr>
      <w:r>
        <w:rPr>
          <w:rFonts w:ascii="宋体" w:hAnsi="宋体" w:cs="宋体"/>
          <w:szCs w:val="21"/>
        </w:rPr>
        <w:t>投标人：</w:t>
      </w:r>
      <w:r>
        <w:rPr>
          <w:rFonts w:ascii="宋体" w:hAnsi="宋体" w:cs="宋体"/>
          <w:szCs w:val="21"/>
          <w:u w:val="single"/>
        </w:rPr>
        <w:t xml:space="preserve">                                     </w:t>
      </w:r>
      <w:r>
        <w:rPr>
          <w:rFonts w:ascii="宋体" w:hAnsi="宋体" w:cs="宋体"/>
          <w:szCs w:val="21"/>
        </w:rPr>
        <w:t>（盖单位公章）</w:t>
      </w:r>
    </w:p>
    <w:p>
      <w:pPr>
        <w:pStyle w:val="Normal"/>
        <w:widowControl/>
        <w:snapToGrid w:val="false"/>
        <w:spacing w:lineRule="exact" w:line="44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pStyle w:val="Normal"/>
        <w:snapToGrid w:val="false"/>
        <w:spacing w:lineRule="exact" w:line="440"/>
        <w:jc w:val="right"/>
        <w:rPr>
          <w:rFonts w:ascii="宋体" w:hAnsi="宋体" w:cs="宋体"/>
          <w:szCs w:val="21"/>
          <w:u w:val="single"/>
        </w:rPr>
      </w:pPr>
      <w:r>
        <w:rPr>
          <w:rFonts w:cs="宋体" w:ascii="宋体" w:hAnsi="宋体"/>
          <w:szCs w:val="21"/>
        </w:rPr>
        <w:t xml:space="preserve">                                          </w:t>
      </w:r>
      <w:r>
        <w:rPr>
          <w:rFonts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Normal"/>
        <w:snapToGrid w:val="false"/>
        <w:spacing w:lineRule="exact" w:line="440"/>
        <w:rPr>
          <w:rFonts w:ascii="宋体" w:hAnsi="宋体" w:cs="宋体"/>
          <w:szCs w:val="21"/>
        </w:rPr>
      </w:pPr>
      <w:r>
        <w:rPr>
          <w:rFonts w:cs="宋体" w:ascii="宋体" w:hAnsi="宋体"/>
          <w:szCs w:val="21"/>
        </w:rPr>
        <w:t xml:space="preserve"> </w:t>
      </w:r>
      <w:r>
        <w:br w:type="page"/>
      </w:r>
    </w:p>
    <w:p>
      <w:pPr>
        <w:pStyle w:val="Normal"/>
        <w:numPr>
          <w:ilvl w:val="0"/>
          <w:numId w:val="0"/>
        </w:numPr>
        <w:jc w:val="center"/>
        <w:outlineLvl w:val="3"/>
        <w:rPr>
          <w:rFonts w:ascii="宋体" w:hAnsi="宋体" w:cs="宋体"/>
          <w:b/>
          <w:b/>
          <w:sz w:val="24"/>
          <w:lang w:eastAsia="zh-CN"/>
        </w:rPr>
      </w:pPr>
      <w:bookmarkEnd w:id="55"/>
      <w:r>
        <w:rPr>
          <w:rFonts w:eastAsia="宋体" w:cs="宋体" w:ascii="宋体" w:hAnsi="宋体"/>
          <w:b/>
          <w:sz w:val="24"/>
          <w:lang w:val="en-US" w:eastAsia="zh-CN"/>
        </w:rPr>
        <w:t>2</w:t>
      </w:r>
      <w:r>
        <w:rPr>
          <w:rFonts w:ascii="宋体" w:hAnsi="宋体" w:cs="宋体" w:eastAsia="宋体"/>
          <w:b/>
          <w:sz w:val="24"/>
          <w:lang w:val="en-US" w:eastAsia="zh-CN"/>
        </w:rPr>
        <w:t>、</w:t>
      </w:r>
      <w:r>
        <w:rPr>
          <w:rFonts w:ascii="宋体" w:hAnsi="宋体" w:cs="宋体" w:eastAsia="宋体"/>
          <w:b/>
          <w:sz w:val="24"/>
        </w:rPr>
        <w:t>评标</w:t>
      </w:r>
      <w:r>
        <w:rPr>
          <w:rFonts w:ascii="宋体" w:hAnsi="宋体" w:cs="宋体"/>
          <w:b/>
          <w:sz w:val="24"/>
        </w:rPr>
        <w:t>索引表</w:t>
      </w:r>
      <w:r>
        <w:rPr>
          <w:rFonts w:ascii="宋体" w:hAnsi="宋体" w:cs="宋体"/>
          <w:b/>
          <w:sz w:val="24"/>
          <w:lang w:eastAsia="zh-CN"/>
        </w:rPr>
        <w:t>（</w:t>
      </w:r>
      <w:r>
        <w:rPr>
          <w:rFonts w:ascii="宋体" w:hAnsi="宋体" w:cs="宋体"/>
          <w:b/>
          <w:sz w:val="24"/>
          <w:lang w:val="en-US" w:eastAsia="zh-CN"/>
        </w:rPr>
        <w:t>技术</w:t>
      </w:r>
      <w:r>
        <w:rPr>
          <w:rFonts w:ascii="宋体" w:hAnsi="宋体" w:cs="宋体"/>
          <w:b/>
          <w:sz w:val="24"/>
          <w:lang w:eastAsia="zh-CN"/>
        </w:rPr>
        <w:t>）</w:t>
      </w:r>
    </w:p>
    <w:p>
      <w:pPr>
        <w:pStyle w:val="Normal"/>
        <w:jc w:val="center"/>
        <w:rPr>
          <w:rFonts w:ascii="宋体" w:hAnsi="宋体" w:cs="宋体"/>
          <w:b/>
          <w:b/>
          <w:sz w:val="24"/>
          <w:lang w:eastAsia="zh-CN"/>
        </w:rPr>
      </w:pPr>
      <w:r>
        <w:rPr>
          <w:rFonts w:cs="宋体" w:ascii="宋体" w:hAnsi="宋体"/>
          <w:b/>
          <w:sz w:val="24"/>
          <w:lang w:eastAsia="zh-CN"/>
        </w:rPr>
      </w:r>
    </w:p>
    <w:tbl>
      <w:tblPr>
        <w:tblW w:w="4950" w:type="pct"/>
        <w:jc w:val="left"/>
        <w:tblInd w:w="-7" w:type="dxa"/>
        <w:tblCellMar>
          <w:top w:w="0" w:type="dxa"/>
          <w:left w:w="108" w:type="dxa"/>
          <w:bottom w:w="0" w:type="dxa"/>
          <w:right w:w="108" w:type="dxa"/>
        </w:tblCellMar>
      </w:tblPr>
      <w:tblGrid>
        <w:gridCol w:w="1237"/>
        <w:gridCol w:w="4298"/>
        <w:gridCol w:w="2693"/>
      </w:tblGrid>
      <w:tr>
        <w:trPr>
          <w:trHeight w:val="454" w:hRule="atLeast"/>
        </w:trPr>
        <w:tc>
          <w:tcPr>
            <w:tcW w:w="1237" w:type="dxa"/>
            <w:vMerge w:val="restart"/>
            <w:tcBorders>
              <w:top w:val="single" w:sz="6" w:space="0" w:color="000000"/>
              <w:left w:val="single" w:sz="6" w:space="0" w:color="000000"/>
              <w:bottom w:val="single" w:sz="4" w:space="0" w:color="000000"/>
            </w:tcBorders>
            <w:vAlign w:val="center"/>
          </w:tcPr>
          <w:p>
            <w:pPr>
              <w:pStyle w:val="Normal"/>
              <w:spacing w:before="62" w:after="62"/>
              <w:jc w:val="center"/>
              <w:rPr>
                <w:b/>
                <w:b/>
                <w:sz w:val="20"/>
              </w:rPr>
            </w:pPr>
            <w:r>
              <w:rPr>
                <w:b/>
                <w:sz w:val="20"/>
                <w:lang w:val="en-US" w:eastAsia="zh-CN"/>
              </w:rPr>
              <w:t>详细评审（技术部分）</w:t>
            </w:r>
          </w:p>
        </w:tc>
        <w:tc>
          <w:tcPr>
            <w:tcW w:w="4298" w:type="dxa"/>
            <w:tcBorders>
              <w:top w:val="single" w:sz="6"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color w:val="000000"/>
                <w:kern w:val="0"/>
                <w:sz w:val="21"/>
                <w:szCs w:val="21"/>
                <w:lang w:bidi="ar"/>
              </w:rPr>
            </w:pPr>
            <w:r>
              <w:rPr>
                <w:rFonts w:ascii="宋体" w:hAnsi="宋体" w:cs="宋体" w:eastAsia="宋体"/>
                <w:color w:val="000000"/>
                <w:kern w:val="0"/>
                <w:sz w:val="21"/>
                <w:szCs w:val="21"/>
                <w:lang w:val="en-US" w:eastAsia="zh-CN" w:bidi="ar"/>
              </w:rPr>
              <w:t>项目经理</w:t>
            </w:r>
          </w:p>
        </w:tc>
        <w:tc>
          <w:tcPr>
            <w:tcW w:w="2693" w:type="dxa"/>
            <w:tcBorders>
              <w:top w:val="single" w:sz="6"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color w:val="000000"/>
                <w:kern w:val="0"/>
                <w:sz w:val="20"/>
                <w:szCs w:val="20"/>
                <w:lang w:val="en-US" w:eastAsia="zh-CN" w:bidi="ar"/>
              </w:rPr>
            </w:pPr>
            <w:r>
              <w:rPr>
                <w:rFonts w:eastAsia="宋体" w:cs="宋体" w:ascii="宋体" w:hAnsi="宋体"/>
                <w:color w:val="000000"/>
                <w:kern w:val="0"/>
                <w:sz w:val="20"/>
                <w:szCs w:val="20"/>
                <w:lang w:val="en-US" w:eastAsia="zh-CN" w:bidi="ar"/>
              </w:rPr>
            </w:r>
          </w:p>
        </w:tc>
      </w:tr>
      <w:tr>
        <w:trPr>
          <w:trHeight w:val="454" w:hRule="atLeast"/>
        </w:trPr>
        <w:tc>
          <w:tcPr>
            <w:tcW w:w="1237" w:type="dxa"/>
            <w:vMerge w:val="continue"/>
            <w:tcBorders>
              <w:top w:val="single" w:sz="6"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4298" w:type="dxa"/>
            <w:tcBorders>
              <w:top w:val="single" w:sz="4" w:space="0" w:color="000000"/>
              <w:left w:val="single" w:sz="4" w:space="0" w:color="000000"/>
              <w:bottom w:val="single" w:sz="4"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color w:val="000000"/>
                <w:kern w:val="0"/>
                <w:sz w:val="21"/>
                <w:szCs w:val="21"/>
                <w:lang w:bidi="ar"/>
              </w:rPr>
            </w:pPr>
            <w:r>
              <w:rPr>
                <w:rFonts w:ascii="宋体" w:hAnsi="宋体" w:cs="宋体" w:eastAsia="宋体"/>
                <w:color w:val="000000"/>
                <w:kern w:val="0"/>
                <w:sz w:val="21"/>
                <w:szCs w:val="21"/>
                <w:lang w:val="en-US" w:eastAsia="zh-CN" w:bidi="ar"/>
              </w:rPr>
              <w:t>团队人员</w:t>
            </w:r>
          </w:p>
        </w:tc>
        <w:tc>
          <w:tcPr>
            <w:tcW w:w="2693" w:type="dxa"/>
            <w:tcBorders>
              <w:top w:val="single" w:sz="4" w:space="0" w:color="000000"/>
              <w:left w:val="single" w:sz="4" w:space="0" w:color="000000"/>
              <w:bottom w:val="single" w:sz="4" w:space="0" w:color="000000"/>
              <w:right w:val="single" w:sz="6" w:space="0" w:color="000000"/>
            </w:tcBorders>
            <w:vAlign w:val="center"/>
          </w:tcPr>
          <w:p>
            <w:pPr>
              <w:pStyle w:val="Normal"/>
              <w:snapToGrid w:val="false"/>
              <w:jc w:val="center"/>
              <w:rPr>
                <w:rFonts w:ascii="宋体" w:hAnsi="宋体" w:eastAsia="宋体" w:cs="宋体"/>
                <w:color w:val="000000"/>
                <w:kern w:val="0"/>
                <w:sz w:val="20"/>
                <w:szCs w:val="20"/>
                <w:lang w:val="en-US" w:eastAsia="zh-CN" w:bidi="ar"/>
              </w:rPr>
            </w:pPr>
            <w:r>
              <w:rPr>
                <w:rFonts w:eastAsia="宋体" w:cs="宋体" w:ascii="宋体" w:hAnsi="宋体"/>
                <w:color w:val="000000"/>
                <w:kern w:val="0"/>
                <w:sz w:val="20"/>
                <w:szCs w:val="20"/>
                <w:lang w:val="en-US" w:eastAsia="zh-CN" w:bidi="ar"/>
              </w:rPr>
            </w:r>
          </w:p>
        </w:tc>
      </w:tr>
      <w:tr>
        <w:trPr>
          <w:trHeight w:val="454" w:hRule="atLeast"/>
        </w:trPr>
        <w:tc>
          <w:tcPr>
            <w:tcW w:w="1237" w:type="dxa"/>
            <w:vMerge w:val="continue"/>
            <w:tcBorders>
              <w:top w:val="single" w:sz="6" w:space="0" w:color="000000"/>
              <w:left w:val="single" w:sz="6" w:space="0" w:color="000000"/>
              <w:bottom w:val="single" w:sz="4" w:space="0" w:color="000000"/>
            </w:tcBorders>
            <w:vAlign w:val="center"/>
          </w:tcPr>
          <w:p>
            <w:pPr>
              <w:pStyle w:val="Normal"/>
              <w:snapToGrid w:val="false"/>
              <w:spacing w:before="62" w:after="62"/>
              <w:jc w:val="center"/>
              <w:rPr>
                <w:rFonts w:ascii="宋体" w:hAnsi="宋体" w:eastAsia="宋体" w:cs="宋体"/>
                <w:b/>
                <w:b/>
                <w:sz w:val="20"/>
                <w:szCs w:val="20"/>
                <w:lang w:val="en-US" w:eastAsia="zh-CN"/>
              </w:rPr>
            </w:pPr>
            <w:r>
              <w:rPr>
                <w:rFonts w:eastAsia="宋体" w:cs="宋体" w:ascii="宋体" w:hAnsi="宋体"/>
                <w:b/>
                <w:sz w:val="20"/>
                <w:szCs w:val="20"/>
                <w:lang w:val="en-US" w:eastAsia="zh-CN"/>
              </w:rPr>
            </w:r>
          </w:p>
        </w:tc>
        <w:tc>
          <w:tcPr>
            <w:tcW w:w="4298" w:type="dxa"/>
            <w:tcBorders>
              <w:top w:val="single" w:sz="4" w:space="0" w:color="000000"/>
              <w:left w:val="single" w:sz="4" w:space="0" w:color="000000"/>
              <w:bottom w:val="single" w:sz="6" w:space="0" w:color="000000"/>
            </w:tcBorders>
            <w:vAlign w:val="center"/>
          </w:tcPr>
          <w:p>
            <w:pPr>
              <w:pStyle w:val="Normal"/>
              <w:keepNext w:val="false"/>
              <w:keepLines w:val="false"/>
              <w:widowControl/>
              <w:spacing w:before="0" w:after="0"/>
              <w:ind w:left="0" w:right="0" w:hanging="0"/>
              <w:jc w:val="center"/>
              <w:textAlignment w:val="center"/>
              <w:rPr>
                <w:rFonts w:ascii="宋体" w:hAnsi="宋体" w:eastAsia="宋体" w:cs="宋体"/>
                <w:color w:val="000000"/>
                <w:kern w:val="0"/>
                <w:sz w:val="21"/>
                <w:szCs w:val="21"/>
                <w:lang w:bidi="ar"/>
              </w:rPr>
            </w:pPr>
            <w:r>
              <w:rPr>
                <w:rFonts w:ascii="宋体" w:hAnsi="宋体" w:cs="宋体" w:eastAsia="宋体"/>
                <w:i w:val="false"/>
                <w:iCs w:val="false"/>
                <w:color w:val="000000"/>
                <w:kern w:val="0"/>
                <w:sz w:val="21"/>
                <w:szCs w:val="21"/>
                <w:u w:val="none"/>
                <w:lang w:val="en-US" w:eastAsia="zh-CN" w:bidi="ar"/>
              </w:rPr>
              <w:t>服务要求</w:t>
            </w:r>
          </w:p>
        </w:tc>
        <w:tc>
          <w:tcPr>
            <w:tcW w:w="2693" w:type="dxa"/>
            <w:tcBorders>
              <w:top w:val="single" w:sz="4" w:space="0" w:color="000000"/>
              <w:left w:val="single" w:sz="4" w:space="0" w:color="000000"/>
              <w:bottom w:val="single" w:sz="6" w:space="0" w:color="000000"/>
              <w:right w:val="single" w:sz="6" w:space="0" w:color="000000"/>
            </w:tcBorders>
            <w:vAlign w:val="center"/>
          </w:tcPr>
          <w:p>
            <w:pPr>
              <w:pStyle w:val="Normal"/>
              <w:snapToGrid w:val="false"/>
              <w:jc w:val="center"/>
              <w:rPr>
                <w:rFonts w:ascii="宋体" w:hAnsi="宋体" w:eastAsia="宋体" w:cs="宋体"/>
                <w:color w:val="000000"/>
                <w:kern w:val="0"/>
                <w:sz w:val="20"/>
                <w:szCs w:val="20"/>
                <w:lang w:val="en-US" w:eastAsia="zh-CN" w:bidi="ar"/>
              </w:rPr>
            </w:pPr>
            <w:r>
              <w:rPr>
                <w:rFonts w:eastAsia="宋体" w:cs="宋体" w:ascii="宋体" w:hAnsi="宋体"/>
                <w:color w:val="000000"/>
                <w:kern w:val="0"/>
                <w:sz w:val="20"/>
                <w:szCs w:val="20"/>
                <w:lang w:val="en-US" w:eastAsia="zh-CN" w:bidi="ar"/>
              </w:rPr>
            </w:r>
          </w:p>
        </w:tc>
      </w:tr>
    </w:tbl>
    <w:p>
      <w:pPr>
        <w:pStyle w:val="Style17"/>
        <w:ind w:left="0" w:right="0" w:hanging="0"/>
        <w:rPr>
          <w:b/>
          <w:b/>
          <w:bCs/>
          <w:kern w:val="2"/>
          <w:sz w:val="21"/>
          <w:szCs w:val="21"/>
          <w:lang w:eastAsia="zh-CN"/>
        </w:rPr>
      </w:pPr>
      <w:r>
        <w:rPr>
          <w:b/>
          <w:bCs/>
          <w:kern w:val="2"/>
          <w:sz w:val="21"/>
          <w:szCs w:val="21"/>
          <w:lang w:val="en-US" w:eastAsia="zh-CN"/>
        </w:rPr>
        <w:t>注：</w:t>
      </w:r>
      <w:r>
        <w:rPr>
          <w:b/>
          <w:bCs/>
          <w:kern w:val="2"/>
          <w:sz w:val="21"/>
          <w:szCs w:val="21"/>
        </w:rPr>
        <w:t>投标文件须按照招标文件提供的投标文件格式模板要求制作评标索引表（索引条目依据初审和详审设定），若索引条目在对应分册进行响应，评标索引表中“证明材料对应页码”处需对应每项评审标准单独设置证明材料超链接，且索引表中标注的页码起始页须与正文页码一致</w:t>
      </w:r>
      <w:r>
        <w:rPr>
          <w:b/>
          <w:bCs/>
          <w:kern w:val="2"/>
          <w:sz w:val="21"/>
          <w:szCs w:val="21"/>
          <w:lang w:eastAsia="zh-CN"/>
        </w:rPr>
        <w:t>。</w:t>
      </w:r>
      <w:r>
        <w:br w:type="page"/>
      </w:r>
    </w:p>
    <w:p>
      <w:pPr>
        <w:pStyle w:val="Style17"/>
        <w:numPr>
          <w:ilvl w:val="0"/>
          <w:numId w:val="0"/>
        </w:numPr>
        <w:ind w:left="0" w:right="0" w:hanging="0"/>
        <w:outlineLvl w:val="3"/>
        <w:rPr>
          <w:b/>
          <w:b/>
          <w:bCs/>
          <w:kern w:val="2"/>
        </w:rPr>
      </w:pPr>
      <w:r>
        <w:rPr>
          <w:rFonts w:eastAsia="宋体" w:cs="宋体" w:ascii="宋体" w:hAnsi="宋体"/>
          <w:b/>
          <w:bCs/>
          <w:kern w:val="2"/>
          <w:lang w:val="en-US" w:eastAsia="zh-CN"/>
        </w:rPr>
        <w:t>3</w:t>
      </w:r>
      <w:r>
        <w:rPr>
          <w:rFonts w:ascii="宋体" w:hAnsi="宋体" w:cs="宋体" w:eastAsia="宋体"/>
          <w:b/>
          <w:bCs/>
          <w:kern w:val="2"/>
          <w:lang w:val="en-US" w:eastAsia="zh-CN"/>
        </w:rPr>
        <w:t>、项目经理</w:t>
      </w:r>
    </w:p>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根据配备的项目经理素质进行评审：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投标人为本项目配备的项目经理在满足技术规范书的基础上，每具有一个以下任一证书得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eastAsia="zh-CN" w:bidi="ar"/>
        </w:rPr>
      </w:pPr>
      <w:r>
        <w:rPr>
          <w:rFonts w:ascii="宋体" w:hAnsi="宋体" w:cs="宋体" w:eastAsia="宋体"/>
          <w:color w:val="000000"/>
          <w:kern w:val="0"/>
          <w:sz w:val="21"/>
          <w:szCs w:val="21"/>
          <w:lang w:val="en-US" w:eastAsia="zh-CN" w:bidi="ar"/>
        </w:rPr>
        <w:t>证书包括</w:t>
      </w:r>
      <w:r>
        <w:rPr>
          <w:rFonts w:ascii="宋体" w:hAnsi="宋体" w:cs="宋体" w:eastAsia="宋体"/>
          <w:color w:val="000000"/>
          <w:kern w:val="0"/>
          <w:sz w:val="21"/>
          <w:szCs w:val="21"/>
          <w:lang w:eastAsia="zh-CN" w:bidi="ar"/>
        </w:rPr>
        <w:t>：</w:t>
      </w:r>
      <w:r>
        <w:rPr>
          <w:rFonts w:ascii="宋体" w:hAnsi="宋体" w:cs="宋体" w:eastAsia="宋体"/>
          <w:color w:val="000000"/>
          <w:kern w:val="0"/>
          <w:sz w:val="21"/>
          <w:szCs w:val="21"/>
          <w:lang w:val="en-US" w:eastAsia="zh-CN" w:bidi="ar"/>
        </w:rPr>
        <w:t>项目管理师（</w:t>
      </w:r>
      <w:r>
        <w:rPr>
          <w:rFonts w:eastAsia="宋体" w:cs="宋体" w:ascii="宋体" w:hAnsi="宋体"/>
          <w:color w:val="000000"/>
          <w:kern w:val="0"/>
          <w:sz w:val="21"/>
          <w:szCs w:val="21"/>
          <w:lang w:val="en-US" w:eastAsia="zh-CN" w:bidi="ar"/>
        </w:rPr>
        <w:t>PMP</w:t>
      </w:r>
      <w:r>
        <w:rPr>
          <w:rFonts w:ascii="宋体" w:hAnsi="宋体" w:cs="宋体" w:eastAsia="宋体"/>
          <w:color w:val="000000"/>
          <w:kern w:val="0"/>
          <w:sz w:val="21"/>
          <w:szCs w:val="21"/>
          <w:lang w:val="en-US" w:eastAsia="zh-CN" w:bidi="ar"/>
        </w:rPr>
        <w:t>）</w:t>
      </w:r>
      <w:r>
        <w:rPr>
          <w:rFonts w:ascii="宋体" w:hAnsi="宋体" w:cs="宋体" w:eastAsia="宋体"/>
          <w:color w:val="000000"/>
          <w:kern w:val="0"/>
          <w:sz w:val="21"/>
          <w:szCs w:val="21"/>
          <w:lang w:eastAsia="zh-CN" w:bidi="ar"/>
        </w:rPr>
        <w:t>、</w:t>
      </w:r>
      <w:r>
        <w:rPr>
          <w:rFonts w:ascii="宋体" w:hAnsi="宋体" w:cs="宋体" w:eastAsia="宋体"/>
          <w:color w:val="000000"/>
          <w:kern w:val="0"/>
          <w:sz w:val="21"/>
          <w:szCs w:val="21"/>
          <w:lang w:val="en-US" w:eastAsia="zh-CN" w:bidi="ar"/>
        </w:rPr>
        <w:t>信息系统项目管理师</w:t>
      </w:r>
      <w:r>
        <w:rPr>
          <w:rFonts w:ascii="宋体" w:hAnsi="宋体" w:cs="宋体" w:eastAsia="宋体"/>
          <w:color w:val="000000"/>
          <w:kern w:val="0"/>
          <w:sz w:val="21"/>
          <w:szCs w:val="21"/>
          <w:lang w:eastAsia="zh-CN" w:bidi="ar"/>
        </w:rPr>
        <w:t>、系统架构设计</w:t>
      </w:r>
      <w:r>
        <w:rPr>
          <w:rFonts w:ascii="宋体" w:hAnsi="宋体" w:cs="宋体" w:eastAsia="宋体"/>
          <w:color w:val="000000"/>
          <w:kern w:val="0"/>
          <w:sz w:val="21"/>
          <w:szCs w:val="21"/>
          <w:lang w:val="en-US" w:eastAsia="zh-CN" w:bidi="ar"/>
        </w:rPr>
        <w:t>师</w:t>
      </w:r>
      <w:r>
        <w:rPr>
          <w:rFonts w:ascii="宋体" w:hAnsi="宋体" w:cs="宋体" w:eastAsia="宋体"/>
          <w:color w:val="000000"/>
          <w:kern w:val="0"/>
          <w:sz w:val="21"/>
          <w:szCs w:val="21"/>
          <w:lang w:eastAsia="zh-CN" w:bidi="ar"/>
        </w:rPr>
        <w:t>、系统规划与管理师，系统分析师</w:t>
      </w:r>
      <w:r>
        <w:rPr>
          <w:rFonts w:ascii="宋体" w:hAnsi="宋体" w:cs="宋体" w:eastAsia="宋体"/>
          <w:color w:val="000000"/>
          <w:kern w:val="0"/>
          <w:sz w:val="21"/>
          <w:szCs w:val="21"/>
          <w:lang w:eastAsia="zh-CN" w:bidi="ar"/>
        </w:rPr>
        <w:t>，软件设计师。</w:t>
      </w:r>
    </w:p>
    <w:p>
      <w:pPr>
        <w:pStyle w:val="Style17"/>
        <w:ind w:left="0" w:right="0" w:hanging="0"/>
        <w:rPr>
          <w:rFonts w:cs="宋体"/>
          <w:b/>
          <w:b/>
          <w:bCs/>
          <w:color w:val="FF0000"/>
          <w:sz w:val="21"/>
          <w:szCs w:val="21"/>
          <w:lang w:bidi="ar"/>
        </w:rPr>
      </w:pPr>
      <w:r>
        <w:rPr>
          <w:rFonts w:ascii="宋体" w:hAnsi="宋体" w:cs="宋体" w:eastAsia="宋体"/>
          <w:color w:val="000000"/>
          <w:kern w:val="0"/>
          <w:sz w:val="21"/>
          <w:szCs w:val="21"/>
          <w:lang w:val="en-US" w:eastAsia="zh-CN" w:bidi="ar"/>
        </w:rPr>
        <w:t>注：须提供项目经理简历、相关证书扫描件、毕业</w:t>
      </w:r>
      <w:r>
        <w:rPr>
          <w:rFonts w:eastAsia="宋体" w:cs="宋体" w:ascii="宋体" w:hAnsi="宋体"/>
          <w:color w:val="000000"/>
          <w:kern w:val="0"/>
          <w:sz w:val="21"/>
          <w:szCs w:val="21"/>
          <w:lang w:val="en-US" w:eastAsia="zh-CN" w:bidi="ar"/>
        </w:rPr>
        <w:t>/</w:t>
      </w:r>
      <w:r>
        <w:rPr>
          <w:rFonts w:ascii="宋体" w:hAnsi="宋体" w:cs="宋体" w:eastAsia="宋体"/>
          <w:color w:val="000000"/>
          <w:kern w:val="0"/>
          <w:sz w:val="21"/>
          <w:szCs w:val="21"/>
          <w:lang w:val="en-US" w:eastAsia="zh-CN" w:bidi="ar"/>
        </w:rPr>
        <w:t>学位证书扫描件，以及</w:t>
      </w:r>
      <w:r>
        <w:rPr>
          <w:rFonts w:ascii="宋体" w:hAnsi="宋体" w:cs="宋体" w:eastAsia="宋体"/>
          <w:color w:val="000000"/>
          <w:kern w:val="0"/>
          <w:sz w:val="21"/>
          <w:szCs w:val="21"/>
          <w:lang w:val="en-US" w:eastAsia="zh-CN" w:bidi="ar"/>
        </w:rPr>
        <w:t>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r>
        <w:rPr>
          <w:rFonts w:ascii="宋体" w:hAnsi="宋体" w:cs="宋体" w:eastAsia="宋体"/>
          <w:color w:val="000000"/>
          <w:kern w:val="0"/>
          <w:sz w:val="21"/>
          <w:szCs w:val="21"/>
          <w:lang w:val="en-US" w:eastAsia="zh-CN" w:bidi="ar"/>
        </w:rPr>
        <w:t>。</w:t>
      </w:r>
    </w:p>
    <w:p>
      <w:pPr>
        <w:pStyle w:val="Style17"/>
        <w:ind w:left="0" w:right="0" w:hanging="0"/>
        <w:rPr>
          <w:rFonts w:cs="宋体"/>
          <w:b/>
          <w:b/>
          <w:bCs/>
          <w:color w:val="FF0000"/>
          <w:sz w:val="21"/>
          <w:szCs w:val="21"/>
          <w:lang w:bidi="ar"/>
        </w:rPr>
      </w:pPr>
      <w:r>
        <w:rPr>
          <w:rFonts w:cs="宋体"/>
          <w:b/>
          <w:bCs/>
          <w:color w:val="FF0000"/>
          <w:sz w:val="21"/>
          <w:szCs w:val="21"/>
          <w:lang w:bidi="ar"/>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r>
        <w:br w:type="page"/>
      </w:r>
    </w:p>
    <w:p>
      <w:pPr>
        <w:pStyle w:val="Style17"/>
        <w:numPr>
          <w:ilvl w:val="0"/>
          <w:numId w:val="0"/>
        </w:numPr>
        <w:ind w:left="0" w:right="0" w:hanging="0"/>
        <w:outlineLvl w:val="3"/>
        <w:rPr>
          <w:rFonts w:ascii="宋体" w:hAnsi="宋体" w:eastAsia="宋体" w:cs="宋体"/>
          <w:b/>
          <w:b/>
          <w:bCs/>
          <w:kern w:val="2"/>
        </w:rPr>
      </w:pPr>
      <w:r>
        <w:rPr>
          <w:rFonts w:eastAsia="宋体" w:cs="宋体" w:ascii="宋体" w:hAnsi="宋体"/>
          <w:b/>
          <w:bCs/>
          <w:kern w:val="2"/>
          <w:lang w:val="en-US" w:eastAsia="zh-CN"/>
        </w:rPr>
        <w:t>4</w:t>
      </w:r>
      <w:r>
        <w:rPr>
          <w:rFonts w:ascii="宋体" w:hAnsi="宋体" w:cs="宋体" w:eastAsia="宋体"/>
          <w:b/>
          <w:bCs/>
          <w:kern w:val="2"/>
        </w:rPr>
        <w:t>、</w:t>
      </w:r>
      <w:r>
        <w:rPr>
          <w:rFonts w:ascii="宋体" w:hAnsi="宋体" w:cs="宋体" w:eastAsia="宋体"/>
          <w:b/>
          <w:bCs/>
          <w:kern w:val="2"/>
        </w:rPr>
        <w:t>团队人员</w:t>
      </w:r>
    </w:p>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根据配备的团队人员（不含项目经理）数量进行评审：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投标人在为本项目配备的项目团队专职人员人数在</w:t>
      </w:r>
      <w:r>
        <w:rPr>
          <w:rFonts w:eastAsia="宋体" w:cs="宋体" w:ascii="宋体" w:hAnsi="宋体"/>
          <w:color w:val="000000"/>
          <w:kern w:val="0"/>
          <w:sz w:val="21"/>
          <w:szCs w:val="21"/>
          <w:lang w:val="en-US" w:eastAsia="zh-CN" w:bidi="ar"/>
        </w:rPr>
        <w:t>30</w:t>
      </w:r>
      <w:r>
        <w:rPr>
          <w:rFonts w:ascii="宋体" w:hAnsi="宋体" w:cs="宋体" w:eastAsia="宋体"/>
          <w:color w:val="000000"/>
          <w:kern w:val="0"/>
          <w:sz w:val="21"/>
          <w:szCs w:val="21"/>
          <w:lang w:val="en-US" w:eastAsia="zh-CN" w:bidi="ar"/>
        </w:rPr>
        <w:t>人的基础之上，每增加</w:t>
      </w:r>
      <w:r>
        <w:rPr>
          <w:rFonts w:eastAsia="宋体" w:cs="宋体" w:ascii="宋体" w:hAnsi="宋体"/>
          <w:color w:val="000000"/>
          <w:kern w:val="0"/>
          <w:sz w:val="21"/>
          <w:szCs w:val="21"/>
          <w:lang w:val="en-US" w:eastAsia="zh-CN" w:bidi="ar"/>
        </w:rPr>
        <w:t>5</w:t>
      </w:r>
      <w:r>
        <w:rPr>
          <w:rFonts w:ascii="宋体" w:hAnsi="宋体" w:cs="宋体" w:eastAsia="宋体"/>
          <w:color w:val="000000"/>
          <w:kern w:val="0"/>
          <w:sz w:val="21"/>
          <w:szCs w:val="21"/>
          <w:lang w:val="en-US" w:eastAsia="zh-CN" w:bidi="ar"/>
        </w:rPr>
        <w:t>人，得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分，本项最多得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注：需提供人员清单，毕业</w:t>
      </w:r>
      <w:r>
        <w:rPr>
          <w:rFonts w:eastAsia="宋体" w:cs="宋体" w:ascii="宋体" w:hAnsi="宋体"/>
          <w:color w:val="000000"/>
          <w:kern w:val="0"/>
          <w:sz w:val="21"/>
          <w:szCs w:val="21"/>
          <w:lang w:val="en-US" w:eastAsia="zh-CN" w:bidi="ar"/>
        </w:rPr>
        <w:t>/</w:t>
      </w:r>
      <w:r>
        <w:rPr>
          <w:rFonts w:ascii="宋体" w:hAnsi="宋体" w:cs="宋体" w:eastAsia="宋体"/>
          <w:color w:val="000000"/>
          <w:kern w:val="0"/>
          <w:sz w:val="21"/>
          <w:szCs w:val="21"/>
          <w:lang w:val="en-US" w:eastAsia="zh-CN" w:bidi="ar"/>
        </w:rPr>
        <w:t>学位证书扫描件，以及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注：须提供承诺函，未按要求提供证明材料不得分。</w:t>
      </w:r>
    </w:p>
    <w:p>
      <w:pPr>
        <w:pStyle w:val="Normal"/>
        <w:keepNext w:val="false"/>
        <w:keepLines w:val="false"/>
        <w:widowControl w:val="false"/>
        <w:spacing w:before="0" w:after="0"/>
        <w:ind w:left="0" w:right="0" w:hanging="0"/>
        <w:jc w:val="center"/>
        <w:rPr>
          <w:rFonts w:cs="仿宋"/>
          <w:lang w:val="en-US"/>
        </w:rPr>
      </w:pPr>
      <w:r>
        <w:rPr>
          <w:rFonts w:ascii="仿宋" w:hAnsi="仿宋" w:cs="仿宋" w:eastAsia="仿宋"/>
          <w:b/>
          <w:bCs/>
          <w:color w:val="000000"/>
          <w:kern w:val="0"/>
          <w:sz w:val="36"/>
          <w:szCs w:val="36"/>
          <w:lang w:val="en-US" w:eastAsia="zh-CN" w:bidi="ar"/>
        </w:rPr>
        <w:t>人员清单</w:t>
      </w:r>
    </w:p>
    <w:tbl>
      <w:tblPr>
        <w:tblW w:w="5050" w:type="pct"/>
        <w:jc w:val="left"/>
        <w:tblInd w:w="-5" w:type="dxa"/>
        <w:tblCellMar>
          <w:top w:w="0" w:type="dxa"/>
          <w:left w:w="108" w:type="dxa"/>
          <w:bottom w:w="0" w:type="dxa"/>
          <w:right w:w="108" w:type="dxa"/>
        </w:tblCellMar>
      </w:tblPr>
      <w:tblGrid>
        <w:gridCol w:w="726"/>
        <w:gridCol w:w="1088"/>
        <w:gridCol w:w="2175"/>
        <w:gridCol w:w="2072"/>
        <w:gridCol w:w="1645"/>
        <w:gridCol w:w="689"/>
      </w:tblGrid>
      <w:tr>
        <w:trPr/>
        <w:tc>
          <w:tcPr>
            <w:tcW w:w="726"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序号</w:t>
            </w:r>
          </w:p>
        </w:tc>
        <w:tc>
          <w:tcPr>
            <w:tcW w:w="108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姓名</w:t>
            </w:r>
          </w:p>
        </w:tc>
        <w:tc>
          <w:tcPr>
            <w:tcW w:w="217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身份证号码</w:t>
            </w:r>
          </w:p>
        </w:tc>
        <w:tc>
          <w:tcPr>
            <w:tcW w:w="2072"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工作年限</w:t>
            </w:r>
          </w:p>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w:t>
            </w:r>
            <w:r>
              <w:rPr/>
              <w:t>以毕业时间计算</w:t>
            </w:r>
            <w:r>
              <w:rPr>
                <w:rFonts w:ascii="宋体" w:hAnsi="宋体" w:cs="宋体" w:eastAsia="宋体"/>
                <w:color w:val="000000"/>
                <w:kern w:val="0"/>
                <w:position w:val="0"/>
                <w:sz w:val="21"/>
                <w:sz w:val="21"/>
                <w:szCs w:val="21"/>
                <w:vertAlign w:val="baseline"/>
                <w:lang w:val="en-US" w:eastAsia="zh-CN" w:bidi="ar"/>
              </w:rPr>
              <w:t>）</w:t>
            </w:r>
          </w:p>
        </w:tc>
        <w:tc>
          <w:tcPr>
            <w:tcW w:w="164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证书情况</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备注</w:t>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示例</w:t>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1</w:t>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张三</w:t>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XXX</w:t>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15</w:t>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sz w:val="21"/>
                <w:szCs w:val="21"/>
                <w:lang w:val="en-US" w:eastAsia="zh-CN" w:bidi="ar"/>
              </w:rPr>
              <w:t>系统架构设计师</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bl>
    <w:p>
      <w:pPr>
        <w:pStyle w:val="Style17"/>
        <w:ind w:left="0" w:right="0" w:hanging="0"/>
        <w:rPr>
          <w:rFonts w:cs="宋体"/>
          <w:b/>
          <w:b/>
          <w:bCs/>
          <w:color w:val="000000"/>
          <w:sz w:val="21"/>
          <w:szCs w:val="21"/>
          <w:lang w:val="en-US" w:eastAsia="zh-CN" w:bidi="ar"/>
        </w:rPr>
      </w:pPr>
      <w:r>
        <w:rPr>
          <w:rFonts w:cs="宋体"/>
          <w:b/>
          <w:bCs/>
          <w:color w:val="000000"/>
          <w:sz w:val="21"/>
          <w:szCs w:val="21"/>
          <w:lang w:val="en-US" w:eastAsia="zh-CN" w:bidi="ar"/>
        </w:rPr>
        <w:t>注：人员清单表可根据实际情况增加，项目团队专职人员</w:t>
      </w:r>
      <w:r>
        <w:rPr>
          <w:rFonts w:cs="宋体"/>
          <w:b/>
          <w:bCs/>
          <w:color w:val="000000"/>
          <w:sz w:val="21"/>
          <w:szCs w:val="21"/>
          <w:lang w:val="en-US" w:eastAsia="zh-CN" w:bidi="ar"/>
        </w:rPr>
        <w:t>(</w:t>
      </w:r>
      <w:r>
        <w:rPr>
          <w:rFonts w:cs="宋体"/>
          <w:b/>
          <w:bCs/>
          <w:color w:val="000000"/>
          <w:sz w:val="21"/>
          <w:szCs w:val="21"/>
          <w:lang w:val="en-US" w:eastAsia="zh-CN" w:bidi="ar"/>
        </w:rPr>
        <w:t>不含项目经理</w:t>
      </w:r>
      <w:r>
        <w:rPr>
          <w:rFonts w:cs="宋体"/>
          <w:b/>
          <w:bCs/>
          <w:color w:val="000000"/>
          <w:sz w:val="21"/>
          <w:szCs w:val="21"/>
          <w:lang w:val="en-US" w:eastAsia="zh-CN" w:bidi="ar"/>
        </w:rPr>
        <w:t>)</w:t>
      </w:r>
      <w:r>
        <w:rPr>
          <w:rFonts w:cs="宋体"/>
          <w:b/>
          <w:bCs/>
          <w:color w:val="000000"/>
          <w:sz w:val="21"/>
          <w:szCs w:val="21"/>
          <w:lang w:val="en-US" w:eastAsia="zh-CN" w:bidi="ar"/>
        </w:rPr>
        <w:t>不少于</w:t>
      </w:r>
      <w:r>
        <w:rPr>
          <w:rFonts w:cs="宋体"/>
          <w:b/>
          <w:bCs/>
          <w:color w:val="000000"/>
          <w:sz w:val="21"/>
          <w:szCs w:val="21"/>
          <w:lang w:val="en-US" w:eastAsia="zh-CN" w:bidi="ar"/>
        </w:rPr>
        <w:t>30</w:t>
      </w:r>
      <w:r>
        <w:rPr>
          <w:rFonts w:cs="宋体"/>
          <w:b/>
          <w:bCs/>
          <w:color w:val="000000"/>
          <w:sz w:val="21"/>
          <w:szCs w:val="21"/>
          <w:lang w:val="en-US" w:eastAsia="zh-CN" w:bidi="ar"/>
        </w:rPr>
        <w:t>人，团队中具备</w:t>
      </w:r>
      <w:r>
        <w:rPr>
          <w:rFonts w:cs="宋体"/>
          <w:b/>
          <w:bCs/>
          <w:color w:val="000000"/>
          <w:sz w:val="21"/>
          <w:szCs w:val="21"/>
          <w:lang w:val="en-US" w:eastAsia="zh-CN" w:bidi="ar"/>
        </w:rPr>
        <w:t>5</w:t>
      </w:r>
      <w:r>
        <w:rPr>
          <w:rFonts w:cs="宋体"/>
          <w:b/>
          <w:bCs/>
          <w:color w:val="000000"/>
          <w:sz w:val="21"/>
          <w:szCs w:val="21"/>
          <w:lang w:val="en-US" w:eastAsia="zh-CN" w:bidi="ar"/>
        </w:rPr>
        <w:t>年及以上工作年限（以毕业时间计算）人员不低于</w:t>
      </w:r>
      <w:r>
        <w:rPr>
          <w:rFonts w:cs="宋体"/>
          <w:b/>
          <w:bCs/>
          <w:color w:val="000000"/>
          <w:sz w:val="21"/>
          <w:szCs w:val="21"/>
          <w:lang w:val="en-US" w:eastAsia="zh-CN" w:bidi="ar"/>
        </w:rPr>
        <w:t>15</w:t>
      </w:r>
      <w:r>
        <w:rPr>
          <w:rFonts w:cs="宋体"/>
          <w:b/>
          <w:bCs/>
          <w:color w:val="000000"/>
          <w:sz w:val="21"/>
          <w:szCs w:val="21"/>
          <w:lang w:val="en-US" w:eastAsia="zh-CN" w:bidi="ar"/>
        </w:rPr>
        <w:t>人。</w:t>
      </w:r>
    </w:p>
    <w:p>
      <w:pPr>
        <w:pStyle w:val="Style17"/>
        <w:ind w:left="0" w:right="0" w:hanging="0"/>
        <w:rPr>
          <w:rFonts w:cs="宋体"/>
          <w:b/>
          <w:b/>
          <w:bCs/>
          <w:color w:val="FF0000"/>
          <w:sz w:val="21"/>
          <w:szCs w:val="21"/>
          <w:lang w:val="en-US" w:eastAsia="zh-CN" w:bidi="ar"/>
        </w:rPr>
      </w:pPr>
      <w:r>
        <w:rPr>
          <w:rFonts w:cs="宋体"/>
          <w:b/>
          <w:bCs/>
          <w:color w:val="FF0000"/>
          <w:sz w:val="21"/>
          <w:szCs w:val="21"/>
          <w:lang w:val="en-US" w:eastAsia="zh-CN" w:bidi="ar"/>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ind w:left="0" w:right="0" w:hanging="0"/>
        <w:rPr>
          <w:rFonts w:cs="宋体"/>
          <w:b/>
          <w:b/>
          <w:bCs/>
          <w:color w:val="FF0000"/>
          <w:sz w:val="22"/>
          <w:szCs w:val="22"/>
          <w:lang w:bidi="ar"/>
        </w:rPr>
      </w:pPr>
      <w:r>
        <w:rPr>
          <w:rFonts w:cs="宋体"/>
          <w:b/>
          <w:bCs/>
          <w:color w:val="FF0000"/>
          <w:sz w:val="22"/>
          <w:szCs w:val="22"/>
          <w:lang w:bidi="ar"/>
        </w:rPr>
      </w:r>
      <w:r>
        <w:br w:type="page"/>
      </w:r>
    </w:p>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根据配备的团队人员（不含项目经理）素质进行评审：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开发团队中每有</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人具备以下任一证书得</w:t>
      </w:r>
      <w:r>
        <w:rPr>
          <w:rFonts w:eastAsia="宋体" w:cs="宋体" w:ascii="宋体" w:hAnsi="宋体"/>
          <w:color w:val="000000"/>
          <w:kern w:val="0"/>
          <w:sz w:val="21"/>
          <w:szCs w:val="21"/>
          <w:lang w:val="en-US" w:eastAsia="zh-CN" w:bidi="ar"/>
        </w:rPr>
        <w:t>0.25</w:t>
      </w:r>
      <w:r>
        <w:rPr>
          <w:rFonts w:ascii="宋体" w:hAnsi="宋体" w:cs="宋体" w:eastAsia="宋体"/>
          <w:color w:val="000000"/>
          <w:kern w:val="0"/>
          <w:sz w:val="21"/>
          <w:szCs w:val="21"/>
          <w:lang w:val="en-US" w:eastAsia="zh-CN" w:bidi="ar"/>
        </w:rPr>
        <w:t>分，</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人多证按</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证计算，最多得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证书包括：系统架构设计师认证资质，系统分析师认证资质，网络工程师认证资质，系统集成项目管理工程师认证资质，软件设计师认证资质、软件评测师认证资质、</w:t>
      </w:r>
      <w:r>
        <w:rPr>
          <w:rFonts w:eastAsia="宋体" w:cs="宋体" w:ascii="宋体" w:hAnsi="宋体"/>
          <w:color w:val="000000"/>
          <w:kern w:val="0"/>
          <w:sz w:val="21"/>
          <w:szCs w:val="21"/>
          <w:lang w:val="en-US" w:eastAsia="zh-CN" w:bidi="ar"/>
        </w:rPr>
        <w:t>CISP</w:t>
      </w:r>
      <w:r>
        <w:rPr>
          <w:rFonts w:ascii="宋体" w:hAnsi="宋体" w:cs="宋体" w:eastAsia="宋体"/>
          <w:color w:val="000000"/>
          <w:kern w:val="0"/>
          <w:sz w:val="21"/>
          <w:szCs w:val="21"/>
          <w:lang w:val="en-US" w:eastAsia="zh-CN" w:bidi="ar"/>
        </w:rPr>
        <w:t>认证资质，</w:t>
      </w:r>
      <w:r>
        <w:rPr>
          <w:rFonts w:eastAsia="宋体" w:cs="宋体" w:ascii="宋体" w:hAnsi="宋体"/>
          <w:color w:val="000000"/>
          <w:kern w:val="0"/>
          <w:sz w:val="21"/>
          <w:szCs w:val="21"/>
          <w:lang w:val="en-US" w:eastAsia="zh-CN" w:bidi="ar"/>
        </w:rPr>
        <w:t>CISSP</w:t>
      </w:r>
      <w:r>
        <w:rPr>
          <w:rFonts w:ascii="宋体" w:hAnsi="宋体" w:cs="宋体" w:eastAsia="宋体"/>
          <w:color w:val="000000"/>
          <w:kern w:val="0"/>
          <w:sz w:val="21"/>
          <w:szCs w:val="21"/>
          <w:lang w:val="en-US" w:eastAsia="zh-CN" w:bidi="ar"/>
        </w:rPr>
        <w:t>认证资质。</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需提供全体人员清单，相关证书扫描件，以及与投标人签订的有效期内的劳动合同及投标截止日所属月份的上月或上上月由社保部门出具的社保缴纳证明扫描件或社保官网查询截图（缴纳社保主体名称与投标人名称一致或是投标人分公司（母公司或子公司不认可）。</w:t>
      </w:r>
    </w:p>
    <w:p>
      <w:pPr>
        <w:pStyle w:val="Normal"/>
        <w:keepNext w:val="false"/>
        <w:keepLines w:val="false"/>
        <w:widowControl w:val="false"/>
        <w:spacing w:before="0" w:after="0"/>
        <w:ind w:left="0" w:right="0" w:hanging="0"/>
        <w:jc w:val="center"/>
        <w:rPr>
          <w:rFonts w:cs="仿宋"/>
          <w:lang w:val="en-US"/>
        </w:rPr>
      </w:pPr>
      <w:r>
        <w:rPr>
          <w:rFonts w:ascii="仿宋" w:hAnsi="仿宋" w:cs="仿宋" w:eastAsia="仿宋"/>
          <w:b/>
          <w:bCs/>
          <w:color w:val="000000"/>
          <w:kern w:val="0"/>
          <w:sz w:val="36"/>
          <w:szCs w:val="36"/>
          <w:lang w:val="en-US" w:eastAsia="zh-CN" w:bidi="ar"/>
        </w:rPr>
        <w:t>人员清单</w:t>
      </w:r>
    </w:p>
    <w:tbl>
      <w:tblPr>
        <w:tblW w:w="5050" w:type="pct"/>
        <w:jc w:val="left"/>
        <w:tblInd w:w="-5" w:type="dxa"/>
        <w:tblCellMar>
          <w:top w:w="0" w:type="dxa"/>
          <w:left w:w="108" w:type="dxa"/>
          <w:bottom w:w="0" w:type="dxa"/>
          <w:right w:w="108" w:type="dxa"/>
        </w:tblCellMar>
      </w:tblPr>
      <w:tblGrid>
        <w:gridCol w:w="726"/>
        <w:gridCol w:w="1088"/>
        <w:gridCol w:w="2175"/>
        <w:gridCol w:w="2072"/>
        <w:gridCol w:w="1645"/>
        <w:gridCol w:w="689"/>
      </w:tblGrid>
      <w:tr>
        <w:trPr/>
        <w:tc>
          <w:tcPr>
            <w:tcW w:w="726"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序号</w:t>
            </w:r>
          </w:p>
        </w:tc>
        <w:tc>
          <w:tcPr>
            <w:tcW w:w="108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姓名</w:t>
            </w:r>
          </w:p>
        </w:tc>
        <w:tc>
          <w:tcPr>
            <w:tcW w:w="217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身份证号码</w:t>
            </w:r>
          </w:p>
        </w:tc>
        <w:tc>
          <w:tcPr>
            <w:tcW w:w="2072"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工作年限</w:t>
            </w:r>
          </w:p>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w:t>
            </w:r>
            <w:r>
              <w:rPr/>
              <w:t>以毕业时间计算</w:t>
            </w:r>
            <w:r>
              <w:rPr>
                <w:rFonts w:ascii="宋体" w:hAnsi="宋体" w:cs="宋体" w:eastAsia="宋体"/>
                <w:color w:val="000000"/>
                <w:kern w:val="0"/>
                <w:position w:val="0"/>
                <w:sz w:val="21"/>
                <w:sz w:val="21"/>
                <w:szCs w:val="21"/>
                <w:vertAlign w:val="baseline"/>
                <w:lang w:val="en-US" w:eastAsia="zh-CN" w:bidi="ar"/>
              </w:rPr>
              <w:t>）</w:t>
            </w:r>
          </w:p>
        </w:tc>
        <w:tc>
          <w:tcPr>
            <w:tcW w:w="164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证书情况</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备注</w:t>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示例</w:t>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1</w:t>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position w:val="0"/>
                <w:sz w:val="21"/>
                <w:sz w:val="21"/>
                <w:szCs w:val="21"/>
                <w:vertAlign w:val="baseline"/>
                <w:lang w:val="en-US" w:eastAsia="zh-CN" w:bidi="ar"/>
              </w:rPr>
              <w:t>张三</w:t>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XXX</w:t>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t>15</w:t>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ascii="宋体" w:hAnsi="宋体" w:cs="宋体" w:eastAsia="宋体"/>
                <w:color w:val="000000"/>
                <w:kern w:val="0"/>
                <w:sz w:val="21"/>
                <w:szCs w:val="21"/>
                <w:lang w:val="en-US" w:eastAsia="zh-CN" w:bidi="ar"/>
              </w:rPr>
              <w:t>系统架构设计师</w:t>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center"/>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r>
        <w:trPr/>
        <w:tc>
          <w:tcPr>
            <w:tcW w:w="726"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088"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17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2072"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1645" w:type="dxa"/>
            <w:tcBorders>
              <w:top w:val="single" w:sz="4" w:space="0" w:color="000000"/>
              <w:left w:val="single" w:sz="4" w:space="0" w:color="000000"/>
              <w:bottom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c>
          <w:tcPr>
            <w:tcW w:w="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snapToGrid w:val="false"/>
              <w:spacing w:before="0" w:after="0"/>
              <w:ind w:right="0" w:hanging="0"/>
              <w:jc w:val="both"/>
              <w:rPr>
                <w:rFonts w:ascii="宋体" w:hAnsi="宋体" w:eastAsia="宋体" w:cs="宋体"/>
                <w:color w:val="000000"/>
                <w:kern w:val="0"/>
                <w:position w:val="0"/>
                <w:sz w:val="21"/>
                <w:sz w:val="21"/>
                <w:szCs w:val="21"/>
                <w:vertAlign w:val="baseline"/>
                <w:lang w:val="en-US" w:eastAsia="zh-CN" w:bidi="ar"/>
              </w:rPr>
            </w:pPr>
            <w:r>
              <w:rPr>
                <w:rFonts w:eastAsia="宋体" w:cs="宋体" w:ascii="宋体" w:hAnsi="宋体"/>
                <w:color w:val="000000"/>
                <w:kern w:val="0"/>
                <w:position w:val="0"/>
                <w:sz w:val="21"/>
                <w:sz w:val="21"/>
                <w:szCs w:val="21"/>
                <w:vertAlign w:val="baseline"/>
                <w:lang w:val="en-US" w:eastAsia="zh-CN" w:bidi="ar"/>
              </w:rPr>
            </w:r>
          </w:p>
        </w:tc>
      </w:tr>
    </w:tbl>
    <w:p>
      <w:pPr>
        <w:pStyle w:val="Style17"/>
        <w:ind w:left="0" w:right="0" w:hanging="0"/>
        <w:rPr>
          <w:rFonts w:cs="宋体"/>
          <w:b/>
          <w:b/>
          <w:bCs/>
          <w:color w:val="000000"/>
          <w:sz w:val="21"/>
          <w:szCs w:val="21"/>
          <w:lang w:val="en-US" w:eastAsia="zh-CN" w:bidi="ar"/>
        </w:rPr>
      </w:pPr>
      <w:r>
        <w:rPr>
          <w:rFonts w:cs="宋体"/>
          <w:b/>
          <w:bCs/>
          <w:color w:val="000000"/>
          <w:sz w:val="21"/>
          <w:szCs w:val="21"/>
          <w:lang w:val="en-US" w:eastAsia="zh-CN" w:bidi="ar"/>
        </w:rPr>
        <w:t>注：人员清单表可根据实际情况增加，项目团队专职人员</w:t>
      </w:r>
      <w:r>
        <w:rPr>
          <w:rFonts w:cs="宋体"/>
          <w:b/>
          <w:bCs/>
          <w:color w:val="000000"/>
          <w:sz w:val="21"/>
          <w:szCs w:val="21"/>
          <w:lang w:val="en-US" w:eastAsia="zh-CN" w:bidi="ar"/>
        </w:rPr>
        <w:t>(</w:t>
      </w:r>
      <w:r>
        <w:rPr>
          <w:rFonts w:cs="宋体"/>
          <w:b/>
          <w:bCs/>
          <w:color w:val="000000"/>
          <w:sz w:val="21"/>
          <w:szCs w:val="21"/>
          <w:lang w:val="en-US" w:eastAsia="zh-CN" w:bidi="ar"/>
        </w:rPr>
        <w:t>不含项目经理</w:t>
      </w:r>
      <w:r>
        <w:rPr>
          <w:rFonts w:cs="宋体"/>
          <w:b/>
          <w:bCs/>
          <w:color w:val="000000"/>
          <w:sz w:val="21"/>
          <w:szCs w:val="21"/>
          <w:lang w:val="en-US" w:eastAsia="zh-CN" w:bidi="ar"/>
        </w:rPr>
        <w:t>)</w:t>
      </w:r>
      <w:r>
        <w:rPr>
          <w:rFonts w:cs="宋体"/>
          <w:b/>
          <w:bCs/>
          <w:color w:val="000000"/>
          <w:sz w:val="21"/>
          <w:szCs w:val="21"/>
          <w:lang w:val="en-US" w:eastAsia="zh-CN" w:bidi="ar"/>
        </w:rPr>
        <w:t>不少于</w:t>
      </w:r>
      <w:r>
        <w:rPr>
          <w:rFonts w:cs="宋体"/>
          <w:b/>
          <w:bCs/>
          <w:color w:val="000000"/>
          <w:sz w:val="21"/>
          <w:szCs w:val="21"/>
          <w:lang w:val="en-US" w:eastAsia="zh-CN" w:bidi="ar"/>
        </w:rPr>
        <w:t>30</w:t>
      </w:r>
      <w:r>
        <w:rPr>
          <w:rFonts w:cs="宋体"/>
          <w:b/>
          <w:bCs/>
          <w:color w:val="000000"/>
          <w:sz w:val="21"/>
          <w:szCs w:val="21"/>
          <w:lang w:val="en-US" w:eastAsia="zh-CN" w:bidi="ar"/>
        </w:rPr>
        <w:t>人，团队中具备</w:t>
      </w:r>
      <w:r>
        <w:rPr>
          <w:rFonts w:cs="宋体"/>
          <w:b/>
          <w:bCs/>
          <w:color w:val="000000"/>
          <w:sz w:val="21"/>
          <w:szCs w:val="21"/>
          <w:lang w:val="en-US" w:eastAsia="zh-CN" w:bidi="ar"/>
        </w:rPr>
        <w:t>5</w:t>
      </w:r>
      <w:r>
        <w:rPr>
          <w:rFonts w:cs="宋体"/>
          <w:b/>
          <w:bCs/>
          <w:color w:val="000000"/>
          <w:sz w:val="21"/>
          <w:szCs w:val="21"/>
          <w:lang w:val="en-US" w:eastAsia="zh-CN" w:bidi="ar"/>
        </w:rPr>
        <w:t>年及以上工作年限（以毕业时间计算）人员不低于</w:t>
      </w:r>
      <w:r>
        <w:rPr>
          <w:rFonts w:cs="宋体"/>
          <w:b/>
          <w:bCs/>
          <w:color w:val="000000"/>
          <w:sz w:val="21"/>
          <w:szCs w:val="21"/>
          <w:lang w:val="en-US" w:eastAsia="zh-CN" w:bidi="ar"/>
        </w:rPr>
        <w:t>15</w:t>
      </w:r>
      <w:r>
        <w:rPr>
          <w:rFonts w:cs="宋体"/>
          <w:b/>
          <w:bCs/>
          <w:color w:val="000000"/>
          <w:sz w:val="21"/>
          <w:szCs w:val="21"/>
          <w:lang w:val="en-US" w:eastAsia="zh-CN" w:bidi="ar"/>
        </w:rPr>
        <w:t>人。</w:t>
      </w:r>
    </w:p>
    <w:p>
      <w:pPr>
        <w:pStyle w:val="Style17"/>
        <w:ind w:left="0" w:right="0" w:hanging="0"/>
        <w:rPr>
          <w:rFonts w:ascii="宋体" w:hAnsi="宋体" w:eastAsia="宋体" w:cs="宋体"/>
          <w:b/>
          <w:b/>
          <w:bCs/>
          <w:color w:val="FF0000"/>
          <w:sz w:val="21"/>
          <w:szCs w:val="21"/>
          <w:lang w:val="en-US" w:eastAsia="zh-CN" w:bidi="ar"/>
        </w:rPr>
      </w:pPr>
      <w:r>
        <w:rPr>
          <w:rFonts w:eastAsia="宋体" w:cs="宋体" w:ascii="宋体" w:hAnsi="宋体"/>
          <w:b/>
          <w:bCs/>
          <w:color w:val="FF0000"/>
          <w:sz w:val="21"/>
          <w:szCs w:val="21"/>
          <w:lang w:val="en-US" w:eastAsia="zh-CN" w:bidi="ar"/>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ind w:left="0" w:right="0" w:hanging="0"/>
        <w:rPr>
          <w:rFonts w:ascii="宋体" w:hAnsi="宋体" w:eastAsia="宋体" w:cs="宋体"/>
          <w:b/>
          <w:b/>
          <w:bCs/>
          <w:color w:val="FF0000"/>
          <w:sz w:val="21"/>
          <w:szCs w:val="21"/>
          <w:lang w:bidi="ar"/>
        </w:rPr>
      </w:pPr>
      <w:r>
        <w:rPr>
          <w:rFonts w:eastAsia="宋体" w:cs="宋体" w:ascii="宋体" w:hAnsi="宋体"/>
          <w:b/>
          <w:bCs/>
          <w:color w:val="FF0000"/>
          <w:sz w:val="21"/>
          <w:szCs w:val="21"/>
          <w:lang w:bidi="ar"/>
        </w:rPr>
      </w:r>
      <w:r>
        <w:br w:type="page"/>
      </w:r>
    </w:p>
    <w:p>
      <w:pPr>
        <w:pStyle w:val="Normal"/>
        <w:keepNext w:val="false"/>
        <w:keepLines w:val="false"/>
        <w:widowControl/>
        <w:jc w:val="left"/>
        <w:textAlignment w:val="center"/>
        <w:rPr>
          <w:rFonts w:ascii="宋体" w:hAnsi="宋体" w:eastAsia="宋体" w:cs="宋体"/>
          <w:b/>
          <w:b/>
          <w:bCs/>
          <w:i w:val="false"/>
          <w:i w:val="false"/>
          <w:iCs w:val="false"/>
          <w:color w:val="000000"/>
          <w:kern w:val="0"/>
          <w:sz w:val="21"/>
          <w:szCs w:val="21"/>
          <w:u w:val="none"/>
          <w:lang w:val="en-US" w:eastAsia="zh-CN" w:bidi="ar"/>
        </w:rPr>
      </w:pPr>
      <w:r>
        <w:rPr>
          <w:rFonts w:ascii="宋体" w:hAnsi="宋体" w:cs="宋体" w:eastAsia="宋体"/>
          <w:b/>
          <w:bCs/>
          <w:i w:val="false"/>
          <w:iCs w:val="false"/>
          <w:color w:val="000000"/>
          <w:kern w:val="0"/>
          <w:sz w:val="21"/>
          <w:szCs w:val="21"/>
          <w:u w:val="none"/>
          <w:lang w:val="en-US" w:eastAsia="zh-CN" w:bidi="ar"/>
        </w:rPr>
        <w:t>根据配备的团队人员稳定性进行评审：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投标人承诺保证团队人员稳定性，不得随意更换团队成员，若需更换需至少提前一周向甲方提出，并经甲方同意后方可变更的，得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注：须提供承诺函，未按要求提供证明材料不得分。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eastAsia="宋体" w:cs="宋体" w:ascii="宋体" w:hAnsi="宋体"/>
          <w:color w:val="000000"/>
          <w:kern w:val="0"/>
          <w:sz w:val="21"/>
          <w:szCs w:val="21"/>
          <w:lang w:val="en-US" w:eastAsia="zh-CN" w:bidi="ar"/>
        </w:rPr>
      </w:r>
    </w:p>
    <w:p>
      <w:pPr>
        <w:pStyle w:val="53"/>
        <w:bidi w:val="0"/>
        <w:ind w:left="0" w:hanging="0"/>
        <w:jc w:val="center"/>
        <w:rPr>
          <w:b/>
          <w:b/>
          <w:bCs/>
          <w:kern w:val="2"/>
          <w:sz w:val="32"/>
          <w:szCs w:val="32"/>
        </w:rPr>
      </w:pPr>
      <w:r>
        <w:rPr>
          <w:rFonts w:ascii="宋体" w:hAnsi="宋体" w:cs="宋体"/>
          <w:b/>
          <w:bCs/>
          <w:sz w:val="32"/>
          <w:szCs w:val="32"/>
        </w:rPr>
        <w:t>承诺函</w:t>
      </w:r>
      <w:r>
        <w:rPr>
          <w:b/>
          <w:bCs/>
          <w:kern w:val="2"/>
          <w:sz w:val="32"/>
          <w:szCs w:val="32"/>
        </w:rPr>
        <w:t>（仅供参考）</w:t>
      </w:r>
    </w:p>
    <w:p>
      <w:pPr>
        <w:pStyle w:val="TextBody"/>
        <w:rPr>
          <w:b/>
          <w:b/>
          <w:bCs/>
          <w:kern w:val="2"/>
          <w:sz w:val="32"/>
          <w:szCs w:val="32"/>
        </w:rPr>
      </w:pPr>
      <w:r>
        <w:rPr>
          <w:b/>
          <w:bCs/>
          <w:kern w:val="2"/>
          <w:sz w:val="32"/>
          <w:szCs w:val="32"/>
        </w:rPr>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pPr>
      <w:r>
        <w:rPr>
          <w:rFonts w:ascii="宋体" w:hAnsi="宋体" w:cs="宋体"/>
        </w:rPr>
        <w:t>我公司承诺如下：</w:t>
      </w:r>
    </w:p>
    <w:p>
      <w:pPr>
        <w:pStyle w:val="Normal"/>
        <w:spacing w:lineRule="auto" w:line="360"/>
        <w:ind w:firstLine="420"/>
        <w:rPr>
          <w:rFonts w:ascii="宋体" w:hAnsi="宋体" w:eastAsia="宋体" w:cs="宋体"/>
          <w:lang w:val="en-US" w:eastAsia="zh-CN"/>
        </w:rPr>
      </w:pPr>
      <w:r>
        <w:rPr>
          <w:rFonts w:cs="宋体" w:ascii="宋体" w:hAnsi="宋体"/>
          <w:lang w:val="en-US" w:eastAsia="zh-CN"/>
        </w:rPr>
        <w:t>XXXXXX</w:t>
      </w:r>
    </w:p>
    <w:p>
      <w:pPr>
        <w:pStyle w:val="Normal"/>
        <w:spacing w:lineRule="auto" w:line="360"/>
        <w:ind w:left="630" w:hanging="210"/>
        <w:rPr>
          <w:rFonts w:ascii="宋体" w:hAnsi="宋体" w:eastAsia="宋体" w:cs="宋体"/>
          <w:kern w:val="0"/>
          <w:szCs w:val="21"/>
          <w:lang w:val="en-US" w:eastAsia="zh-CN" w:bidi="ar"/>
        </w:rPr>
      </w:pPr>
      <w:r>
        <w:rPr>
          <w:rFonts w:eastAsia="宋体" w:cs="宋体" w:ascii="宋体" w:hAnsi="宋体"/>
          <w:kern w:val="0"/>
          <w:szCs w:val="21"/>
          <w:lang w:val="en-US" w:eastAsia="zh-CN" w:bidi="ar"/>
        </w:rPr>
      </w:r>
    </w:p>
    <w:p>
      <w:pPr>
        <w:pStyle w:val="53"/>
        <w:bidi w:val="0"/>
        <w:rPr>
          <w:rFonts w:ascii="宋体" w:hAnsi="宋体" w:cs="宋体"/>
          <w:kern w:val="0"/>
          <w:szCs w:val="21"/>
          <w:lang w:bidi="ar"/>
        </w:rPr>
      </w:pPr>
      <w:r>
        <w:rPr>
          <w:rFonts w:cs="宋体" w:ascii="宋体" w:hAnsi="宋体"/>
          <w:kern w:val="0"/>
          <w:szCs w:val="21"/>
          <w:lang w:bidi="ar"/>
        </w:rPr>
      </w:r>
    </w:p>
    <w:p>
      <w:pPr>
        <w:pStyle w:val="53"/>
        <w:bidi w:val="0"/>
        <w:rPr/>
      </w:pPr>
      <w:r>
        <w:rPr/>
      </w:r>
    </w:p>
    <w:p>
      <w:pPr>
        <w:pStyle w:val="Normal"/>
        <w:snapToGrid w:val="false"/>
        <w:spacing w:lineRule="auto" w:line="360" w:before="0" w:after="120"/>
        <w:jc w:val="right"/>
        <w:rPr>
          <w:rFonts w:ascii="宋体" w:hAnsi="宋体" w:cs="宋体"/>
          <w:szCs w:val="21"/>
        </w:rPr>
      </w:pPr>
      <w:r>
        <w:rPr>
          <w:rFonts w:ascii="宋体" w:hAnsi="宋体" w:cs="宋体"/>
          <w:szCs w:val="21"/>
        </w:rPr>
        <w:t>投标人：</w:t>
      </w:r>
      <w:r>
        <w:rPr>
          <w:rFonts w:ascii="宋体" w:hAnsi="宋体" w:cs="宋体"/>
          <w:szCs w:val="21"/>
          <w:u w:val="single"/>
        </w:rPr>
        <w:t xml:space="preserve">                   </w:t>
      </w:r>
      <w:r>
        <w:rPr>
          <w:rFonts w:ascii="宋体" w:hAnsi="宋体" w:cs="宋体"/>
          <w:szCs w:val="21"/>
        </w:rPr>
        <w:t>（盖单位公章）</w:t>
      </w:r>
    </w:p>
    <w:p>
      <w:pPr>
        <w:pStyle w:val="Normal"/>
        <w:widowControl/>
        <w:snapToGrid w:val="false"/>
        <w:spacing w:lineRule="auto" w:line="36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pStyle w:val="Normal"/>
        <w:spacing w:lineRule="auto" w:line="360"/>
        <w:jc w:val="right"/>
        <w:rPr>
          <w:rFonts w:ascii="宋体" w:hAnsi="宋体" w:cs="宋体"/>
          <w:szCs w:val="21"/>
        </w:rPr>
      </w:pPr>
      <w:r>
        <w:rPr>
          <w:rFonts w:eastAsia="宋体" w:cs="宋体" w:ascii="宋体" w:hAnsi="宋体"/>
          <w:szCs w:val="21"/>
        </w:rPr>
        <w:t xml:space="preserve">                                          </w:t>
      </w:r>
      <w:r>
        <w:rPr>
          <w:rFonts w:eastAsia="宋体"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eastAsia="宋体" w:cs="宋体" w:ascii="宋体" w:hAnsi="宋体"/>
          <w:color w:val="000000"/>
          <w:kern w:val="0"/>
          <w:sz w:val="21"/>
          <w:szCs w:val="21"/>
          <w:lang w:val="en-US" w:eastAsia="zh-CN" w:bidi="ar"/>
        </w:rPr>
      </w:r>
    </w:p>
    <w:p>
      <w:pPr>
        <w:pStyle w:val="Style17"/>
        <w:ind w:left="0" w:right="0" w:hanging="0"/>
        <w:rPr>
          <w:rFonts w:ascii="宋体" w:hAnsi="宋体" w:eastAsia="宋体" w:cs="宋体"/>
          <w:b/>
          <w:b/>
          <w:bCs/>
          <w:color w:val="FF0000"/>
          <w:kern w:val="0"/>
          <w:sz w:val="21"/>
          <w:szCs w:val="21"/>
          <w:lang w:val="en-US" w:eastAsia="zh-CN" w:bidi="ar"/>
        </w:rPr>
      </w:pPr>
      <w:r>
        <w:rPr>
          <w:rFonts w:eastAsia="宋体" w:cs="宋体" w:ascii="宋体" w:hAnsi="宋体"/>
          <w:b/>
          <w:bCs/>
          <w:color w:val="FF0000"/>
          <w:kern w:val="0"/>
          <w:sz w:val="21"/>
          <w:szCs w:val="21"/>
          <w:lang w:val="en-US" w:eastAsia="zh-CN" w:bidi="ar"/>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p>
    <w:p>
      <w:pPr>
        <w:pStyle w:val="Style17"/>
        <w:ind w:left="0" w:right="0" w:hanging="0"/>
        <w:rPr>
          <w:rFonts w:ascii="宋体" w:hAnsi="宋体" w:eastAsia="宋体" w:cs="宋体"/>
          <w:b/>
          <w:b/>
          <w:bCs/>
          <w:color w:val="FF0000"/>
          <w:sz w:val="21"/>
          <w:szCs w:val="21"/>
          <w:lang w:bidi="ar"/>
        </w:rPr>
      </w:pPr>
      <w:r>
        <w:rPr>
          <w:rFonts w:eastAsia="宋体" w:cs="宋体" w:ascii="宋体" w:hAnsi="宋体"/>
          <w:b/>
          <w:bCs/>
          <w:color w:val="FF0000"/>
          <w:sz w:val="21"/>
          <w:szCs w:val="21"/>
          <w:lang w:bidi="ar"/>
        </w:rPr>
      </w:r>
      <w:r>
        <w:br w:type="page"/>
      </w:r>
    </w:p>
    <w:p>
      <w:pPr>
        <w:pStyle w:val="Style17"/>
        <w:numPr>
          <w:ilvl w:val="0"/>
          <w:numId w:val="4"/>
        </w:numPr>
        <w:ind w:left="0" w:right="0" w:hanging="0"/>
        <w:outlineLvl w:val="3"/>
        <w:rPr>
          <w:b/>
          <w:b/>
          <w:bCs/>
          <w:kern w:val="2"/>
          <w:lang w:val="en-US" w:eastAsia="zh-CN"/>
        </w:rPr>
      </w:pPr>
      <w:r>
        <w:rPr>
          <w:b/>
          <w:bCs/>
          <w:kern w:val="2"/>
          <w:lang w:val="en-US" w:eastAsia="zh-CN"/>
        </w:rPr>
        <w:t>服务要求</w:t>
      </w:r>
    </w:p>
    <w:p>
      <w:pPr>
        <w:pStyle w:val="Style17"/>
        <w:ind w:left="0" w:right="0" w:hanging="0"/>
        <w:rPr>
          <w:rFonts w:ascii="宋体" w:hAnsi="宋体" w:eastAsia="宋体" w:cs="宋体"/>
          <w:b/>
          <w:b/>
          <w:bCs/>
          <w:color w:val="000000"/>
          <w:sz w:val="22"/>
          <w:szCs w:val="22"/>
        </w:rPr>
      </w:pPr>
      <w:r>
        <w:rPr>
          <w:rFonts w:eastAsia="宋体" w:cs="宋体" w:ascii="宋体" w:hAnsi="宋体"/>
          <w:b/>
          <w:bCs/>
          <w:color w:val="000000"/>
          <w:sz w:val="22"/>
          <w:szCs w:val="22"/>
        </w:rPr>
        <w:t>1.</w:t>
      </w:r>
      <w:r>
        <w:rPr>
          <w:rFonts w:ascii="宋体" w:hAnsi="宋体" w:cs="宋体" w:eastAsia="宋体"/>
          <w:b/>
          <w:bCs/>
          <w:color w:val="000000"/>
          <w:sz w:val="22"/>
          <w:szCs w:val="22"/>
        </w:rPr>
        <w:t>投标人根据类似系统或定制</w:t>
      </w:r>
      <w:r>
        <w:rPr>
          <w:rFonts w:eastAsia="宋体" w:cs="宋体" w:ascii="宋体" w:hAnsi="宋体"/>
          <w:b/>
          <w:bCs/>
          <w:color w:val="000000"/>
          <w:sz w:val="22"/>
          <w:szCs w:val="22"/>
        </w:rPr>
        <w:t>DEMO</w:t>
      </w:r>
      <w:r>
        <w:rPr>
          <w:rFonts w:ascii="宋体" w:hAnsi="宋体" w:cs="宋体" w:eastAsia="宋体"/>
          <w:b/>
          <w:bCs/>
          <w:color w:val="000000"/>
          <w:sz w:val="22"/>
          <w:szCs w:val="22"/>
        </w:rPr>
        <w:t>提供录制视频，视频中针对数据治理、数据加工、数据服务等内容进行演示及说明，根据相关指标进行评审：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）数据治理：提供地理市场空间及研发休系治理数据的数据源、治理内容、治理效果、数据量的说明，得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分，缺失不得分；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）数据加工：提供政企、网络、公众、管理和实时数据加工的数据标签（</w:t>
      </w:r>
      <w:r>
        <w:rPr>
          <w:rFonts w:eastAsia="宋体" w:cs="宋体" w:ascii="宋体" w:hAnsi="宋体"/>
          <w:color w:val="000000"/>
          <w:kern w:val="0"/>
          <w:sz w:val="21"/>
          <w:szCs w:val="21"/>
          <w:lang w:val="en-US" w:eastAsia="zh-CN" w:bidi="ar"/>
        </w:rPr>
        <w:t>300</w:t>
      </w:r>
      <w:r>
        <w:rPr>
          <w:rFonts w:ascii="宋体" w:hAnsi="宋体" w:cs="宋体" w:eastAsia="宋体"/>
          <w:color w:val="000000"/>
          <w:kern w:val="0"/>
          <w:sz w:val="21"/>
          <w:szCs w:val="21"/>
          <w:lang w:val="en-US" w:eastAsia="zh-CN" w:bidi="ar"/>
        </w:rPr>
        <w:t>个以上）、加工说明（包含数据资产目录、标签目录、数据资产的来源、技术口径、业务口径信息，技术口径可以溯源到来源系统的表、字段、描述），得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分，缺失不得分；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w:t>
      </w:r>
      <w:r>
        <w:rPr>
          <w:rFonts w:eastAsia="宋体" w:cs="宋体" w:ascii="宋体" w:hAnsi="宋体"/>
          <w:color w:val="000000"/>
          <w:kern w:val="0"/>
          <w:sz w:val="21"/>
          <w:szCs w:val="21"/>
          <w:lang w:val="en-US" w:eastAsia="zh-CN" w:bidi="ar"/>
        </w:rPr>
        <w:t>3</w:t>
      </w:r>
      <w:r>
        <w:rPr>
          <w:rFonts w:ascii="宋体" w:hAnsi="宋体" w:cs="宋体" w:eastAsia="宋体"/>
          <w:color w:val="000000"/>
          <w:kern w:val="0"/>
          <w:sz w:val="21"/>
          <w:szCs w:val="21"/>
          <w:lang w:val="en-US" w:eastAsia="zh-CN" w:bidi="ar"/>
        </w:rPr>
        <w:t>）数据服务：根据赋能的应用及服务，提供应用系统数据赋能场景的说明，得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分，缺失不得分；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eastAsia="宋体" w:cs="宋体" w:ascii="宋体" w:hAnsi="宋体"/>
          <w:b/>
          <w:bCs/>
          <w:color w:val="000000"/>
          <w:kern w:val="0"/>
          <w:sz w:val="22"/>
          <w:szCs w:val="22"/>
          <w:lang w:val="en-US" w:eastAsia="zh-CN" w:bidi="ar"/>
        </w:rPr>
        <w:t>2.</w:t>
      </w:r>
      <w:r>
        <w:rPr>
          <w:rFonts w:ascii="宋体" w:hAnsi="宋体" w:cs="宋体" w:eastAsia="宋体"/>
          <w:b/>
          <w:bCs/>
          <w:color w:val="000000"/>
          <w:kern w:val="0"/>
          <w:sz w:val="22"/>
          <w:szCs w:val="22"/>
          <w:lang w:val="en-US" w:eastAsia="zh-CN" w:bidi="ar"/>
        </w:rPr>
        <w:t>根据投标人提供的服务方案中上云系统的相关指标进行评审：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）提供类似佣金支撑功能截图，包括规则大类与指标体系映射、订购类指标管理、指标拾取器和佣金补算，得</w:t>
      </w:r>
      <w:r>
        <w:rPr>
          <w:rFonts w:eastAsia="宋体" w:cs="宋体" w:ascii="宋体" w:hAnsi="宋体"/>
          <w:color w:val="000000"/>
          <w:kern w:val="0"/>
          <w:sz w:val="21"/>
          <w:szCs w:val="21"/>
          <w:lang w:val="en-US" w:eastAsia="zh-CN" w:bidi="ar"/>
        </w:rPr>
        <w:t>0.5</w:t>
      </w:r>
      <w:r>
        <w:rPr>
          <w:rFonts w:ascii="宋体" w:hAnsi="宋体" w:cs="宋体" w:eastAsia="宋体"/>
          <w:color w:val="000000"/>
          <w:kern w:val="0"/>
          <w:sz w:val="21"/>
          <w:szCs w:val="21"/>
          <w:lang w:val="en-US" w:eastAsia="zh-CN" w:bidi="ar"/>
        </w:rPr>
        <w:t>分，未提供或缺失材料不得分；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）提供类似反欺诈涉案检出模型清单、风险用户白名单、涉案号码画像数据截图、反欺诈运营报告；类似监控运营平台自助配置界面截图，得</w:t>
      </w:r>
      <w:r>
        <w:rPr>
          <w:rFonts w:eastAsia="宋体" w:cs="宋体" w:ascii="宋体" w:hAnsi="宋体"/>
          <w:color w:val="000000"/>
          <w:kern w:val="0"/>
          <w:sz w:val="21"/>
          <w:szCs w:val="21"/>
          <w:lang w:val="en-US" w:eastAsia="zh-CN" w:bidi="ar"/>
        </w:rPr>
        <w:t>0.5</w:t>
      </w:r>
      <w:r>
        <w:rPr>
          <w:rFonts w:ascii="宋体" w:hAnsi="宋体" w:cs="宋体" w:eastAsia="宋体"/>
          <w:color w:val="000000"/>
          <w:kern w:val="0"/>
          <w:sz w:val="21"/>
          <w:szCs w:val="21"/>
          <w:lang w:val="en-US" w:eastAsia="zh-CN" w:bidi="ar"/>
        </w:rPr>
        <w:t>分，未提供或缺失材料不得分。</w:t>
      </w:r>
    </w:p>
    <w:p>
      <w:pPr>
        <w:pStyle w:val="53"/>
        <w:bidi w:val="0"/>
        <w:ind w:left="0" w:hanging="0"/>
        <w:jc w:val="both"/>
        <w:rPr>
          <w:rFonts w:ascii="宋体" w:hAnsi="宋体" w:eastAsia="宋体" w:cs="宋体"/>
          <w:b/>
          <w:b/>
          <w:bCs/>
          <w:color w:val="000000"/>
          <w:kern w:val="0"/>
          <w:sz w:val="32"/>
          <w:szCs w:val="32"/>
          <w:lang w:val="en-US" w:eastAsia="zh-CN" w:bidi="ar"/>
        </w:rPr>
      </w:pPr>
      <w:r>
        <w:rPr>
          <w:rFonts w:eastAsia="宋体" w:cs="宋体" w:ascii="宋体" w:hAnsi="宋体"/>
          <w:b/>
          <w:bCs/>
          <w:color w:val="000000"/>
          <w:kern w:val="0"/>
          <w:sz w:val="32"/>
          <w:szCs w:val="32"/>
          <w:lang w:val="en-US" w:eastAsia="zh-CN" w:bidi="ar"/>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r>
        <w:br w:type="page"/>
      </w:r>
    </w:p>
    <w:p>
      <w:pPr>
        <w:pStyle w:val="53"/>
        <w:bidi w:val="0"/>
        <w:ind w:left="0" w:hanging="0"/>
        <w:jc w:val="both"/>
        <w:rPr>
          <w:rFonts w:ascii="宋体" w:hAnsi="宋体" w:cs="宋体"/>
          <w:b/>
          <w:b/>
          <w:bCs/>
          <w:sz w:val="32"/>
          <w:szCs w:val="32"/>
        </w:rPr>
      </w:pPr>
      <w:r>
        <w:rPr>
          <w:rFonts w:ascii="宋体" w:hAnsi="宋体" w:cs="宋体" w:eastAsia="宋体"/>
          <w:b/>
          <w:bCs/>
          <w:color w:val="000000"/>
          <w:kern w:val="0"/>
          <w:sz w:val="22"/>
          <w:szCs w:val="22"/>
          <w:lang w:val="en-US" w:eastAsia="zh-CN" w:bidi="ar"/>
        </w:rPr>
        <w:t>根据投标人承诺的安全要求进行评审：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承诺每周免费提供至少</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次人工数据稽核（包含记录数校验、数据同环比异常波动、重复校验、自定义业务稽核异常）的，得</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53"/>
        <w:bidi w:val="0"/>
        <w:ind w:left="0" w:hanging="0"/>
        <w:jc w:val="center"/>
        <w:rPr>
          <w:rFonts w:ascii="宋体" w:hAnsi="宋体" w:eastAsia="宋体" w:cs="宋体"/>
          <w:b/>
          <w:b/>
          <w:bCs/>
          <w:color w:val="000000"/>
          <w:kern w:val="0"/>
          <w:sz w:val="32"/>
          <w:szCs w:val="32"/>
          <w:lang w:val="en-US" w:eastAsia="zh-CN" w:bidi="ar"/>
        </w:rPr>
      </w:pPr>
      <w:r>
        <w:rPr>
          <w:rFonts w:eastAsia="宋体" w:cs="宋体" w:ascii="宋体" w:hAnsi="宋体"/>
          <w:b/>
          <w:bCs/>
          <w:color w:val="000000"/>
          <w:kern w:val="0"/>
          <w:sz w:val="32"/>
          <w:szCs w:val="32"/>
          <w:lang w:val="en-US" w:eastAsia="zh-CN" w:bidi="ar"/>
        </w:rPr>
      </w:r>
    </w:p>
    <w:p>
      <w:pPr>
        <w:pStyle w:val="53"/>
        <w:bidi w:val="0"/>
        <w:ind w:left="0" w:hanging="0"/>
        <w:jc w:val="center"/>
        <w:rPr>
          <w:rFonts w:ascii="宋体" w:hAnsi="宋体" w:cs="宋体"/>
          <w:b/>
          <w:b/>
          <w:bCs/>
          <w:sz w:val="32"/>
          <w:szCs w:val="32"/>
        </w:rPr>
      </w:pPr>
      <w:r>
        <w:rPr>
          <w:rFonts w:cs="宋体" w:ascii="宋体" w:hAnsi="宋体"/>
          <w:b/>
          <w:bCs/>
          <w:sz w:val="32"/>
          <w:szCs w:val="32"/>
        </w:rPr>
      </w:r>
    </w:p>
    <w:p>
      <w:pPr>
        <w:pStyle w:val="53"/>
        <w:bidi w:val="0"/>
        <w:ind w:left="0" w:hanging="0"/>
        <w:jc w:val="center"/>
        <w:rPr>
          <w:b/>
          <w:b/>
          <w:bCs/>
          <w:kern w:val="2"/>
          <w:sz w:val="32"/>
          <w:szCs w:val="32"/>
        </w:rPr>
      </w:pPr>
      <w:r>
        <w:rPr>
          <w:rFonts w:ascii="宋体" w:hAnsi="宋体" w:cs="宋体"/>
          <w:b/>
          <w:bCs/>
          <w:sz w:val="32"/>
          <w:szCs w:val="32"/>
        </w:rPr>
        <w:t>承诺函</w:t>
      </w:r>
      <w:r>
        <w:rPr>
          <w:b/>
          <w:bCs/>
          <w:kern w:val="2"/>
          <w:sz w:val="32"/>
          <w:szCs w:val="32"/>
        </w:rPr>
        <w:t>（仅供参考）</w:t>
      </w:r>
    </w:p>
    <w:p>
      <w:pPr>
        <w:pStyle w:val="TextBody"/>
        <w:rPr>
          <w:b/>
          <w:b/>
          <w:bCs/>
          <w:kern w:val="2"/>
          <w:sz w:val="32"/>
          <w:szCs w:val="32"/>
        </w:rPr>
      </w:pPr>
      <w:r>
        <w:rPr>
          <w:b/>
          <w:bCs/>
          <w:kern w:val="2"/>
          <w:sz w:val="32"/>
          <w:szCs w:val="32"/>
        </w:rPr>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pPr>
      <w:r>
        <w:rPr>
          <w:rFonts w:ascii="宋体" w:hAnsi="宋体" w:cs="宋体"/>
        </w:rPr>
        <w:t>我公司承诺如下：</w:t>
      </w:r>
    </w:p>
    <w:p>
      <w:pPr>
        <w:pStyle w:val="Normal"/>
        <w:spacing w:lineRule="auto" w:line="360"/>
        <w:ind w:firstLine="420"/>
        <w:rPr>
          <w:rFonts w:ascii="宋体" w:hAnsi="宋体" w:eastAsia="宋体" w:cs="宋体"/>
          <w:lang w:val="en-US" w:eastAsia="zh-CN"/>
        </w:rPr>
      </w:pPr>
      <w:r>
        <w:rPr>
          <w:rFonts w:cs="宋体" w:ascii="宋体" w:hAnsi="宋体"/>
          <w:lang w:val="en-US" w:eastAsia="zh-CN"/>
        </w:rPr>
        <w:t>XXXXXX</w:t>
      </w:r>
    </w:p>
    <w:p>
      <w:pPr>
        <w:pStyle w:val="Normal"/>
        <w:spacing w:lineRule="auto" w:line="360"/>
        <w:ind w:left="630" w:hanging="210"/>
        <w:rPr>
          <w:rFonts w:ascii="宋体" w:hAnsi="宋体" w:eastAsia="宋体" w:cs="宋体"/>
          <w:kern w:val="0"/>
          <w:szCs w:val="21"/>
          <w:lang w:val="en-US" w:eastAsia="zh-CN" w:bidi="ar"/>
        </w:rPr>
      </w:pPr>
      <w:r>
        <w:rPr>
          <w:rFonts w:eastAsia="宋体" w:cs="宋体" w:ascii="宋体" w:hAnsi="宋体"/>
          <w:kern w:val="0"/>
          <w:szCs w:val="21"/>
          <w:lang w:val="en-US" w:eastAsia="zh-CN" w:bidi="ar"/>
        </w:rPr>
      </w:r>
    </w:p>
    <w:p>
      <w:pPr>
        <w:pStyle w:val="53"/>
        <w:bidi w:val="0"/>
        <w:rPr>
          <w:rFonts w:ascii="宋体" w:hAnsi="宋体" w:cs="宋体"/>
          <w:kern w:val="0"/>
          <w:szCs w:val="21"/>
          <w:lang w:bidi="ar"/>
        </w:rPr>
      </w:pPr>
      <w:r>
        <w:rPr>
          <w:rFonts w:cs="宋体" w:ascii="宋体" w:hAnsi="宋体"/>
          <w:kern w:val="0"/>
          <w:szCs w:val="21"/>
          <w:lang w:bidi="ar"/>
        </w:rPr>
      </w:r>
    </w:p>
    <w:p>
      <w:pPr>
        <w:pStyle w:val="53"/>
        <w:bidi w:val="0"/>
        <w:rPr/>
      </w:pPr>
      <w:r>
        <w:rPr/>
      </w:r>
    </w:p>
    <w:p>
      <w:pPr>
        <w:pStyle w:val="Normal"/>
        <w:snapToGrid w:val="false"/>
        <w:spacing w:lineRule="auto" w:line="360" w:before="0" w:after="120"/>
        <w:jc w:val="right"/>
        <w:rPr>
          <w:rFonts w:ascii="宋体" w:hAnsi="宋体" w:cs="宋体"/>
          <w:szCs w:val="21"/>
        </w:rPr>
      </w:pPr>
      <w:r>
        <w:rPr>
          <w:rFonts w:ascii="宋体" w:hAnsi="宋体" w:cs="宋体"/>
          <w:szCs w:val="21"/>
        </w:rPr>
        <w:t>投标人：</w:t>
      </w:r>
      <w:r>
        <w:rPr>
          <w:rFonts w:ascii="宋体" w:hAnsi="宋体" w:cs="宋体"/>
          <w:szCs w:val="21"/>
          <w:u w:val="single"/>
        </w:rPr>
        <w:t xml:space="preserve">                   </w:t>
      </w:r>
      <w:r>
        <w:rPr>
          <w:rFonts w:ascii="宋体" w:hAnsi="宋体" w:cs="宋体"/>
          <w:szCs w:val="21"/>
        </w:rPr>
        <w:t>（盖单位公章）</w:t>
      </w:r>
    </w:p>
    <w:p>
      <w:pPr>
        <w:pStyle w:val="Normal"/>
        <w:widowControl/>
        <w:snapToGrid w:val="false"/>
        <w:spacing w:lineRule="auto" w:line="36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pStyle w:val="Normal"/>
        <w:spacing w:lineRule="auto" w:line="360"/>
        <w:jc w:val="right"/>
        <w:rPr>
          <w:rFonts w:ascii="宋体" w:hAnsi="宋体" w:cs="宋体"/>
          <w:szCs w:val="21"/>
        </w:rPr>
      </w:pPr>
      <w:r>
        <w:rPr>
          <w:rFonts w:cs="宋体" w:ascii="宋体" w:hAnsi="宋体"/>
          <w:szCs w:val="21"/>
        </w:rPr>
        <w:t xml:space="preserve">                                          </w:t>
      </w:r>
      <w:r>
        <w:rPr>
          <w:rFonts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TextBody"/>
        <w:rPr>
          <w:rFonts w:ascii="宋体" w:hAnsi="宋体" w:cs="宋体"/>
          <w:szCs w:val="21"/>
        </w:rPr>
      </w:pPr>
      <w:r>
        <w:rPr>
          <w:rFonts w:cs="宋体" w:ascii="宋体" w:hAnsi="宋体"/>
          <w:szCs w:val="21"/>
        </w:rPr>
      </w:r>
      <w:r>
        <w:br w:type="page"/>
      </w:r>
    </w:p>
    <w:p>
      <w:pPr>
        <w:pStyle w:val="Normal"/>
        <w:keepNext w:val="false"/>
        <w:keepLines w:val="false"/>
        <w:widowControl w:val="false"/>
        <w:spacing w:before="0" w:after="0"/>
        <w:ind w:left="0" w:right="0" w:hanging="0"/>
        <w:jc w:val="both"/>
        <w:rPr>
          <w:rFonts w:ascii="宋体" w:hAnsi="宋体" w:eastAsia="宋体" w:cs="宋体"/>
          <w:b/>
          <w:b/>
          <w:bCs/>
          <w:color w:val="000000"/>
          <w:kern w:val="0"/>
          <w:sz w:val="22"/>
          <w:szCs w:val="22"/>
          <w:lang w:val="en-US" w:eastAsia="zh-CN" w:bidi="ar"/>
        </w:rPr>
      </w:pPr>
      <w:r>
        <w:rPr>
          <w:rFonts w:ascii="宋体" w:hAnsi="宋体" w:cs="宋体" w:eastAsia="宋体"/>
          <w:b/>
          <w:bCs/>
          <w:color w:val="000000"/>
          <w:kern w:val="0"/>
          <w:sz w:val="22"/>
          <w:szCs w:val="22"/>
          <w:lang w:val="en-US" w:eastAsia="zh-CN" w:bidi="ar"/>
        </w:rPr>
        <w:t>根据投标人提供的保修期进行评审：</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投标人承诺质保期在终验合格后</w:t>
      </w:r>
      <w:r>
        <w:rPr>
          <w:rFonts w:eastAsia="宋体" w:cs="宋体" w:ascii="宋体" w:hAnsi="宋体"/>
          <w:color w:val="000000"/>
          <w:kern w:val="0"/>
          <w:sz w:val="21"/>
          <w:szCs w:val="21"/>
          <w:lang w:val="en-US" w:eastAsia="zh-CN" w:bidi="ar"/>
        </w:rPr>
        <w:t>24</w:t>
      </w:r>
      <w:r>
        <w:rPr>
          <w:rFonts w:ascii="宋体" w:hAnsi="宋体" w:cs="宋体" w:eastAsia="宋体"/>
          <w:color w:val="000000"/>
          <w:kern w:val="0"/>
          <w:sz w:val="21"/>
          <w:szCs w:val="21"/>
          <w:lang w:val="en-US" w:eastAsia="zh-CN" w:bidi="ar"/>
        </w:rPr>
        <w:t>个月的基础上，每增加</w:t>
      </w:r>
      <w:r>
        <w:rPr>
          <w:rFonts w:eastAsia="宋体" w:cs="宋体" w:ascii="宋体" w:hAnsi="宋体"/>
          <w:color w:val="000000"/>
          <w:kern w:val="0"/>
          <w:sz w:val="21"/>
          <w:szCs w:val="21"/>
          <w:lang w:val="en-US" w:eastAsia="zh-CN" w:bidi="ar"/>
        </w:rPr>
        <w:t>6</w:t>
      </w:r>
      <w:r>
        <w:rPr>
          <w:rFonts w:ascii="宋体" w:hAnsi="宋体" w:cs="宋体" w:eastAsia="宋体"/>
          <w:color w:val="000000"/>
          <w:kern w:val="0"/>
          <w:sz w:val="21"/>
          <w:szCs w:val="21"/>
          <w:lang w:val="en-US" w:eastAsia="zh-CN" w:bidi="ar"/>
        </w:rPr>
        <w:t>个月得</w:t>
      </w:r>
      <w:r>
        <w:rPr>
          <w:rFonts w:eastAsia="宋体" w:cs="宋体" w:ascii="宋体" w:hAnsi="宋体"/>
          <w:color w:val="000000"/>
          <w:kern w:val="0"/>
          <w:sz w:val="21"/>
          <w:szCs w:val="21"/>
          <w:lang w:val="en-US" w:eastAsia="zh-CN" w:bidi="ar"/>
        </w:rPr>
        <w:t>1</w:t>
      </w:r>
      <w:r>
        <w:rPr>
          <w:rFonts w:ascii="宋体" w:hAnsi="宋体" w:cs="宋体" w:eastAsia="宋体"/>
          <w:color w:val="000000"/>
          <w:kern w:val="0"/>
          <w:sz w:val="21"/>
          <w:szCs w:val="21"/>
          <w:lang w:val="en-US" w:eastAsia="zh-CN" w:bidi="ar"/>
        </w:rPr>
        <w:t>分，满分</w:t>
      </w:r>
      <w:r>
        <w:rPr>
          <w:rFonts w:eastAsia="宋体" w:cs="宋体" w:ascii="宋体" w:hAnsi="宋体"/>
          <w:color w:val="000000"/>
          <w:kern w:val="0"/>
          <w:sz w:val="21"/>
          <w:szCs w:val="21"/>
          <w:lang w:val="en-US" w:eastAsia="zh-CN" w:bidi="ar"/>
        </w:rPr>
        <w:t>2</w:t>
      </w:r>
      <w:r>
        <w:rPr>
          <w:rFonts w:ascii="宋体" w:hAnsi="宋体" w:cs="宋体" w:eastAsia="宋体"/>
          <w:color w:val="000000"/>
          <w:kern w:val="0"/>
          <w:sz w:val="21"/>
          <w:szCs w:val="21"/>
          <w:lang w:val="en-US" w:eastAsia="zh-CN" w:bidi="ar"/>
        </w:rPr>
        <w:t>分。</w:t>
      </w:r>
    </w:p>
    <w:p>
      <w:pPr>
        <w:pStyle w:val="Normal"/>
        <w:keepNext w:val="false"/>
        <w:keepLines w:val="false"/>
        <w:widowControl w:val="false"/>
        <w:spacing w:before="0" w:after="0"/>
        <w:ind w:left="0" w:right="0" w:hanging="0"/>
        <w:jc w:val="both"/>
        <w:rPr>
          <w:rFonts w:ascii="宋体" w:hAnsi="宋体" w:eastAsia="宋体" w:cs="宋体"/>
          <w:color w:val="000000"/>
          <w:kern w:val="0"/>
          <w:sz w:val="21"/>
          <w:szCs w:val="21"/>
          <w:lang w:val="en-US" w:eastAsia="zh-CN" w:bidi="ar"/>
        </w:rPr>
      </w:pPr>
      <w:r>
        <w:rPr>
          <w:rFonts w:ascii="宋体" w:hAnsi="宋体" w:cs="宋体" w:eastAsia="宋体"/>
          <w:color w:val="000000"/>
          <w:kern w:val="0"/>
          <w:sz w:val="21"/>
          <w:szCs w:val="21"/>
          <w:lang w:val="en-US" w:eastAsia="zh-CN" w:bidi="ar"/>
        </w:rPr>
        <w:t>注：须提供承诺函，未提供或提供的不符合要求则不得分；</w:t>
      </w:r>
    </w:p>
    <w:p>
      <w:pPr>
        <w:pStyle w:val="53"/>
        <w:bidi w:val="0"/>
        <w:ind w:left="0" w:hanging="0"/>
        <w:jc w:val="center"/>
        <w:rPr>
          <w:rFonts w:ascii="宋体" w:hAnsi="宋体" w:eastAsia="宋体" w:cs="宋体"/>
          <w:b/>
          <w:b/>
          <w:bCs/>
          <w:color w:val="000000"/>
          <w:kern w:val="0"/>
          <w:sz w:val="32"/>
          <w:szCs w:val="32"/>
          <w:lang w:val="en-US" w:eastAsia="zh-CN" w:bidi="ar"/>
        </w:rPr>
      </w:pPr>
      <w:r>
        <w:rPr>
          <w:rFonts w:eastAsia="宋体" w:cs="宋体" w:ascii="宋体" w:hAnsi="宋体"/>
          <w:b/>
          <w:bCs/>
          <w:color w:val="000000"/>
          <w:kern w:val="0"/>
          <w:sz w:val="32"/>
          <w:szCs w:val="32"/>
          <w:lang w:val="en-US" w:eastAsia="zh-CN" w:bidi="ar"/>
        </w:rPr>
      </w:r>
    </w:p>
    <w:p>
      <w:pPr>
        <w:pStyle w:val="53"/>
        <w:bidi w:val="0"/>
        <w:ind w:left="0" w:hanging="0"/>
        <w:jc w:val="center"/>
        <w:rPr>
          <w:b/>
          <w:b/>
          <w:bCs/>
          <w:kern w:val="2"/>
          <w:sz w:val="32"/>
          <w:szCs w:val="32"/>
        </w:rPr>
      </w:pPr>
      <w:r>
        <w:rPr>
          <w:rFonts w:ascii="宋体" w:hAnsi="宋体" w:cs="宋体"/>
          <w:b/>
          <w:bCs/>
          <w:sz w:val="32"/>
          <w:szCs w:val="32"/>
        </w:rPr>
        <w:t>承诺函</w:t>
      </w:r>
      <w:r>
        <w:rPr>
          <w:b/>
          <w:bCs/>
          <w:kern w:val="2"/>
          <w:sz w:val="32"/>
          <w:szCs w:val="32"/>
        </w:rPr>
        <w:t>（仅供参考）</w:t>
      </w:r>
    </w:p>
    <w:p>
      <w:pPr>
        <w:pStyle w:val="TextBody"/>
        <w:rPr>
          <w:b/>
          <w:b/>
          <w:bCs/>
          <w:kern w:val="2"/>
          <w:sz w:val="32"/>
          <w:szCs w:val="32"/>
        </w:rPr>
      </w:pPr>
      <w:r>
        <w:rPr>
          <w:b/>
          <w:bCs/>
          <w:kern w:val="2"/>
          <w:sz w:val="32"/>
          <w:szCs w:val="32"/>
        </w:rPr>
      </w:r>
    </w:p>
    <w:p>
      <w:pPr>
        <w:pStyle w:val="Normal"/>
        <w:snapToGrid w:val="false"/>
        <w:spacing w:lineRule="auto" w:line="360" w:before="0" w:after="156"/>
        <w:rPr>
          <w:rFonts w:ascii="宋体" w:hAnsi="宋体" w:cs="宋体"/>
          <w:b/>
          <w:b/>
          <w:bCs/>
        </w:rPr>
      </w:pPr>
      <w:r>
        <w:rPr>
          <w:rFonts w:ascii="宋体" w:hAnsi="宋体" w:cs="宋体"/>
          <w:b/>
          <w:bCs/>
        </w:rPr>
        <w:t>致</w:t>
      </w:r>
      <w:r>
        <w:rPr>
          <w:rFonts w:ascii="宋体" w:hAnsi="宋体" w:cs="宋体"/>
          <w:b/>
          <w:bCs/>
          <w:u w:val="single"/>
        </w:rPr>
        <w:t xml:space="preserve">     （招标人名称）     </w:t>
      </w:r>
      <w:r>
        <w:rPr>
          <w:rFonts w:ascii="宋体" w:hAnsi="宋体" w:cs="宋体"/>
          <w:b/>
          <w:bCs/>
        </w:rPr>
        <w:t>：</w:t>
      </w:r>
    </w:p>
    <w:p>
      <w:pPr>
        <w:pStyle w:val="Normal"/>
        <w:spacing w:lineRule="auto" w:line="360"/>
        <w:ind w:firstLine="420"/>
        <w:rPr/>
      </w:pPr>
      <w:r>
        <w:rPr>
          <w:rFonts w:ascii="宋体" w:hAnsi="宋体" w:cs="宋体"/>
        </w:rPr>
        <w:t>我公司承诺如下：</w:t>
      </w:r>
    </w:p>
    <w:p>
      <w:pPr>
        <w:pStyle w:val="Normal"/>
        <w:spacing w:lineRule="auto" w:line="360"/>
        <w:ind w:firstLine="420"/>
        <w:rPr>
          <w:rFonts w:ascii="宋体" w:hAnsi="宋体" w:eastAsia="宋体" w:cs="宋体"/>
          <w:lang w:val="en-US" w:eastAsia="zh-CN"/>
        </w:rPr>
      </w:pPr>
      <w:r>
        <w:rPr>
          <w:rFonts w:cs="宋体" w:ascii="宋体" w:hAnsi="宋体"/>
          <w:lang w:val="en-US" w:eastAsia="zh-CN"/>
        </w:rPr>
        <w:t>XXXXXX</w:t>
      </w:r>
    </w:p>
    <w:p>
      <w:pPr>
        <w:pStyle w:val="Normal"/>
        <w:spacing w:lineRule="auto" w:line="360"/>
        <w:ind w:left="630" w:hanging="210"/>
        <w:rPr>
          <w:rFonts w:ascii="宋体" w:hAnsi="宋体" w:eastAsia="宋体" w:cs="宋体"/>
          <w:kern w:val="0"/>
          <w:szCs w:val="21"/>
          <w:lang w:val="en-US" w:eastAsia="zh-CN" w:bidi="ar"/>
        </w:rPr>
      </w:pPr>
      <w:r>
        <w:rPr>
          <w:rFonts w:eastAsia="宋体" w:cs="宋体" w:ascii="宋体" w:hAnsi="宋体"/>
          <w:kern w:val="0"/>
          <w:szCs w:val="21"/>
          <w:lang w:val="en-US" w:eastAsia="zh-CN" w:bidi="ar"/>
        </w:rPr>
      </w:r>
    </w:p>
    <w:p>
      <w:pPr>
        <w:pStyle w:val="53"/>
        <w:bidi w:val="0"/>
        <w:rPr>
          <w:rFonts w:ascii="宋体" w:hAnsi="宋体" w:cs="宋体"/>
          <w:kern w:val="0"/>
          <w:szCs w:val="21"/>
          <w:lang w:bidi="ar"/>
        </w:rPr>
      </w:pPr>
      <w:r>
        <w:rPr>
          <w:rFonts w:cs="宋体" w:ascii="宋体" w:hAnsi="宋体"/>
          <w:kern w:val="0"/>
          <w:szCs w:val="21"/>
          <w:lang w:bidi="ar"/>
        </w:rPr>
      </w:r>
    </w:p>
    <w:p>
      <w:pPr>
        <w:pStyle w:val="53"/>
        <w:bidi w:val="0"/>
        <w:rPr/>
      </w:pPr>
      <w:r>
        <w:rPr/>
      </w:r>
    </w:p>
    <w:p>
      <w:pPr>
        <w:pStyle w:val="Normal"/>
        <w:snapToGrid w:val="false"/>
        <w:spacing w:lineRule="auto" w:line="360" w:before="0" w:after="120"/>
        <w:jc w:val="right"/>
        <w:rPr>
          <w:rFonts w:ascii="宋体" w:hAnsi="宋体" w:cs="宋体"/>
          <w:szCs w:val="21"/>
        </w:rPr>
      </w:pPr>
      <w:r>
        <w:rPr>
          <w:rFonts w:ascii="宋体" w:hAnsi="宋体" w:cs="宋体"/>
          <w:szCs w:val="21"/>
        </w:rPr>
        <w:t>投标人：</w:t>
      </w:r>
      <w:r>
        <w:rPr>
          <w:rFonts w:ascii="宋体" w:hAnsi="宋体" w:cs="宋体"/>
          <w:szCs w:val="21"/>
          <w:u w:val="single"/>
        </w:rPr>
        <w:t xml:space="preserve">                   </w:t>
      </w:r>
      <w:r>
        <w:rPr>
          <w:rFonts w:ascii="宋体" w:hAnsi="宋体" w:cs="宋体"/>
          <w:szCs w:val="21"/>
        </w:rPr>
        <w:t>（盖单位公章）</w:t>
      </w:r>
    </w:p>
    <w:p>
      <w:pPr>
        <w:pStyle w:val="Normal"/>
        <w:widowControl/>
        <w:snapToGrid w:val="false"/>
        <w:spacing w:lineRule="auto" w:line="360"/>
        <w:jc w:val="right"/>
        <w:rPr>
          <w:rFonts w:ascii="宋体" w:hAnsi="宋体" w:cs="宋体"/>
          <w:szCs w:val="21"/>
        </w:rPr>
      </w:pPr>
      <w:r>
        <w:rPr>
          <w:rFonts w:ascii="宋体" w:hAnsi="宋体" w:cs="宋体"/>
          <w:szCs w:val="21"/>
        </w:rPr>
        <w:t>法定代表人（负责人）或者其委托代理人：</w:t>
      </w:r>
      <w:r>
        <w:rPr>
          <w:rFonts w:ascii="宋体" w:hAnsi="宋体" w:cs="宋体"/>
          <w:szCs w:val="21"/>
          <w:u w:val="single"/>
        </w:rPr>
        <w:t xml:space="preserve">              </w:t>
      </w:r>
      <w:r>
        <w:rPr>
          <w:rFonts w:ascii="宋体" w:hAnsi="宋体" w:cs="宋体"/>
          <w:szCs w:val="21"/>
        </w:rPr>
        <w:t>（签字）</w:t>
      </w:r>
    </w:p>
    <w:p>
      <w:pPr>
        <w:pStyle w:val="Normal"/>
        <w:spacing w:lineRule="auto" w:line="360"/>
        <w:jc w:val="right"/>
        <w:rPr>
          <w:rFonts w:ascii="宋体" w:hAnsi="宋体" w:cs="宋体"/>
          <w:szCs w:val="21"/>
        </w:rPr>
      </w:pPr>
      <w:r>
        <w:rPr>
          <w:rFonts w:eastAsia="宋体" w:cs="宋体" w:ascii="宋体" w:hAnsi="宋体"/>
          <w:szCs w:val="21"/>
        </w:rPr>
        <w:t xml:space="preserve">                                          </w:t>
      </w:r>
      <w:r>
        <w:rPr>
          <w:rFonts w:eastAsia="宋体" w:cs="宋体" w:ascii="宋体" w:hAnsi="宋体"/>
          <w:szCs w:val="21"/>
          <w:u w:val="single"/>
        </w:rPr>
        <w:t xml:space="preserve">      </w:t>
      </w:r>
      <w:r>
        <w:rPr>
          <w:rFonts w:ascii="宋体" w:hAnsi="宋体" w:cs="宋体"/>
          <w:szCs w:val="21"/>
        </w:rPr>
        <w:t>年</w:t>
      </w:r>
      <w:r>
        <w:rPr>
          <w:rFonts w:ascii="宋体" w:hAnsi="宋体" w:cs="宋体"/>
          <w:szCs w:val="21"/>
          <w:u w:val="single"/>
        </w:rPr>
        <w:t xml:space="preserve">      </w:t>
      </w:r>
      <w:r>
        <w:rPr>
          <w:rFonts w:ascii="宋体" w:hAnsi="宋体" w:cs="宋体"/>
          <w:szCs w:val="21"/>
        </w:rPr>
        <w:t>月</w:t>
      </w:r>
      <w:r>
        <w:rPr>
          <w:rFonts w:ascii="宋体" w:hAnsi="宋体" w:cs="宋体"/>
          <w:szCs w:val="21"/>
          <w:u w:val="single"/>
        </w:rPr>
        <w:t xml:space="preserve">      </w:t>
      </w:r>
      <w:r>
        <w:rPr>
          <w:rFonts w:ascii="宋体" w:hAnsi="宋体" w:cs="宋体"/>
          <w:szCs w:val="21"/>
        </w:rPr>
        <w:t>日</w:t>
      </w:r>
    </w:p>
    <w:p>
      <w:pPr>
        <w:pStyle w:val="Style17"/>
        <w:rPr>
          <w:rFonts w:ascii="宋体" w:hAnsi="宋体" w:cs="宋体"/>
          <w:szCs w:val="21"/>
        </w:rPr>
      </w:pPr>
      <w:r>
        <w:rPr>
          <w:rFonts w:cs="宋体" w:ascii="宋体" w:hAnsi="宋体"/>
          <w:szCs w:val="21"/>
        </w:rPr>
      </w:r>
    </w:p>
    <w:p>
      <w:pPr>
        <w:pStyle w:val="Style17"/>
        <w:ind w:left="0" w:right="0" w:hanging="0"/>
        <w:rPr>
          <w:rFonts w:cs="宋体"/>
          <w:b/>
          <w:b/>
          <w:bCs/>
          <w:color w:val="FF0000"/>
          <w:sz w:val="21"/>
          <w:szCs w:val="21"/>
          <w:lang w:bidi="ar"/>
        </w:rPr>
      </w:pPr>
      <w:r>
        <w:rPr>
          <w:rFonts w:cs="宋体"/>
          <w:b/>
          <w:bCs/>
          <w:color w:val="FF0000"/>
          <w:sz w:val="21"/>
          <w:szCs w:val="21"/>
          <w:lang w:bidi="ar"/>
        </w:rPr>
        <w:t>注：按照招标文件提供证明材料</w:t>
      </w:r>
      <w:r>
        <w:br w:type="page"/>
      </w:r>
    </w:p>
    <w:p>
      <w:pPr>
        <w:pStyle w:val="Style17"/>
        <w:numPr>
          <w:ilvl w:val="0"/>
          <w:numId w:val="0"/>
        </w:numPr>
        <w:ind w:left="0" w:right="0" w:hanging="0"/>
        <w:outlineLvl w:val="3"/>
        <w:rPr>
          <w:b/>
          <w:b/>
          <w:bCs/>
          <w:sz w:val="32"/>
          <w:szCs w:val="32"/>
        </w:rPr>
      </w:pPr>
      <w:r>
        <w:rPr>
          <w:b/>
          <w:bCs/>
          <w:kern w:val="2"/>
          <w:lang w:val="en-US" w:eastAsia="zh-CN"/>
        </w:rPr>
        <w:t>6</w:t>
      </w:r>
      <w:r>
        <w:rPr>
          <w:b/>
          <w:bCs/>
          <w:kern w:val="2"/>
        </w:rPr>
        <w:t>、投标人认为应提供的其他材料</w:t>
      </w:r>
    </w:p>
    <w:p>
      <w:pPr>
        <w:pStyle w:val="Style23"/>
        <w:spacing w:lineRule="auto" w:line="480"/>
        <w:ind w:right="210" w:hanging="0"/>
        <w:rPr>
          <w:rFonts w:ascii="宋体" w:hAnsi="宋体" w:cs="宋体"/>
          <w:b/>
          <w:b/>
          <w:bCs/>
          <w:color w:val="000000"/>
          <w:sz w:val="32"/>
          <w:szCs w:val="21"/>
        </w:rPr>
      </w:pPr>
      <w:r>
        <w:rPr>
          <w:rFonts w:cs="宋体" w:ascii="宋体" w:hAnsi="宋体"/>
          <w:b/>
          <w:bCs/>
          <w:color w:val="000000"/>
          <w:sz w:val="32"/>
          <w:szCs w:val="21"/>
        </w:rPr>
      </w:r>
    </w:p>
    <w:p>
      <w:pPr>
        <w:pStyle w:val="Normal"/>
        <w:rPr>
          <w:rFonts w:ascii="宋体" w:hAnsi="宋体" w:cs="宋体"/>
          <w:b/>
          <w:b/>
          <w:bCs/>
          <w:color w:val="FF0000"/>
          <w:kern w:val="0"/>
          <w:sz w:val="22"/>
          <w:szCs w:val="22"/>
        </w:rPr>
      </w:pPr>
      <w:r>
        <w:rPr>
          <w:rFonts w:cs="宋体" w:ascii="宋体" w:hAnsi="宋体"/>
          <w:b/>
          <w:bCs/>
          <w:color w:val="FF0000"/>
          <w:kern w:val="0"/>
          <w:sz w:val="22"/>
          <w:szCs w:val="22"/>
        </w:rPr>
      </w:r>
    </w:p>
    <w:p>
      <w:pPr>
        <w:pStyle w:val="Normal"/>
        <w:widowControl/>
        <w:jc w:val="left"/>
        <w:rPr>
          <w:rFonts w:ascii="宋体" w:hAnsi="宋体" w:cs="宋体"/>
          <w:b/>
          <w:b/>
          <w:bCs/>
          <w:color w:val="FF0000"/>
          <w:kern w:val="0"/>
          <w:sz w:val="20"/>
          <w:szCs w:val="22"/>
        </w:rPr>
      </w:pPr>
      <w:r>
        <w:rPr>
          <w:rFonts w:cs="宋体" w:ascii="宋体" w:hAnsi="宋体"/>
          <w:b/>
          <w:bCs/>
          <w:color w:val="FF0000"/>
          <w:kern w:val="0"/>
          <w:sz w:val="20"/>
          <w:szCs w:val="22"/>
        </w:rPr>
      </w:r>
    </w:p>
    <w:p>
      <w:pPr>
        <w:pStyle w:val="Normal"/>
        <w:widowControl/>
        <w:jc w:val="left"/>
        <w:rPr>
          <w:rFonts w:ascii="宋体" w:hAnsi="宋体" w:cs="宋体"/>
          <w:sz w:val="20"/>
          <w:szCs w:val="22"/>
        </w:rPr>
      </w:pPr>
      <w:r>
        <w:rPr>
          <w:rFonts w:cs="宋体" w:ascii="宋体" w:hAnsi="宋体"/>
          <w:sz w:val="20"/>
          <w:szCs w:val="22"/>
        </w:rPr>
      </w:r>
    </w:p>
    <w:p>
      <w:pPr>
        <w:pStyle w:val="Normal"/>
        <w:widowControl/>
        <w:snapToGrid w:val="false"/>
        <w:spacing w:lineRule="exact" w:line="440"/>
        <w:ind w:firstLine="480"/>
        <w:jc w:val="left"/>
        <w:rPr>
          <w:rFonts w:ascii="宋体" w:hAnsi="宋体" w:cs="宋体"/>
        </w:rPr>
      </w:pPr>
      <w:r>
        <w:rPr>
          <w:rFonts w:cs="宋体" w:ascii="宋体" w:hAnsi="宋体"/>
        </w:rPr>
      </w:r>
    </w:p>
    <w:sectPr>
      <w:headerReference w:type="default" r:id="rId54"/>
      <w:footerReference w:type="default" r:id="rId55"/>
      <w:type w:val="nextPage"/>
      <w:pgSz w:w="11906" w:h="16838"/>
      <w:pgMar w:left="1797" w:right="1797" w:header="851" w:top="1440" w:footer="992" w:bottom="1440"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宋体">
    <w:charset w:val="86"/>
    <w:family w:val="auto"/>
    <w:pitch w:val="default"/>
  </w:font>
  <w:font w:name="黑体">
    <w:charset w:val="86"/>
    <w:family w:val="auto"/>
    <w:pitch w:val="default"/>
  </w:font>
  <w:font w:name="方正黑体简体">
    <w:altName w:val="微软雅黑"/>
    <w:charset w:val="86"/>
    <w:family w:val="auto"/>
    <w:pitch w:val="default"/>
  </w:font>
  <w:font w:name="Cambria">
    <w:charset w:val="00"/>
    <w:family w:val="roman"/>
    <w:pitch w:val="default"/>
  </w:font>
  <w:font w:name="Consolas">
    <w:charset w:val="00"/>
    <w:family w:val="modern"/>
    <w:pitch w:val="default"/>
  </w:font>
  <w:font w:name="仿宋_GB2312">
    <w:altName w:val="仿宋"/>
    <w:charset w:val="86"/>
    <w:family w:val="modern"/>
    <w:pitch w:val="default"/>
  </w:font>
  <w:font w:name="楷体_GB2312">
    <w:altName w:val="楷体"/>
    <w:charset w:val="86"/>
    <w:family w:val="modern"/>
    <w:pitch w:val="default"/>
  </w:font>
  <w:font w:name="等线">
    <w:charset w:val="86"/>
    <w:family w:val="auto"/>
    <w:pitch w:val="default"/>
  </w:font>
  <w:font w:name="Calibri">
    <w:charset w:val="00"/>
    <w:family w:val="swiss"/>
    <w:pitch w:val="default"/>
  </w:font>
  <w:font w:name="Tahoma">
    <w:charset w:val="00"/>
    <w:family w:val="swiss"/>
    <w:pitch w:val="default"/>
  </w:font>
  <w:font w:name="宋体">
    <w:charset w:val="b1"/>
    <w:family w:val="auto"/>
    <w:pitch w:val="default"/>
  </w:font>
  <w:font w:name="宋体">
    <w:charset w:val="01"/>
    <w:family w:val="auto"/>
    <w:pitch w:val="default"/>
  </w:font>
  <w:font w:name="Times New Roman">
    <w:charset w:val="86"/>
    <w:family w:val="roma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5">
              <wp:simplePos x="0" y="0"/>
              <wp:positionH relativeFrom="margin">
                <wp:align>center</wp:align>
              </wp:positionH>
              <wp:positionV relativeFrom="paragraph">
                <wp:posOffset>635</wp:posOffset>
              </wp:positionV>
              <wp:extent cx="59055" cy="127635"/>
              <wp:effectExtent l="0" t="0" r="0" b="0"/>
              <wp:wrapNone/>
              <wp:docPr id="1" name="Frame1"/>
              <a:graphic xmlns:a="http://schemas.openxmlformats.org/drawingml/2006/main">
                <a:graphicData uri="http://schemas.microsoft.com/office/word/2010/wordprocessingShape">
                  <wps:wsp>
                    <wps:cNvSpPr txBox="1"/>
                    <wps:spPr>
                      <a:xfrm>
                        <a:off x="0" y="0"/>
                        <a:ext cx="5905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1</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05pt;mso-wrap-distance-left:9.05pt;mso-wrap-distance-right:9.05pt;mso-wrap-distance-top:0pt;mso-wrap-distance-bottom:0pt;margin-top:0pt;mso-position-vertical-relative:text;margin-left:205.35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1</w:t>
                    </w:r>
                    <w:r>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11">
              <wp:simplePos x="0" y="0"/>
              <wp:positionH relativeFrom="margin">
                <wp:align>center</wp:align>
              </wp:positionH>
              <wp:positionV relativeFrom="paragraph">
                <wp:posOffset>635</wp:posOffset>
              </wp:positionV>
              <wp:extent cx="59055" cy="127635"/>
              <wp:effectExtent l="0" t="0" r="0" b="0"/>
              <wp:wrapNone/>
              <wp:docPr id="2" name="Frame2"/>
              <a:graphic xmlns:a="http://schemas.openxmlformats.org/drawingml/2006/main">
                <a:graphicData uri="http://schemas.microsoft.com/office/word/2010/wordprocessingShape">
                  <wps:wsp>
                    <wps:cNvSpPr txBox="1"/>
                    <wps:spPr>
                      <a:xfrm>
                        <a:off x="0" y="0"/>
                        <a:ext cx="5905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7</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05pt;mso-wrap-distance-left:9.05pt;mso-wrap-distance-right:9.05pt;mso-wrap-distance-top:0pt;mso-wrap-distance-bottom:0pt;margin-top:0pt;mso-position-vertical-relative:text;margin-left:215.95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7</w:t>
                    </w:r>
                    <w:r>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27">
              <wp:simplePos x="0" y="0"/>
              <wp:positionH relativeFrom="margin">
                <wp:align>center</wp:align>
              </wp:positionH>
              <wp:positionV relativeFrom="paragraph">
                <wp:posOffset>635</wp:posOffset>
              </wp:positionV>
              <wp:extent cx="116205" cy="127635"/>
              <wp:effectExtent l="0" t="0" r="0" b="0"/>
              <wp:wrapNone/>
              <wp:docPr id="3" name="Frame3"/>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16</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25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16</w:t>
                    </w:r>
                    <w:r>
                      <w:rPr/>
                      <w:fldChar w:fldCharType="end"/>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51">
              <wp:simplePos x="0" y="0"/>
              <wp:positionH relativeFrom="margin">
                <wp:align>center</wp:align>
              </wp:positionH>
              <wp:positionV relativeFrom="paragraph">
                <wp:posOffset>635</wp:posOffset>
              </wp:positionV>
              <wp:extent cx="116205" cy="127635"/>
              <wp:effectExtent l="0" t="0" r="0" b="0"/>
              <wp:wrapNone/>
              <wp:docPr id="4" name="Frame4"/>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50</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25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50</w:t>
                    </w:r>
                    <w:r>
                      <w:rPr/>
                      <w:fldChar w:fldCharType="end"/>
                    </w:r>
                  </w:p>
                </w:txbxContent>
              </v:textbox>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14">
              <wp:simplePos x="0" y="0"/>
              <wp:positionH relativeFrom="margin">
                <wp:align>center</wp:align>
              </wp:positionH>
              <wp:positionV relativeFrom="paragraph">
                <wp:posOffset>635</wp:posOffset>
              </wp:positionV>
              <wp:extent cx="116205" cy="127635"/>
              <wp:effectExtent l="0" t="0" r="0" b="0"/>
              <wp:wrapNone/>
              <wp:docPr id="5" name="Frame5"/>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53</w:t>
                    </w:r>
                    <w:r>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2">
              <wp:simplePos x="0" y="0"/>
              <wp:positionH relativeFrom="margin">
                <wp:align>center</wp:align>
              </wp:positionH>
              <wp:positionV relativeFrom="paragraph">
                <wp:posOffset>635</wp:posOffset>
              </wp:positionV>
              <wp:extent cx="116205" cy="127635"/>
              <wp:effectExtent l="0" t="0" r="0" b="0"/>
              <wp:wrapNone/>
              <wp:docPr id="6" name="Frame6"/>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54</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54</w:t>
                    </w:r>
                    <w:r>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3">
              <wp:simplePos x="0" y="0"/>
              <wp:positionH relativeFrom="margin">
                <wp:align>center</wp:align>
              </wp:positionH>
              <wp:positionV relativeFrom="paragraph">
                <wp:posOffset>635</wp:posOffset>
              </wp:positionV>
              <wp:extent cx="116205" cy="127635"/>
              <wp:effectExtent l="0" t="0" r="0" b="0"/>
              <wp:wrapNone/>
              <wp:docPr id="7" name="Frame7"/>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55</w:t>
                    </w:r>
                    <w:r>
                      <w:rPr/>
                      <w:fldChar w:fldCharType="end"/>
                    </w:r>
                  </w:p>
                </w:txbxContent>
              </v:textbox>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4">
              <wp:simplePos x="0" y="0"/>
              <wp:positionH relativeFrom="margin">
                <wp:align>center</wp:align>
              </wp:positionH>
              <wp:positionV relativeFrom="paragraph">
                <wp:posOffset>635</wp:posOffset>
              </wp:positionV>
              <wp:extent cx="116205" cy="127635"/>
              <wp:effectExtent l="0" t="0" r="0" b="0"/>
              <wp:wrapNone/>
              <wp:docPr id="8" name="Frame8"/>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56</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56</w:t>
                    </w:r>
                    <w:r>
                      <w:rPr/>
                      <w:fldChar w:fldCharType="end"/>
                    </w:r>
                  </w:p>
                </w:txbxContent>
              </v:textbox>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5">
              <wp:simplePos x="0" y="0"/>
              <wp:positionH relativeFrom="margin">
                <wp:align>center</wp:align>
              </wp:positionH>
              <wp:positionV relativeFrom="paragraph">
                <wp:posOffset>635</wp:posOffset>
              </wp:positionV>
              <wp:extent cx="116205" cy="127635"/>
              <wp:effectExtent l="0" t="0" r="0" b="0"/>
              <wp:wrapNone/>
              <wp:docPr id="9" name="Frame9"/>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57</w:t>
                    </w:r>
                    <w:r>
                      <w:rPr/>
                      <w:fldChar w:fldCharType="end"/>
                    </w:r>
                  </w:p>
                </w:txbxContent>
              </v:textbox>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7">
              <wp:simplePos x="0" y="0"/>
              <wp:positionH relativeFrom="margin">
                <wp:align>center</wp:align>
              </wp:positionH>
              <wp:positionV relativeFrom="paragraph">
                <wp:posOffset>635</wp:posOffset>
              </wp:positionV>
              <wp:extent cx="116205" cy="127635"/>
              <wp:effectExtent l="0" t="0" r="0" b="0"/>
              <wp:wrapNone/>
              <wp:docPr id="10" name="Frame10"/>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59</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59</w:t>
                    </w:r>
                    <w:r>
                      <w:rPr/>
                      <w:fldChar w:fldCharType="end"/>
                    </w:r>
                  </w:p>
                </w:txbxContent>
              </v:textbox>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68">
              <wp:simplePos x="0" y="0"/>
              <wp:positionH relativeFrom="margin">
                <wp:align>center</wp:align>
              </wp:positionH>
              <wp:positionV relativeFrom="paragraph">
                <wp:posOffset>635</wp:posOffset>
              </wp:positionV>
              <wp:extent cx="116205" cy="127635"/>
              <wp:effectExtent l="0" t="0" r="0" b="0"/>
              <wp:wrapNone/>
              <wp:docPr id="11" name="Frame11"/>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61</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61</w:t>
                    </w:r>
                    <w:r>
                      <w:rPr/>
                      <w:fldChar w:fldCharType="end"/>
                    </w:r>
                  </w:p>
                </w:txbxContent>
              </v:textbox>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1">
              <wp:simplePos x="0" y="0"/>
              <wp:positionH relativeFrom="margin">
                <wp:align>center</wp:align>
              </wp:positionH>
              <wp:positionV relativeFrom="paragraph">
                <wp:posOffset>635</wp:posOffset>
              </wp:positionV>
              <wp:extent cx="116205" cy="127635"/>
              <wp:effectExtent l="0" t="0" r="0" b="0"/>
              <wp:wrapNone/>
              <wp:docPr id="16" name="Frame12"/>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63</w:t>
                    </w:r>
                    <w:r>
                      <w:rPr/>
                      <w:fldChar w:fldCharType="end"/>
                    </w:r>
                  </w:p>
                </w:txbxContent>
              </v:textbox>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3">
              <wp:simplePos x="0" y="0"/>
              <wp:positionH relativeFrom="margin">
                <wp:align>center</wp:align>
              </wp:positionH>
              <wp:positionV relativeFrom="paragraph">
                <wp:posOffset>635</wp:posOffset>
              </wp:positionV>
              <wp:extent cx="116205" cy="127635"/>
              <wp:effectExtent l="0" t="0" r="0" b="0"/>
              <wp:wrapNone/>
              <wp:docPr id="17" name="Frame13"/>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65</w:t>
                    </w:r>
                    <w:r>
                      <w:rPr/>
                      <w:fldChar w:fldCharType="end"/>
                    </w:r>
                  </w:p>
                </w:txbxContent>
              </v:textbox>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4">
              <wp:simplePos x="0" y="0"/>
              <wp:positionH relativeFrom="margin">
                <wp:align>center</wp:align>
              </wp:positionH>
              <wp:positionV relativeFrom="paragraph">
                <wp:posOffset>635</wp:posOffset>
              </wp:positionV>
              <wp:extent cx="116205" cy="127635"/>
              <wp:effectExtent l="0" t="0" r="0" b="0"/>
              <wp:wrapNone/>
              <wp:docPr id="18" name="Frame14"/>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66</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66</w:t>
                    </w:r>
                    <w:r>
                      <w:rPr/>
                      <w:fldChar w:fldCharType="end"/>
                    </w:r>
                  </w:p>
                </w:txbxContent>
              </v:textbox>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5">
              <wp:simplePos x="0" y="0"/>
              <wp:positionH relativeFrom="margin">
                <wp:align>center</wp:align>
              </wp:positionH>
              <wp:positionV relativeFrom="paragraph">
                <wp:posOffset>635</wp:posOffset>
              </wp:positionV>
              <wp:extent cx="116205" cy="127635"/>
              <wp:effectExtent l="0" t="0" r="0" b="0"/>
              <wp:wrapNone/>
              <wp:docPr id="19" name="Frame15"/>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67</w:t>
                    </w:r>
                    <w:r>
                      <w:rPr/>
                      <w:fldChar w:fldCharType="end"/>
                    </w:r>
                  </w:p>
                </w:txbxContent>
              </v:textbox>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6">
              <wp:simplePos x="0" y="0"/>
              <wp:positionH relativeFrom="margin">
                <wp:align>center</wp:align>
              </wp:positionH>
              <wp:positionV relativeFrom="paragraph">
                <wp:posOffset>635</wp:posOffset>
              </wp:positionV>
              <wp:extent cx="116205" cy="127635"/>
              <wp:effectExtent l="0" t="0" r="0" b="0"/>
              <wp:wrapNone/>
              <wp:docPr id="20" name="Frame16"/>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68</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68</w:t>
                    </w:r>
                    <w:r>
                      <w:rPr/>
                      <w:fldChar w:fldCharType="end"/>
                    </w:r>
                  </w:p>
                </w:txbxContent>
              </v:textbox>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7">
              <wp:simplePos x="0" y="0"/>
              <wp:positionH relativeFrom="margin">
                <wp:align>center</wp:align>
              </wp:positionH>
              <wp:positionV relativeFrom="paragraph">
                <wp:posOffset>635</wp:posOffset>
              </wp:positionV>
              <wp:extent cx="116205" cy="127635"/>
              <wp:effectExtent l="0" t="0" r="0" b="0"/>
              <wp:wrapNone/>
              <wp:docPr id="21" name="Frame17"/>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69</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69</w:t>
                    </w:r>
                    <w:r>
                      <w:rPr/>
                      <w:fldChar w:fldCharType="end"/>
                    </w:r>
                  </w:p>
                </w:txbxContent>
              </v:textbox>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79">
              <wp:simplePos x="0" y="0"/>
              <wp:positionH relativeFrom="margin">
                <wp:align>center</wp:align>
              </wp:positionH>
              <wp:positionV relativeFrom="paragraph">
                <wp:posOffset>635</wp:posOffset>
              </wp:positionV>
              <wp:extent cx="116205" cy="127635"/>
              <wp:effectExtent l="0" t="0" r="0" b="0"/>
              <wp:wrapNone/>
              <wp:docPr id="22" name="Frame18"/>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71</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25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71</w:t>
                    </w:r>
                    <w:r>
                      <w:rPr/>
                      <w:fldChar w:fldCharType="end"/>
                    </w:r>
                  </w:p>
                </w:txbxContent>
              </v:textbox>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83">
              <wp:simplePos x="0" y="0"/>
              <wp:positionH relativeFrom="margin">
                <wp:align>center</wp:align>
              </wp:positionH>
              <wp:positionV relativeFrom="paragraph">
                <wp:posOffset>635</wp:posOffset>
              </wp:positionV>
              <wp:extent cx="116205" cy="127635"/>
              <wp:effectExtent l="0" t="0" r="0" b="0"/>
              <wp:wrapNone/>
              <wp:docPr id="23" name="Frame19"/>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75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75</w:t>
                    </w:r>
                    <w:r>
                      <w:rPr/>
                      <w:fldChar w:fldCharType="end"/>
                    </w:r>
                  </w:p>
                </w:txbxContent>
              </v:textbox>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85">
              <wp:simplePos x="0" y="0"/>
              <wp:positionH relativeFrom="margin">
                <wp:align>center</wp:align>
              </wp:positionH>
              <wp:positionV relativeFrom="paragraph">
                <wp:posOffset>635</wp:posOffset>
              </wp:positionV>
              <wp:extent cx="116205" cy="127635"/>
              <wp:effectExtent l="0" t="0" r="0" b="0"/>
              <wp:wrapNone/>
              <wp:docPr id="24" name="Frame20"/>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77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77</w:t>
                    </w:r>
                    <w:r>
                      <w:rPr/>
                      <w:fldChar w:fldCharType="end"/>
                    </w:r>
                  </w:p>
                </w:txbxContent>
              </v:textbox>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86">
              <wp:simplePos x="0" y="0"/>
              <wp:positionH relativeFrom="margin">
                <wp:align>center</wp:align>
              </wp:positionH>
              <wp:positionV relativeFrom="paragraph">
                <wp:posOffset>635</wp:posOffset>
              </wp:positionV>
              <wp:extent cx="116205" cy="127635"/>
              <wp:effectExtent l="0" t="0" r="0" b="0"/>
              <wp:wrapNone/>
              <wp:docPr id="25" name="Frame21"/>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78</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1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78</w:t>
                    </w:r>
                    <w:r>
                      <w:rPr/>
                      <w:fldChar w:fldCharType="end"/>
                    </w:r>
                  </w:p>
                </w:txbxContent>
              </v:textbox>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87">
              <wp:simplePos x="0" y="0"/>
              <wp:positionH relativeFrom="margin">
                <wp:align>center</wp:align>
              </wp:positionH>
              <wp:positionV relativeFrom="paragraph">
                <wp:posOffset>635</wp:posOffset>
              </wp:positionV>
              <wp:extent cx="116205" cy="127635"/>
              <wp:effectExtent l="0" t="0" r="0" b="0"/>
              <wp:wrapNone/>
              <wp:docPr id="26" name="Frame22"/>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79</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25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79</w:t>
                    </w:r>
                    <w:r>
                      <w:rPr/>
                      <w:fldChar w:fldCharType="end"/>
                    </w:r>
                  </w:p>
                </w:txbxContent>
              </v:textbox>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101">
              <wp:simplePos x="0" y="0"/>
              <wp:positionH relativeFrom="margin">
                <wp:align>center</wp:align>
              </wp:positionH>
              <wp:positionV relativeFrom="paragraph">
                <wp:posOffset>635</wp:posOffset>
              </wp:positionV>
              <wp:extent cx="116205" cy="127635"/>
              <wp:effectExtent l="0" t="0" r="0" b="0"/>
              <wp:wrapNone/>
              <wp:docPr id="27" name="Frame23"/>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93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3.25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93</w:t>
                    </w:r>
                    <w:r>
                      <w:rPr/>
                      <w:fldChar w:fldCharType="end"/>
                    </w:r>
                  </w:p>
                </w:txbxContent>
              </v:textbox>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240" w:hanging="0"/>
      <w:rPr/>
    </w:pPr>
    <w:r>
      <w:rPr/>
    </w:r>
    <w:r>
      <mc:AlternateContent>
        <mc:Choice Requires="wps">
          <w:drawing>
            <wp:anchor behindDoc="1" distT="0" distB="0" distL="114935" distR="114935" simplePos="0" locked="0" layoutInCell="1" allowOverlap="1" relativeHeight="102">
              <wp:simplePos x="0" y="0"/>
              <wp:positionH relativeFrom="margin">
                <wp:align>center</wp:align>
              </wp:positionH>
              <wp:positionV relativeFrom="paragraph">
                <wp:posOffset>635</wp:posOffset>
              </wp:positionV>
              <wp:extent cx="116205" cy="127635"/>
              <wp:effectExtent l="0" t="0" r="0" b="0"/>
              <wp:wrapNone/>
              <wp:docPr id="28" name="Frame24"/>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rPr/>
                          </w:pPr>
                          <w:r>
                            <w:rPr/>
                            <w:fldChar w:fldCharType="begin"/>
                          </w:r>
                          <w:r>
                            <w:rPr/>
                            <w:instrText> PAGE </w:instrText>
                          </w:r>
                          <w:r>
                            <w:rPr/>
                            <w:fldChar w:fldCharType="separate"/>
                          </w:r>
                          <w:r>
                            <w:rPr/>
                            <w:t>94</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rPr/>
                    </w:pPr>
                    <w:r>
                      <w:rPr/>
                      <w:fldChar w:fldCharType="begin"/>
                    </w:r>
                    <w:r>
                      <w:rPr/>
                      <w:instrText> PAGE </w:instrText>
                    </w:r>
                    <w:r>
                      <w:rPr/>
                      <w:fldChar w:fldCharType="separate"/>
                    </w:r>
                    <w:r>
                      <w:rPr/>
                      <w:t>94</w:t>
                    </w:r>
                    <w:r>
                      <w:rPr/>
                      <w:fldChar w:fldCharType="end"/>
                    </w:r>
                  </w:p>
                </w:txbxContent>
              </v:textbox>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4">
              <wp:simplePos x="0" y="0"/>
              <wp:positionH relativeFrom="margin">
                <wp:align>center</wp:align>
              </wp:positionH>
              <wp:positionV relativeFrom="paragraph">
                <wp:posOffset>635</wp:posOffset>
              </wp:positionV>
              <wp:extent cx="116205" cy="127635"/>
              <wp:effectExtent l="0" t="0" r="0" b="0"/>
              <wp:wrapNone/>
              <wp:docPr id="29" name="Frame25"/>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97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97</w:t>
                    </w:r>
                    <w:r>
                      <w:rPr/>
                      <w:fldChar w:fldCharType="end"/>
                    </w:r>
                  </w:p>
                </w:txbxContent>
              </v:textbox>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103">
              <wp:simplePos x="0" y="0"/>
              <wp:positionH relativeFrom="margin">
                <wp:align>center</wp:align>
              </wp:positionH>
              <wp:positionV relativeFrom="paragraph">
                <wp:posOffset>635</wp:posOffset>
              </wp:positionV>
              <wp:extent cx="116205" cy="127635"/>
              <wp:effectExtent l="0" t="0" r="0" b="0"/>
              <wp:wrapNone/>
              <wp:docPr id="30" name="Frame26"/>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98</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13.7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98</w:t>
                    </w:r>
                    <w:r>
                      <w:rPr/>
                      <w:fldChar w:fldCharType="end"/>
                    </w:r>
                  </w:p>
                </w:txbxContent>
              </v:textbox>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r>
      <mc:AlternateContent>
        <mc:Choice Requires="wps">
          <w:drawing>
            <wp:anchor behindDoc="1" distT="0" distB="0" distL="114935" distR="114935" simplePos="0" locked="0" layoutInCell="1" allowOverlap="1" relativeHeight="114">
              <wp:simplePos x="0" y="0"/>
              <wp:positionH relativeFrom="margin">
                <wp:align>center</wp:align>
              </wp:positionH>
              <wp:positionV relativeFrom="paragraph">
                <wp:posOffset>635</wp:posOffset>
              </wp:positionV>
              <wp:extent cx="173355" cy="127635"/>
              <wp:effectExtent l="0" t="0" r="0" b="0"/>
              <wp:wrapNone/>
              <wp:docPr id="31" name="Frame27"/>
              <a:graphic xmlns:a="http://schemas.openxmlformats.org/drawingml/2006/main">
                <a:graphicData uri="http://schemas.microsoft.com/office/word/2010/wordprocessingShape">
                  <wps:wsp>
                    <wps:cNvSpPr txBox="1"/>
                    <wps:spPr>
                      <a:xfrm>
                        <a:off x="0" y="0"/>
                        <a:ext cx="173355" cy="127635"/>
                      </a:xfrm>
                      <a:prstGeom prst="rect"/>
                      <a:solidFill>
                        <a:srgbClr val="FFFFFF">
                          <a:alpha val="0"/>
                        </a:srgbClr>
                      </a:solidFill>
                    </wps:spPr>
                    <wps:txbx>
                      <w:txbxContent>
                        <w:p>
                          <w:pPr>
                            <w:pStyle w:val="Footer"/>
                            <w:jc w:val="center"/>
                            <w:rPr/>
                          </w:pPr>
                          <w:r>
                            <w:rPr/>
                            <w:fldChar w:fldCharType="begin"/>
                          </w:r>
                          <w:r>
                            <w:rPr/>
                            <w:instrText> PAGE </w:instrText>
                          </w:r>
                          <w:r>
                            <w:rPr/>
                            <w:fldChar w:fldCharType="separate"/>
                          </w:r>
                          <w:r>
                            <w:rPr/>
                            <w:t>109</w:t>
                          </w:r>
                          <w:r>
                            <w:rPr/>
                            <w:fldChar w:fldCharType="end"/>
                          </w:r>
                        </w:p>
                      </w:txbxContent>
                    </wps:txbx>
                    <wps:bodyPr anchor="t" lIns="635" tIns="635" rIns="635" bIns="635">
                      <a:spAutoFit/>
                    </wps:bodyPr>
                  </wps:wsp>
                </a:graphicData>
              </a:graphic>
            </wp:anchor>
          </w:drawing>
        </mc:Choice>
        <mc:Fallback>
          <w:pict>
            <v:rect fillcolor="#FFFFFF" style="position:absolute;rotation:0;width:13.65pt;height:10.05pt;mso-wrap-distance-left:9.05pt;mso-wrap-distance-right:9.05pt;mso-wrap-distance-top:0pt;mso-wrap-distance-bottom:0pt;margin-top:0pt;mso-position-vertical-relative:text;margin-left:201pt;mso-position-horizontal:center;mso-position-horizontal-relative:margin">
              <v:fill opacity="0f"/>
              <v:textbox inset="0.000694444444444444in,0.000694444444444444in,0.000694444444444444in,0.000694444444444444in">
                <w:txbxContent>
                  <w:p>
                    <w:pPr>
                      <w:pStyle w:val="Footer"/>
                      <w:jc w:val="center"/>
                      <w:rPr/>
                    </w:pPr>
                    <w:r>
                      <w:rPr/>
                      <w:fldChar w:fldCharType="begin"/>
                    </w:r>
                    <w:r>
                      <w:rPr/>
                      <w:instrText> PAGE </w:instrText>
                    </w:r>
                    <w:r>
                      <w:rPr/>
                      <w:fldChar w:fldCharType="separate"/>
                    </w:r>
                    <w:r>
                      <w:rPr/>
                      <w:t>109</w:t>
                    </w:r>
                    <w:r>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chineseCountingThousand"/>
      <w:suff w:val="space"/>
      <w:lvlText w:val="%1. "/>
      <w:lvlJc w:val="left"/>
      <w:pPr>
        <w:tabs>
          <w:tab w:val="num" w:pos="0"/>
        </w:tabs>
        <w:ind w:left="0" w:hanging="0"/>
      </w:pPr>
      <w:rPr>
        <w:sz w:val="32"/>
        <w:i w:val="false"/>
        <w:b/>
        <w:rFonts w:ascii="宋体" w:hAnsi="宋体" w:eastAsia="宋体" w:cs="宋体"/>
      </w:rPr>
    </w:lvl>
    <w:lvl w:ilvl="1">
      <w:start w:val="1"/>
      <w:numFmt w:val="decimal"/>
      <w:suff w:val="space"/>
      <w:lvlText w:val="%1.%2 "/>
      <w:lvlJc w:val="left"/>
      <w:pPr>
        <w:tabs>
          <w:tab w:val="num" w:pos="0"/>
        </w:tabs>
        <w:ind w:left="0" w:hanging="0"/>
      </w:pPr>
      <w:rPr>
        <w:sz w:val="30"/>
        <w:i w:val="false"/>
        <w:b/>
        <w:rFonts w:ascii="宋体" w:hAnsi="宋体" w:eastAsia="宋体" w:cs="宋体"/>
      </w:rPr>
    </w:lvl>
    <w:lvl w:ilvl="2">
      <w:start w:val="1"/>
      <w:numFmt w:val="decimal"/>
      <w:suff w:val="space"/>
      <w:lvlText w:val="%1.%2.%3 "/>
      <w:lvlJc w:val="left"/>
      <w:pPr>
        <w:tabs>
          <w:tab w:val="num" w:pos="0"/>
        </w:tabs>
        <w:ind w:left="0" w:hanging="0"/>
      </w:pPr>
      <w:rPr>
        <w:rFonts w:ascii="宋体" w:hAnsi="宋体" w:eastAsia="宋体" w:cs="宋体"/>
      </w:rPr>
    </w:lvl>
    <w:lvl w:ilvl="3">
      <w:start w:val="1"/>
      <w:numFmt w:val="decimal"/>
      <w:suff w:val="space"/>
      <w:lvlText w:val="%1.%2.%3.%4 "/>
      <w:lvlJc w:val="left"/>
      <w:pPr>
        <w:tabs>
          <w:tab w:val="num" w:pos="0"/>
        </w:tabs>
        <w:ind w:left="142" w:hanging="0"/>
      </w:pPr>
      <w:rPr>
        <w:rFonts w:ascii="宋体" w:hAnsi="宋体" w:eastAsia="宋体" w:cs="宋体"/>
      </w:rPr>
    </w:lvl>
    <w:lvl w:ilvl="4">
      <w:start w:val="1"/>
      <w:numFmt w:val="decimal"/>
      <w:suff w:val="space"/>
      <w:lvlText w:val="%1.%2.%3.%4.%5、"/>
      <w:lvlJc w:val="left"/>
      <w:pPr>
        <w:tabs>
          <w:tab w:val="num" w:pos="0"/>
        </w:tabs>
        <w:ind w:left="0" w:hanging="0"/>
      </w:pPr>
      <w:rPr>
        <w:rFonts w:ascii="宋体" w:hAnsi="宋体" w:eastAsia="宋体" w:cs="宋体"/>
      </w:rPr>
    </w:lvl>
    <w:lvl w:ilvl="5">
      <w:start w:val="1"/>
      <w:numFmt w:val="decimal"/>
      <w:lvlText w:val="%1.%2.%3.%4.%5.%6、"/>
      <w:lvlJc w:val="left"/>
      <w:pPr>
        <w:tabs>
          <w:tab w:val="num" w:pos="0"/>
        </w:tabs>
        <w:ind w:left="0" w:hanging="0"/>
      </w:pPr>
      <w:rPr>
        <w:sz w:val="24"/>
        <w:i w:val="false"/>
        <w:b/>
        <w:rFonts w:ascii="宋体" w:hAnsi="宋体" w:eastAsia="宋体" w:cs="宋体"/>
      </w:rPr>
    </w:lvl>
    <w:lvl w:ilvl="6">
      <w:start w:val="1"/>
      <w:numFmt w:val="decimal"/>
      <w:lvlText w:val="%1.%2.%3.%4.%5.%6.%7、"/>
      <w:lvlJc w:val="left"/>
      <w:pPr>
        <w:tabs>
          <w:tab w:val="num" w:pos="0"/>
        </w:tabs>
        <w:ind w:left="0" w:hanging="0"/>
      </w:pPr>
      <w:rPr>
        <w:sz w:val="24"/>
        <w:i w:val="false"/>
        <w:b/>
        <w:rFonts w:ascii="宋体" w:hAnsi="宋体" w:eastAsia="宋体" w:cs="宋体"/>
      </w:rPr>
    </w:lvl>
    <w:lvl w:ilvl="7">
      <w:start w:val="1"/>
      <w:numFmt w:val="decimal"/>
      <w:lvlText w:val="%1.%2.%3.%4.%5.%6.%7.%8、"/>
      <w:lvlJc w:val="left"/>
      <w:pPr>
        <w:tabs>
          <w:tab w:val="num" w:pos="0"/>
        </w:tabs>
        <w:ind w:left="0" w:hanging="0"/>
      </w:pPr>
      <w:rPr>
        <w:sz w:val="24"/>
        <w:i w:val="false"/>
        <w:b/>
        <w:rFonts w:ascii="宋体" w:hAnsi="宋体" w:eastAsia="宋体" w:cs="宋体"/>
      </w:rPr>
    </w:lvl>
    <w:lvl w:ilvl="8">
      <w:start w:val="1"/>
      <w:numFmt w:val="decimal"/>
      <w:lvlText w:val="%1.%2.%3.%4.%5.%6.%7.%8.%9"/>
      <w:lvlJc w:val="left"/>
      <w:pPr>
        <w:tabs>
          <w:tab w:val="num" w:pos="0"/>
        </w:tabs>
        <w:ind w:left="0" w:hanging="0"/>
      </w:pPr>
      <w:rPr/>
    </w:lvl>
  </w:abstractNum>
  <w:abstractNum w:abstractNumId="3">
    <w:lvl w:ilvl="0">
      <w:start w:val="1"/>
      <w:numFmt w:val="decimal"/>
      <w:lvlText w:val="%1."/>
      <w:lvlJc w:val="left"/>
      <w:pPr>
        <w:tabs>
          <w:tab w:val="num" w:pos="0"/>
        </w:tabs>
        <w:ind w:left="780" w:hanging="360"/>
      </w:pPr>
      <w:rPr/>
    </w:lvl>
  </w:abstractNum>
  <w:abstractNum w:abstractNumId="4">
    <w:lvl w:ilvl="0">
      <w:start w:val="5"/>
      <w:numFmt w:val="decimal"/>
      <w:suff w:val="nothing"/>
      <w:lvlText w:val="%1、"/>
      <w:lvlJc w:val="left"/>
      <w:pPr>
        <w:tabs>
          <w:tab w:val="num" w:pos="0"/>
        </w:tabs>
        <w:ind w:left="0" w:hanging="0"/>
      </w:pPr>
      <w:rPr/>
    </w:lvl>
  </w:abstractNum>
  <w:abstractNum w:abstractNumId="5">
    <w:lvl w:ilvl="0">
      <w:start w:val="1"/>
      <w:numFmt w:val="decimal"/>
      <w:lvlText w:val="(%1)"/>
      <w:lvlJc w:val="left"/>
      <w:pPr>
        <w:tabs>
          <w:tab w:val="num" w:pos="0"/>
        </w:tabs>
        <w:ind w:left="0" w:hanging="0"/>
      </w:pPr>
      <w:rPr>
        <w:rFonts w:ascii="黑体" w:hAnsi="黑体" w:eastAsia="黑体"/>
      </w:rPr>
    </w:lvl>
  </w:abstractNum>
  <w:abstractNum w:abstractNumId="6">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09"/>
  <w:compat>
    <w:doNotExpandShiftReturn/>
  </w:compat>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numPr>
        <w:ilvl w:val="0"/>
        <w:numId w:val="1"/>
      </w:numPr>
      <w:spacing w:lineRule="auto" w:line="412"/>
      <w:jc w:val="center"/>
      <w:outlineLvl w:val="0"/>
    </w:pPr>
    <w:rPr>
      <w:rFonts w:eastAsia="宋体"/>
      <w:b/>
      <w:sz w:val="36"/>
    </w:rPr>
  </w:style>
  <w:style w:type="paragraph" w:styleId="Heading2">
    <w:name w:val="Heading 2"/>
    <w:basedOn w:val="Normal"/>
    <w:next w:val="Style13"/>
    <w:qFormat/>
    <w:pPr>
      <w:numPr>
        <w:ilvl w:val="1"/>
        <w:numId w:val="1"/>
      </w:numPr>
      <w:spacing w:lineRule="auto" w:line="376"/>
      <w:outlineLvl w:val="1"/>
    </w:pPr>
    <w:rPr/>
  </w:style>
  <w:style w:type="paragraph" w:styleId="Heading3">
    <w:name w:val="Heading 3"/>
    <w:basedOn w:val="Normal"/>
    <w:next w:val="Normal"/>
    <w:qFormat/>
    <w:pPr>
      <w:numPr>
        <w:ilvl w:val="2"/>
        <w:numId w:val="1"/>
      </w:numPr>
      <w:ind w:firstLine="480"/>
      <w:outlineLvl w:val="2"/>
    </w:pPr>
    <w:rPr/>
  </w:style>
  <w:style w:type="paragraph" w:styleId="Heading4">
    <w:name w:val="Heading 4"/>
    <w:basedOn w:val="Normal"/>
    <w:next w:val="Normal"/>
    <w:qFormat/>
    <w:pPr>
      <w:keepNext w:val="true"/>
      <w:numPr>
        <w:ilvl w:val="3"/>
        <w:numId w:val="1"/>
      </w:numPr>
      <w:outlineLvl w:val="3"/>
    </w:pPr>
    <w:rPr>
      <w:sz w:val="28"/>
      <w:szCs w:val="20"/>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rPr>
  </w:style>
  <w:style w:type="paragraph" w:styleId="Heading6">
    <w:name w:val="Heading 6"/>
    <w:basedOn w:val="Normal"/>
    <w:next w:val="Normal"/>
    <w:qFormat/>
    <w:pPr>
      <w:keepNext w:val="true"/>
      <w:keepLines/>
      <w:numPr>
        <w:ilvl w:val="5"/>
        <w:numId w:val="1"/>
      </w:numPr>
      <w:spacing w:lineRule="auto" w:line="319" w:before="240" w:after="64"/>
      <w:outlineLvl w:val="5"/>
    </w:pPr>
    <w:rPr>
      <w:rFonts w:ascii="Arial" w:hAnsi="Arial" w:eastAsia="黑体" w:cs="Arial"/>
      <w:b/>
      <w:bCs/>
      <w:sz w:val="24"/>
    </w:rPr>
  </w:style>
  <w:style w:type="paragraph" w:styleId="Heading7">
    <w:name w:val="Heading 7"/>
    <w:basedOn w:val="Normal"/>
    <w:next w:val="Normal"/>
    <w:qFormat/>
    <w:pPr>
      <w:keepNext w:val="true"/>
      <w:keepLines/>
      <w:numPr>
        <w:ilvl w:val="6"/>
        <w:numId w:val="1"/>
      </w:numPr>
      <w:spacing w:lineRule="auto" w:line="319" w:before="240" w:after="64"/>
      <w:outlineLvl w:val="6"/>
    </w:pPr>
    <w:rPr>
      <w:b/>
      <w:bCs/>
      <w:sz w:val="24"/>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Arial" w:hAnsi="Arial" w:eastAsia="黑体" w:cs="Arial"/>
      <w:sz w:val="24"/>
    </w:rPr>
  </w:style>
  <w:style w:type="paragraph" w:styleId="Heading9">
    <w:name w:val="Heading 9"/>
    <w:basedOn w:val="Normal"/>
    <w:next w:val="Normal"/>
    <w:qFormat/>
    <w:pPr>
      <w:keepNext w:val="true"/>
      <w:keepLines/>
      <w:numPr>
        <w:ilvl w:val="8"/>
        <w:numId w:val="1"/>
      </w:numPr>
      <w:spacing w:lineRule="auto" w:line="319" w:before="240" w:after="64"/>
      <w:outlineLvl w:val="8"/>
    </w:pPr>
    <w:rPr>
      <w:rFonts w:ascii="Arial" w:hAnsi="Arial" w:eastAsia="黑体" w:cs="Arial"/>
      <w:szCs w:val="21"/>
    </w:rPr>
  </w:style>
  <w:style w:type="character" w:styleId="WW8Num1z0">
    <w:name w:val="WW8Num1z0"/>
    <w:qFormat/>
    <w:rPr>
      <w:rFonts w:ascii="宋体" w:hAnsi="宋体" w:eastAsia="宋体" w:cs="宋体"/>
      <w:b/>
      <w:i w:val="false"/>
      <w:sz w:val="32"/>
    </w:rPr>
  </w:style>
  <w:style w:type="character" w:styleId="WW8Num1z1">
    <w:name w:val="WW8Num1z1"/>
    <w:qFormat/>
    <w:rPr>
      <w:rFonts w:ascii="宋体" w:hAnsi="宋体" w:eastAsia="宋体" w:cs="宋体"/>
      <w:b/>
      <w:i w:val="false"/>
      <w:sz w:val="30"/>
    </w:rPr>
  </w:style>
  <w:style w:type="character" w:styleId="WW8Num1z2">
    <w:name w:val="WW8Num1z2"/>
    <w:qFormat/>
    <w:rPr>
      <w:rFonts w:ascii="宋体" w:hAnsi="宋体" w:eastAsia="宋体" w:cs="宋体"/>
    </w:rPr>
  </w:style>
  <w:style w:type="character" w:styleId="WW8Num1z5">
    <w:name w:val="WW8Num1z5"/>
    <w:qFormat/>
    <w:rPr>
      <w:rFonts w:ascii="宋体" w:hAnsi="宋体" w:eastAsia="宋体" w:cs="宋体"/>
      <w:b/>
      <w:i w:val="false"/>
      <w:sz w:val="24"/>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4z0">
    <w:name w:val="WW8Num4z0"/>
    <w:qFormat/>
    <w:rPr>
      <w:rFonts w:ascii="黑体" w:hAnsi="黑体" w:eastAsia="黑体"/>
    </w:rPr>
  </w:style>
  <w:style w:type="character" w:styleId="WW8Num5z0">
    <w:name w:val="WW8Num5z0"/>
    <w:qFormat/>
    <w:rPr/>
  </w:style>
  <w:style w:type="character" w:styleId="Style5">
    <w:name w:val="默认段落字体"/>
    <w:qFormat/>
    <w:rPr/>
  </w:style>
  <w:style w:type="character" w:styleId="2">
    <w:name w:val="标题 2 字符"/>
    <w:qFormat/>
    <w:rPr>
      <w:rFonts w:ascii="方正黑体简体;微软雅黑" w:hAnsi="方正黑体简体;微软雅黑" w:eastAsia="方正黑体简体;微软雅黑" w:cs="Times New Roman"/>
      <w:kern w:val="2"/>
      <w:sz w:val="28"/>
      <w:szCs w:val="28"/>
    </w:rPr>
  </w:style>
  <w:style w:type="character" w:styleId="Style6">
    <w:name w:val="批注文字 字符"/>
    <w:qFormat/>
    <w:rPr>
      <w:rFonts w:ascii="Times New Roman" w:hAnsi="Times New Roman" w:cs="Times New Roman"/>
      <w:kern w:val="2"/>
      <w:sz w:val="21"/>
      <w:szCs w:val="24"/>
    </w:rPr>
  </w:style>
  <w:style w:type="character" w:styleId="Style7">
    <w:name w:val="正文文本 字符"/>
    <w:qFormat/>
    <w:rPr>
      <w:kern w:val="2"/>
      <w:sz w:val="21"/>
      <w:szCs w:val="24"/>
    </w:rPr>
  </w:style>
  <w:style w:type="character" w:styleId="Style8">
    <w:name w:val="页脚 字符"/>
    <w:qFormat/>
    <w:rPr>
      <w:rFonts w:ascii="Times New Roman" w:hAnsi="Times New Roman" w:cs="Times New Roman"/>
      <w:kern w:val="2"/>
      <w:sz w:val="18"/>
      <w:szCs w:val="18"/>
    </w:rPr>
  </w:style>
  <w:style w:type="character" w:styleId="Style9">
    <w:name w:val="标题 字符"/>
    <w:qFormat/>
    <w:rPr>
      <w:rFonts w:ascii="Cambria" w:hAnsi="Cambria" w:cs="Cambria"/>
      <w:b/>
      <w:bCs/>
      <w:kern w:val="2"/>
      <w:sz w:val="32"/>
      <w:szCs w:val="32"/>
    </w:rPr>
  </w:style>
  <w:style w:type="character" w:styleId="StrongEmphasis">
    <w:name w:val="Strong Emphasis"/>
    <w:qFormat/>
    <w:rPr>
      <w:b/>
      <w:bCs/>
    </w:rPr>
  </w:style>
  <w:style w:type="character" w:styleId="PageNumber">
    <w:name w:val="Page Number"/>
    <w:rPr/>
  </w:style>
  <w:style w:type="character" w:styleId="VisitedInternetLink">
    <w:name w:val="FollowedHyperlink"/>
    <w:rPr>
      <w:color w:val="B30000"/>
      <w:u w:val="none"/>
    </w:rPr>
  </w:style>
  <w:style w:type="character" w:styleId="Emphasis">
    <w:name w:val="Emphasis"/>
    <w:qFormat/>
    <w:rPr>
      <w:i/>
    </w:rPr>
  </w:style>
  <w:style w:type="character" w:styleId="HTML">
    <w:name w:val="HTML 定义"/>
    <w:qFormat/>
    <w:rPr>
      <w:i/>
      <w:iCs/>
    </w:rPr>
  </w:style>
  <w:style w:type="character" w:styleId="InternetLink">
    <w:name w:val="Hyperlink"/>
    <w:rPr>
      <w:color w:val="B30000"/>
      <w:u w:val="none"/>
    </w:rPr>
  </w:style>
  <w:style w:type="character" w:styleId="HTML1">
    <w:name w:val="HTML 代码"/>
    <w:qFormat/>
    <w:rPr>
      <w:rFonts w:ascii="Consolas" w:hAnsi="Consolas" w:eastAsia="Consolas" w:cs="Consolas"/>
      <w:sz w:val="21"/>
      <w:szCs w:val="21"/>
    </w:rPr>
  </w:style>
  <w:style w:type="character" w:styleId="Style10">
    <w:name w:val="批注引用"/>
    <w:qFormat/>
    <w:rPr>
      <w:sz w:val="21"/>
      <w:szCs w:val="21"/>
    </w:rPr>
  </w:style>
  <w:style w:type="character" w:styleId="HTML2">
    <w:name w:val="HTML 键盘"/>
    <w:qFormat/>
    <w:rPr>
      <w:rFonts w:ascii="Consolas" w:hAnsi="Consolas" w:eastAsia="Consolas" w:cs="Consolas"/>
      <w:sz w:val="21"/>
      <w:szCs w:val="21"/>
    </w:rPr>
  </w:style>
  <w:style w:type="character" w:styleId="HTML3">
    <w:name w:val="HTML 样本"/>
    <w:qFormat/>
    <w:rPr>
      <w:rFonts w:ascii="Consolas" w:hAnsi="Consolas" w:eastAsia="Consolas" w:cs="Consolas"/>
      <w:sz w:val="21"/>
      <w:szCs w:val="21"/>
    </w:rPr>
  </w:style>
  <w:style w:type="character" w:styleId="2Char">
    <w:name w:val="正文文本缩进 2 Char"/>
    <w:qFormat/>
    <w:rPr>
      <w:rFonts w:ascii="仿宋_GB2312;仿宋" w:hAnsi="仿宋_GB2312;仿宋" w:eastAsia="仿宋_GB2312;仿宋" w:cs="Times New Roman"/>
      <w:sz w:val="24"/>
      <w:szCs w:val="24"/>
    </w:rPr>
  </w:style>
  <w:style w:type="character" w:styleId="1Char">
    <w:name w:val="标题 1 Char"/>
    <w:qFormat/>
    <w:rPr>
      <w:rFonts w:ascii="Times New Roman" w:hAnsi="Times New Roman" w:eastAsia="宋体" w:cs="Times New Roman"/>
      <w:b/>
      <w:bCs/>
      <w:kern w:val="2"/>
      <w:sz w:val="44"/>
      <w:szCs w:val="44"/>
    </w:rPr>
  </w:style>
  <w:style w:type="character" w:styleId="Char1">
    <w:name w:val="批注文字 Char1"/>
    <w:qFormat/>
    <w:rPr>
      <w:kern w:val="2"/>
      <w:sz w:val="21"/>
    </w:rPr>
  </w:style>
  <w:style w:type="character" w:styleId="Char">
    <w:name w:val="标题 Char"/>
    <w:qFormat/>
    <w:rPr>
      <w:rFonts w:ascii="Cambria" w:hAnsi="Cambria" w:eastAsia="宋体" w:cs="Times New Roman"/>
      <w:b/>
      <w:bCs/>
      <w:sz w:val="32"/>
      <w:szCs w:val="32"/>
    </w:rPr>
  </w:style>
  <w:style w:type="character" w:styleId="Char2">
    <w:name w:val="文档结构图 Char"/>
    <w:qFormat/>
    <w:rPr>
      <w:rFonts w:ascii="宋体" w:hAnsi="宋体" w:eastAsia="宋体" w:cs="Times New Roman"/>
      <w:sz w:val="18"/>
      <w:szCs w:val="18"/>
    </w:rPr>
  </w:style>
  <w:style w:type="character" w:styleId="Char3">
    <w:name w:val="批注主题 Char"/>
    <w:qFormat/>
    <w:rPr>
      <w:rFonts w:ascii="Times New Roman" w:hAnsi="Times New Roman" w:eastAsia="宋体" w:cs="Times New Roman"/>
      <w:b/>
      <w:bCs/>
      <w:szCs w:val="20"/>
    </w:rPr>
  </w:style>
  <w:style w:type="character" w:styleId="Char4">
    <w:name w:val="页眉 Char"/>
    <w:qFormat/>
    <w:rPr>
      <w:rFonts w:ascii="Times New Roman" w:hAnsi="Times New Roman" w:eastAsia="宋体" w:cs="Times New Roman"/>
      <w:sz w:val="18"/>
      <w:szCs w:val="18"/>
    </w:rPr>
  </w:style>
  <w:style w:type="character" w:styleId="Char5">
    <w:name w:val="批注框文本 Char"/>
    <w:qFormat/>
    <w:rPr>
      <w:rFonts w:ascii="Times New Roman" w:hAnsi="Times New Roman" w:eastAsia="宋体" w:cs="Times New Roman"/>
      <w:sz w:val="18"/>
      <w:szCs w:val="18"/>
    </w:rPr>
  </w:style>
  <w:style w:type="character" w:styleId="5Char">
    <w:name w:val="标题 5 Char"/>
    <w:qFormat/>
    <w:rPr>
      <w:rFonts w:ascii="Times New Roman" w:hAnsi="Times New Roman" w:eastAsia="宋体" w:cs="Times New Roman"/>
      <w:b/>
      <w:bCs/>
      <w:sz w:val="28"/>
      <w:szCs w:val="28"/>
    </w:rPr>
  </w:style>
  <w:style w:type="character" w:styleId="Char6">
    <w:name w:val="副标题 Char"/>
    <w:qFormat/>
    <w:rPr>
      <w:rFonts w:ascii="Cambria" w:hAnsi="Cambria" w:eastAsia="宋体" w:cs="黑体"/>
      <w:b/>
      <w:bCs/>
      <w:kern w:val="2"/>
      <w:sz w:val="32"/>
      <w:szCs w:val="32"/>
    </w:rPr>
  </w:style>
  <w:style w:type="character" w:styleId="CharChar">
    <w:name w:val="Char Char"/>
    <w:qFormat/>
    <w:rPr>
      <w:rFonts w:ascii="宋体" w:hAnsi="宋体"/>
      <w:kern w:val="2"/>
      <w:sz w:val="18"/>
      <w:szCs w:val="18"/>
    </w:rPr>
  </w:style>
  <w:style w:type="character" w:styleId="2Char1">
    <w:name w:val="标题 2 Char"/>
    <w:qFormat/>
    <w:rPr>
      <w:rFonts w:ascii="Arial" w:hAnsi="Arial" w:eastAsia="黑体" w:cs="Times New Roman"/>
      <w:b/>
      <w:bCs/>
      <w:sz w:val="32"/>
      <w:szCs w:val="32"/>
    </w:rPr>
  </w:style>
  <w:style w:type="character" w:styleId="Char7">
    <w:name w:val="日期 Char"/>
    <w:qFormat/>
    <w:rPr>
      <w:rFonts w:ascii="Times New Roman" w:hAnsi="Times New Roman" w:eastAsia="宋体" w:cs="Times New Roman"/>
      <w:szCs w:val="20"/>
    </w:rPr>
  </w:style>
  <w:style w:type="character" w:styleId="3Char">
    <w:name w:val="正文文本缩进 3 Char"/>
    <w:qFormat/>
    <w:rPr>
      <w:rFonts w:ascii="Times New Roman" w:hAnsi="Times New Roman" w:eastAsia="宋体" w:cs="Times New Roman"/>
      <w:sz w:val="24"/>
      <w:szCs w:val="20"/>
    </w:rPr>
  </w:style>
  <w:style w:type="character" w:styleId="Char8">
    <w:name w:val="纯文本 Char"/>
    <w:qFormat/>
    <w:rPr>
      <w:rFonts w:ascii="宋体" w:hAnsi="宋体" w:eastAsia="宋体" w:cs="Times New Roman"/>
      <w:szCs w:val="20"/>
    </w:rPr>
  </w:style>
  <w:style w:type="character" w:styleId="CharChar1">
    <w:name w:val="Char Char1"/>
    <w:qFormat/>
    <w:rPr>
      <w:rFonts w:ascii="楷体_GB2312;楷体" w:hAnsi="楷体_GB2312;楷体" w:eastAsia="楷体_GB2312;楷体"/>
      <w:sz w:val="28"/>
    </w:rPr>
  </w:style>
  <w:style w:type="character" w:styleId="3Char1">
    <w:name w:val="标题 3 Char"/>
    <w:qFormat/>
    <w:rPr>
      <w:rFonts w:ascii="黑体" w:hAnsi="黑体" w:eastAsia="黑体" w:cs="Times New Roman"/>
      <w:kern w:val="0"/>
      <w:sz w:val="28"/>
      <w:szCs w:val="20"/>
    </w:rPr>
  </w:style>
  <w:style w:type="character" w:styleId="6Char">
    <w:name w:val="标题 6 Char"/>
    <w:qFormat/>
    <w:rPr>
      <w:rFonts w:ascii="Arial" w:hAnsi="Arial" w:eastAsia="黑体" w:cs="Times New Roman"/>
      <w:b/>
      <w:bCs/>
      <w:sz w:val="24"/>
      <w:szCs w:val="24"/>
    </w:rPr>
  </w:style>
  <w:style w:type="character" w:styleId="4Char">
    <w:name w:val="标题 4 Char"/>
    <w:qFormat/>
    <w:rPr>
      <w:rFonts w:ascii="Times New Roman" w:hAnsi="Times New Roman" w:eastAsia="宋体" w:cs="Times New Roman"/>
      <w:sz w:val="28"/>
      <w:szCs w:val="20"/>
    </w:rPr>
  </w:style>
  <w:style w:type="character" w:styleId="7Char">
    <w:name w:val="标题 7 Char"/>
    <w:qFormat/>
    <w:rPr>
      <w:rFonts w:ascii="Times New Roman" w:hAnsi="Times New Roman" w:eastAsia="宋体" w:cs="Times New Roman"/>
      <w:b/>
      <w:bCs/>
      <w:sz w:val="24"/>
      <w:szCs w:val="24"/>
    </w:rPr>
  </w:style>
  <w:style w:type="character" w:styleId="8Char">
    <w:name w:val="标题 8 Char"/>
    <w:qFormat/>
    <w:rPr>
      <w:rFonts w:ascii="Arial" w:hAnsi="Arial" w:eastAsia="黑体" w:cs="Times New Roman"/>
      <w:sz w:val="24"/>
      <w:szCs w:val="24"/>
    </w:rPr>
  </w:style>
  <w:style w:type="character" w:styleId="9Char">
    <w:name w:val="标题 9 Char"/>
    <w:qFormat/>
    <w:rPr>
      <w:rFonts w:ascii="Arial" w:hAnsi="Arial" w:eastAsia="黑体" w:cs="Times New Roman"/>
      <w:szCs w:val="21"/>
    </w:rPr>
  </w:style>
  <w:style w:type="character" w:styleId="Char9">
    <w:name w:val="页脚 Char"/>
    <w:qFormat/>
    <w:rPr>
      <w:rFonts w:ascii="Times New Roman" w:hAnsi="Times New Roman" w:eastAsia="宋体" w:cs="Times New Roman"/>
      <w:sz w:val="18"/>
      <w:szCs w:val="18"/>
    </w:rPr>
  </w:style>
  <w:style w:type="character" w:styleId="Char10">
    <w:name w:val="批注文字 Char"/>
    <w:qFormat/>
    <w:rPr>
      <w:rFonts w:ascii="Times New Roman" w:hAnsi="Times New Roman" w:eastAsia="宋体" w:cs="Times New Roman"/>
      <w:szCs w:val="24"/>
    </w:rPr>
  </w:style>
  <w:style w:type="character" w:styleId="Char11">
    <w:name w:val="正文文本 Char"/>
    <w:qFormat/>
    <w:rPr>
      <w:rFonts w:ascii="Times New Roman" w:hAnsi="Times New Roman" w:eastAsia="宋体" w:cs="Times New Roman"/>
      <w:sz w:val="28"/>
      <w:szCs w:val="20"/>
    </w:rPr>
  </w:style>
  <w:style w:type="character" w:styleId="Char12">
    <w:name w:val="正文文本缩进 Char"/>
    <w:qFormat/>
    <w:rPr>
      <w:rFonts w:ascii="楷体_GB2312;楷体" w:hAnsi="楷体_GB2312;楷体" w:eastAsia="楷体_GB2312;楷体" w:cs="Times New Roman"/>
      <w:kern w:val="0"/>
      <w:sz w:val="28"/>
      <w:szCs w:val="20"/>
    </w:rPr>
  </w:style>
  <w:style w:type="character" w:styleId="Style11">
    <w:name w:val="未处理的提及"/>
    <w:qFormat/>
    <w:rPr>
      <w:color w:val="605E5C"/>
      <w:shd w:fill="E1DFDD" w:val="clear"/>
    </w:rPr>
  </w:style>
  <w:style w:type="character" w:styleId="Nthchild1">
    <w:name w:val="nth-child(1)"/>
    <w:qFormat/>
    <w:rPr/>
  </w:style>
  <w:style w:type="character" w:styleId="Antradio">
    <w:name w:val="ant-radio+*"/>
    <w:qFormat/>
    <w:rPr/>
  </w:style>
  <w:style w:type="character" w:styleId="Anttypographyellipsissingleline2">
    <w:name w:val="ant-typography-ellipsis-single-line2"/>
    <w:qFormat/>
    <w:rPr/>
  </w:style>
  <w:style w:type="character" w:styleId="Anttypographyellipsis1">
    <w:name w:val="ant-typography-ellipsis1"/>
    <w:qFormat/>
    <w:rPr/>
  </w:style>
  <w:style w:type="character" w:styleId="Style12">
    <w:name w:val="正文文本首行缩进 字符"/>
    <w:qFormat/>
    <w:rPr>
      <w:kern w:val="2"/>
      <w:sz w:val="21"/>
      <w:szCs w:val="24"/>
    </w:rPr>
  </w:style>
  <w:style w:type="character" w:styleId="Font51">
    <w:name w:val="font51"/>
    <w:basedOn w:val="Style5"/>
    <w:qFormat/>
    <w:rPr>
      <w:rFonts w:ascii="宋体" w:hAnsi="宋体" w:eastAsia="宋体" w:cs="宋体"/>
      <w:b/>
      <w:color w:val="000000"/>
      <w:sz w:val="21"/>
      <w:szCs w:val="21"/>
      <w:u w:val="none"/>
    </w:rPr>
  </w:style>
  <w:style w:type="character" w:styleId="Font01">
    <w:name w:val="font01"/>
    <w:basedOn w:val="Style5"/>
    <w:qFormat/>
    <w:rPr>
      <w:rFonts w:ascii="宋体" w:hAnsi="宋体" w:eastAsia="宋体" w:cs="宋体"/>
      <w:b/>
      <w:color w:val="000000"/>
      <w:sz w:val="22"/>
      <w:szCs w:val="22"/>
      <w:u w:val="none"/>
    </w:rPr>
  </w:style>
  <w:style w:type="character" w:styleId="Font31">
    <w:name w:val="font31"/>
    <w:basedOn w:val="Style5"/>
    <w:qFormat/>
    <w:rPr>
      <w:rFonts w:ascii="宋体" w:hAnsi="宋体" w:eastAsia="宋体" w:cs="宋体"/>
      <w:color w:val="000000"/>
      <w:sz w:val="24"/>
      <w:szCs w:val="24"/>
      <w:u w:val="none"/>
    </w:rPr>
  </w:style>
  <w:style w:type="character" w:styleId="Font21">
    <w:name w:val="font21"/>
    <w:qFormat/>
    <w:rPr>
      <w:rFonts w:ascii="等线" w:hAnsi="等线" w:eastAsia="等线" w:cs="等线"/>
      <w:color w:val="FF0000"/>
      <w:sz w:val="24"/>
      <w:szCs w:val="24"/>
      <w:u w:val="non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TextBody">
    <w:name w:val="Body Text"/>
    <w:basedOn w:val="Normal"/>
    <w:next w:val="Style17"/>
    <w:pPr/>
    <w:rPr>
      <w:sz w:val="28"/>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文档正文"/>
    <w:basedOn w:val="Normal"/>
    <w:qFormat/>
    <w:pPr>
      <w:widowControl w:val="false"/>
      <w:kinsoku w:val="false"/>
      <w:snapToGrid w:val="false"/>
      <w:ind w:left="425" w:hanging="0"/>
      <w:jc w:val="left"/>
      <w:textAlignment w:val="baseline"/>
    </w:pPr>
    <w:rPr>
      <w:rFonts w:ascii="宋体" w:hAnsi="宋体" w:cs="宋体"/>
      <w:color w:val="000000"/>
      <w:kern w:val="0"/>
      <w:szCs w:val="21"/>
      <w:lang w:val="en-GB"/>
    </w:rPr>
  </w:style>
  <w:style w:type="paragraph" w:styleId="Contents7">
    <w:name w:val="TOC 7"/>
    <w:basedOn w:val="Normal"/>
    <w:next w:val="Normal"/>
    <w:pPr>
      <w:ind w:left="1260" w:hanging="0"/>
      <w:jc w:val="left"/>
    </w:pPr>
    <w:rPr>
      <w:rFonts w:ascii="Calibri" w:hAnsi="Calibri" w:cs="Calibri"/>
      <w:sz w:val="18"/>
      <w:szCs w:val="18"/>
    </w:rPr>
  </w:style>
  <w:style w:type="paragraph" w:styleId="21">
    <w:name w:val="列表编号 2"/>
    <w:basedOn w:val="Normal"/>
    <w:qFormat/>
    <w:pPr>
      <w:numPr>
        <w:ilvl w:val="0"/>
        <w:numId w:val="3"/>
      </w:numPr>
      <w:tabs>
        <w:tab w:val="clear" w:pos="420"/>
        <w:tab w:val="left" w:pos="780" w:leader="none"/>
      </w:tabs>
    </w:pPr>
    <w:rPr/>
  </w:style>
  <w:style w:type="paragraph" w:styleId="Style14">
    <w:name w:val="正文缩进"/>
    <w:basedOn w:val="Normal"/>
    <w:qFormat/>
    <w:pPr>
      <w:autoSpaceDE w:val="false"/>
      <w:spacing w:lineRule="atLeast" w:line="315"/>
      <w:ind w:firstLine="420"/>
      <w:jc w:val="left"/>
    </w:pPr>
    <w:rPr>
      <w:rFonts w:ascii="楷体_GB2312;楷体" w:hAnsi="楷体_GB2312;楷体" w:eastAsia="楷体_GB2312;楷体"/>
      <w:kern w:val="0"/>
      <w:sz w:val="28"/>
      <w:szCs w:val="20"/>
    </w:rPr>
  </w:style>
  <w:style w:type="paragraph" w:styleId="Style15">
    <w:name w:val="文档结构图"/>
    <w:basedOn w:val="Normal"/>
    <w:qFormat/>
    <w:pPr/>
    <w:rPr>
      <w:rFonts w:ascii="宋体" w:hAnsi="宋体"/>
      <w:sz w:val="18"/>
      <w:szCs w:val="18"/>
    </w:rPr>
  </w:style>
  <w:style w:type="paragraph" w:styleId="Style16">
    <w:name w:val="批注文字"/>
    <w:basedOn w:val="Normal"/>
    <w:qFormat/>
    <w:pPr>
      <w:jc w:val="left"/>
    </w:pPr>
    <w:rPr/>
  </w:style>
  <w:style w:type="paragraph" w:styleId="Style17">
    <w:name w:val="正文首行缩进"/>
    <w:basedOn w:val="TextBody"/>
    <w:qFormat/>
    <w:pPr>
      <w:keepNext w:val="false"/>
      <w:keepLines w:val="false"/>
      <w:widowControl/>
      <w:spacing w:before="0" w:after="0"/>
      <w:ind w:left="0" w:right="0" w:firstLine="420"/>
      <w:jc w:val="left"/>
    </w:pPr>
    <w:rPr>
      <w:rFonts w:ascii="宋体" w:hAnsi="宋体" w:eastAsia="宋体" w:cs="宋体"/>
      <w:kern w:val="0"/>
      <w:sz w:val="28"/>
      <w:szCs w:val="28"/>
      <w:lang w:val="en-US" w:eastAsia="zh-CN" w:bidi="ar"/>
    </w:rPr>
  </w:style>
  <w:style w:type="paragraph" w:styleId="TextBodyIndent">
    <w:name w:val="Body Text Indent"/>
    <w:basedOn w:val="Normal"/>
    <w:pPr>
      <w:autoSpaceDE w:val="false"/>
      <w:spacing w:lineRule="atLeast" w:line="360" w:before="0" w:after="120"/>
      <w:ind w:left="900" w:hanging="0"/>
    </w:pPr>
    <w:rPr>
      <w:rFonts w:ascii="楷体_GB2312;楷体" w:hAnsi="楷体_GB2312;楷体" w:eastAsia="楷体_GB2312;楷体"/>
      <w:kern w:val="0"/>
      <w:sz w:val="28"/>
      <w:szCs w:val="20"/>
    </w:rPr>
  </w:style>
  <w:style w:type="paragraph" w:styleId="22">
    <w:name w:val="列表 2"/>
    <w:basedOn w:val="Normal"/>
    <w:qFormat/>
    <w:pPr>
      <w:ind w:left="100" w:hanging="200"/>
    </w:pPr>
    <w:rPr/>
  </w:style>
  <w:style w:type="paragraph" w:styleId="Contents5">
    <w:name w:val="TOC 5"/>
    <w:basedOn w:val="Normal"/>
    <w:next w:val="Normal"/>
    <w:pPr>
      <w:ind w:left="840" w:hanging="0"/>
      <w:jc w:val="left"/>
    </w:pPr>
    <w:rPr>
      <w:rFonts w:ascii="Calibri" w:hAnsi="Calibri" w:cs="Calibri"/>
      <w:sz w:val="18"/>
      <w:szCs w:val="18"/>
    </w:rPr>
  </w:style>
  <w:style w:type="paragraph" w:styleId="Contents3">
    <w:name w:val="TOC 3"/>
    <w:basedOn w:val="Normal"/>
    <w:next w:val="Normal"/>
    <w:pPr>
      <w:ind w:left="420" w:hanging="0"/>
      <w:jc w:val="left"/>
    </w:pPr>
    <w:rPr>
      <w:rFonts w:ascii="Calibri" w:hAnsi="Calibri" w:cs="Calibri"/>
      <w:i/>
      <w:iCs/>
      <w:sz w:val="20"/>
      <w:szCs w:val="20"/>
    </w:rPr>
  </w:style>
  <w:style w:type="paragraph" w:styleId="Style18">
    <w:name w:val="纯文本"/>
    <w:basedOn w:val="Normal"/>
    <w:qFormat/>
    <w:pPr/>
    <w:rPr>
      <w:rFonts w:ascii="宋体" w:hAnsi="宋体" w:cs="Courier New"/>
      <w:szCs w:val="20"/>
    </w:rPr>
  </w:style>
  <w:style w:type="paragraph" w:styleId="Contents8">
    <w:name w:val="TOC 8"/>
    <w:basedOn w:val="Normal"/>
    <w:next w:val="Normal"/>
    <w:pPr>
      <w:ind w:left="1470" w:hanging="0"/>
      <w:jc w:val="left"/>
    </w:pPr>
    <w:rPr>
      <w:rFonts w:ascii="Calibri" w:hAnsi="Calibri" w:cs="Calibri"/>
      <w:sz w:val="18"/>
      <w:szCs w:val="18"/>
    </w:rPr>
  </w:style>
  <w:style w:type="paragraph" w:styleId="Style19">
    <w:name w:val="日期"/>
    <w:basedOn w:val="Normal"/>
    <w:next w:val="Normal"/>
    <w:qFormat/>
    <w:pPr>
      <w:ind w:left="100" w:hanging="0"/>
    </w:pPr>
    <w:rPr>
      <w:szCs w:val="20"/>
    </w:rPr>
  </w:style>
  <w:style w:type="paragraph" w:styleId="23">
    <w:name w:val="正文文本缩进 2"/>
    <w:basedOn w:val="Normal"/>
    <w:qFormat/>
    <w:pPr>
      <w:spacing w:lineRule="auto" w:line="480"/>
      <w:ind w:firstLine="480"/>
    </w:pPr>
    <w:rPr>
      <w:rFonts w:ascii="仿宋_GB2312;仿宋" w:hAnsi="仿宋_GB2312;仿宋" w:eastAsia="仿宋_GB2312;仿宋" w:cs="宋体"/>
      <w:sz w:val="24"/>
    </w:rPr>
  </w:style>
  <w:style w:type="paragraph" w:styleId="Style20">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s1">
    <w:name w:val="TOC 1"/>
    <w:basedOn w:val="Normal"/>
    <w:next w:val="Normal"/>
    <w:pPr>
      <w:spacing w:before="120" w:after="120"/>
      <w:jc w:val="left"/>
    </w:pPr>
    <w:rPr>
      <w:rFonts w:ascii="Calibri" w:hAnsi="Calibri" w:cs="Calibri"/>
      <w:b/>
      <w:bCs/>
      <w:caps/>
      <w:sz w:val="20"/>
      <w:szCs w:val="20"/>
    </w:rPr>
  </w:style>
  <w:style w:type="paragraph" w:styleId="Contents4">
    <w:name w:val="TOC 4"/>
    <w:basedOn w:val="Normal"/>
    <w:next w:val="Normal"/>
    <w:pPr>
      <w:ind w:left="630" w:hanging="0"/>
      <w:jc w:val="left"/>
    </w:pPr>
    <w:rPr>
      <w:rFonts w:ascii="Calibri" w:hAnsi="Calibri" w:cs="Calibri"/>
      <w:sz w:val="18"/>
      <w:szCs w:val="18"/>
    </w:rPr>
  </w:style>
  <w:style w:type="paragraph" w:styleId="Subtitle">
    <w:name w:val="Subtitle"/>
    <w:basedOn w:val="Normal"/>
    <w:next w:val="Normal"/>
    <w:qFormat/>
    <w:pPr>
      <w:spacing w:lineRule="auto" w:line="312" w:before="240" w:after="60"/>
      <w:jc w:val="center"/>
      <w:outlineLvl w:val="1"/>
    </w:pPr>
    <w:rPr>
      <w:rFonts w:ascii="Cambria" w:hAnsi="Cambria" w:cs="黑体"/>
      <w:b/>
      <w:bCs/>
      <w:kern w:val="2"/>
      <w:sz w:val="32"/>
      <w:szCs w:val="32"/>
    </w:rPr>
  </w:style>
  <w:style w:type="paragraph" w:styleId="Contents6">
    <w:name w:val="TOC 6"/>
    <w:basedOn w:val="Normal"/>
    <w:next w:val="Normal"/>
    <w:pPr>
      <w:ind w:left="1050" w:hanging="0"/>
      <w:jc w:val="left"/>
    </w:pPr>
    <w:rPr>
      <w:rFonts w:ascii="Calibri" w:hAnsi="Calibri" w:cs="Calibri"/>
      <w:sz w:val="18"/>
      <w:szCs w:val="18"/>
    </w:rPr>
  </w:style>
  <w:style w:type="paragraph" w:styleId="3">
    <w:name w:val="正文文本缩进 3"/>
    <w:basedOn w:val="Normal"/>
    <w:qFormat/>
    <w:pPr>
      <w:spacing w:lineRule="atLeast" w:line="360" w:before="0" w:after="120"/>
      <w:ind w:firstLine="720"/>
    </w:pPr>
    <w:rPr>
      <w:sz w:val="24"/>
      <w:szCs w:val="20"/>
    </w:rPr>
  </w:style>
  <w:style w:type="paragraph" w:styleId="Contents2">
    <w:name w:val="TOC 2"/>
    <w:basedOn w:val="Normal"/>
    <w:next w:val="Normal"/>
    <w:pPr>
      <w:ind w:left="210" w:hanging="0"/>
      <w:jc w:val="left"/>
    </w:pPr>
    <w:rPr>
      <w:rFonts w:ascii="Calibri" w:hAnsi="Calibri" w:cs="Calibri"/>
      <w:smallCaps/>
      <w:sz w:val="20"/>
      <w:szCs w:val="20"/>
    </w:rPr>
  </w:style>
  <w:style w:type="paragraph" w:styleId="Contents9">
    <w:name w:val="TOC 9"/>
    <w:basedOn w:val="Normal"/>
    <w:next w:val="Normal"/>
    <w:pPr>
      <w:ind w:left="1680" w:hanging="0"/>
      <w:jc w:val="left"/>
    </w:pPr>
    <w:rPr>
      <w:rFonts w:ascii="Calibri" w:hAnsi="Calibri" w:cs="Calibri"/>
      <w:sz w:val="18"/>
      <w:szCs w:val="18"/>
    </w:rPr>
  </w:style>
  <w:style w:type="paragraph" w:styleId="Style21">
    <w:name w:val="普通(网站)"/>
    <w:basedOn w:val="Normal"/>
    <w:qFormat/>
    <w:pPr/>
    <w:rPr>
      <w:sz w:val="24"/>
    </w:rPr>
  </w:style>
  <w:style w:type="paragraph" w:styleId="Style22">
    <w:name w:val="批注主题"/>
    <w:basedOn w:val="Style16"/>
    <w:next w:val="Style16"/>
    <w:qFormat/>
    <w:pPr/>
    <w:rPr>
      <w:b/>
      <w:bCs/>
      <w:szCs w:val="20"/>
    </w:rPr>
  </w:style>
  <w:style w:type="paragraph" w:styleId="53">
    <w:name w:val="目录 53"/>
    <w:next w:val="Normal"/>
    <w:qFormat/>
    <w:pPr>
      <w:widowControl/>
      <w:bidi w:val="0"/>
      <w:ind w:left="1275" w:hanging="0"/>
      <w:jc w:val="both"/>
    </w:pPr>
    <w:rPr>
      <w:rFonts w:ascii="Times New Roman" w:hAnsi="Times New Roman" w:eastAsia="宋体" w:cs="Times New Roman"/>
      <w:color w:val="auto"/>
      <w:sz w:val="21"/>
      <w:szCs w:val="20"/>
      <w:lang w:val="en-US" w:eastAsia="zh-CN" w:bidi="ar-SA"/>
    </w:rPr>
  </w:style>
  <w:style w:type="paragraph" w:styleId="60">
    <w:name w:val="标题 60"/>
    <w:basedOn w:val="Heading6"/>
    <w:qFormat/>
    <w:pPr>
      <w:numPr>
        <w:ilvl w:val="0"/>
        <w:numId w:val="0"/>
      </w:numPr>
      <w:spacing w:lineRule="auto" w:line="316"/>
      <w:ind w:firstLine="200"/>
    </w:pPr>
    <w:rPr>
      <w:b w:val="false"/>
      <w:bCs w:val="false"/>
    </w:rPr>
  </w:style>
  <w:style w:type="paragraph" w:styleId="55">
    <w:name w:val="标题 55"/>
    <w:basedOn w:val="Heading5"/>
    <w:qFormat/>
    <w:pPr>
      <w:numPr>
        <w:ilvl w:val="0"/>
        <w:numId w:val="0"/>
      </w:numPr>
    </w:pPr>
    <w:rPr>
      <w:rFonts w:ascii="方正黑体简体;微软雅黑" w:hAnsi="方正黑体简体;微软雅黑" w:eastAsia="方正黑体简体;微软雅黑"/>
      <w:b w:val="false"/>
      <w:bCs w:val="false"/>
    </w:rPr>
  </w:style>
  <w:style w:type="paragraph" w:styleId="10">
    <w:name w:val="标题 10"/>
    <w:basedOn w:val="Heading2"/>
    <w:qFormat/>
    <w:pPr>
      <w:numPr>
        <w:ilvl w:val="0"/>
        <w:numId w:val="0"/>
      </w:numPr>
      <w:jc w:val="center"/>
    </w:pPr>
    <w:rPr>
      <w:b/>
      <w:kern w:val="0"/>
    </w:rPr>
  </w:style>
  <w:style w:type="paragraph" w:styleId="Default">
    <w:name w:val="Default"/>
    <w:qFormat/>
    <w:pPr>
      <w:widowControl w:val="false"/>
      <w:autoSpaceDE w:val="false"/>
      <w:bidi w:val="0"/>
    </w:pPr>
    <w:rPr>
      <w:rFonts w:ascii="Times New Roman" w:hAnsi="Times New Roman" w:eastAsia="宋体" w:cs="Times New Roman"/>
      <w:color w:val="000000"/>
      <w:sz w:val="24"/>
      <w:szCs w:val="24"/>
      <w:lang w:val="en-US" w:eastAsia="zh-CN" w:bidi="ar-SA"/>
    </w:rPr>
  </w:style>
  <w:style w:type="paragraph" w:styleId="Blockquote">
    <w:name w:val="Blockquote"/>
    <w:basedOn w:val="Normal"/>
    <w:qFormat/>
    <w:pPr>
      <w:autoSpaceDE w:val="false"/>
      <w:spacing w:before="100" w:after="100"/>
      <w:ind w:left="360" w:right="360" w:hanging="0"/>
      <w:jc w:val="left"/>
    </w:pPr>
    <w:rPr>
      <w:kern w:val="0"/>
      <w:sz w:val="24"/>
      <w:szCs w:val="20"/>
    </w:rPr>
  </w:style>
  <w:style w:type="paragraph" w:styleId="378020">
    <w:name w:val="样式 标题 3 + (中文) 黑体 小四 非加粗 段前: 7.8 磅 段后: 0 磅 行距: 固定值 20 磅"/>
    <w:basedOn w:val="Heading3"/>
    <w:qFormat/>
    <w:pPr>
      <w:numPr>
        <w:ilvl w:val="0"/>
        <w:numId w:val="0"/>
      </w:numPr>
      <w:autoSpaceDE w:val="true"/>
      <w:spacing w:lineRule="exact" w:line="400" w:before="0" w:after="0"/>
      <w:ind w:firstLine="480"/>
    </w:pPr>
    <w:rPr>
      <w:rFonts w:ascii="Times New Roman" w:hAnsi="Times New Roman" w:cs="宋体"/>
      <w:kern w:val="2"/>
      <w:sz w:val="24"/>
    </w:rPr>
  </w:style>
  <w:style w:type="paragraph" w:styleId="1">
    <w:name w:val="修订1"/>
    <w:qFormat/>
    <w:pPr>
      <w:widowControl/>
      <w:bidi w:val="0"/>
    </w:pPr>
    <w:rPr>
      <w:rFonts w:ascii="Times New Roman" w:hAnsi="Times New Roman" w:eastAsia="宋体" w:cs="Times New Roman"/>
      <w:color w:val="auto"/>
      <w:kern w:val="2"/>
      <w:sz w:val="21"/>
      <w:szCs w:val="24"/>
      <w:lang w:val="en-US" w:eastAsia="zh-CN" w:bidi="ar-SA"/>
    </w:rPr>
  </w:style>
  <w:style w:type="paragraph" w:styleId="11">
    <w:name w:val="列出段落1"/>
    <w:basedOn w:val="Normal"/>
    <w:qFormat/>
    <w:pPr>
      <w:ind w:firstLine="420"/>
    </w:pPr>
    <w:rPr>
      <w:szCs w:val="20"/>
    </w:rPr>
  </w:style>
  <w:style w:type="paragraph" w:styleId="Style23">
    <w:name w:val="列表段落"/>
    <w:basedOn w:val="Normal"/>
    <w:qFormat/>
    <w:pPr>
      <w:ind w:firstLine="420"/>
    </w:pPr>
    <w:rPr/>
  </w:style>
  <w:style w:type="paragraph" w:styleId="CharCharCharCharCharCharCharCharCharCharCharCharChar">
    <w:name w:val="Char Char Char Char Char Char Char Char Char Char Char Char Char"/>
    <w:basedOn w:val="Style15"/>
    <w:qFormat/>
    <w:pPr>
      <w:shd w:fill="000080" w:val="clear"/>
    </w:pPr>
    <w:rPr>
      <w:rFonts w:ascii="Tahoma" w:hAnsi="Tahoma" w:cs="Tahoma"/>
      <w:sz w:val="24"/>
      <w:szCs w:val="24"/>
    </w:rPr>
  </w:style>
  <w:style w:type="paragraph" w:styleId="Ml2">
    <w:name w:val="ml2"/>
    <w:basedOn w:val="Contents1"/>
    <w:qFormat/>
    <w:pPr>
      <w:ind w:left="420" w:hanging="0"/>
    </w:pPr>
    <w:rPr>
      <w:rFonts w:eastAsia="宋体"/>
      <w:sz w:val="24"/>
      <w:lang w:val="en-US" w:eastAsia="en-US"/>
    </w:rPr>
  </w:style>
  <w:style w:type="paragraph" w:styleId="0">
    <w:name w:val="正文0"/>
    <w:basedOn w:val="Normal"/>
    <w:qFormat/>
    <w:pPr>
      <w:snapToGrid w:val="false"/>
      <w:spacing w:lineRule="exact" w:line="440"/>
      <w:ind w:left="420" w:firstLine="428"/>
    </w:pPr>
    <w:rPr>
      <w:spacing w:val="2"/>
      <w:szCs w:val="21"/>
      <w:u w:val="single"/>
    </w:rPr>
  </w:style>
  <w:style w:type="paragraph" w:styleId="Ml3">
    <w:name w:val="ml3"/>
    <w:basedOn w:val="Contents1"/>
    <w:qFormat/>
    <w:pPr>
      <w:ind w:left="840" w:hanging="0"/>
    </w:pPr>
    <w:rPr>
      <w:rFonts w:eastAsia="宋体"/>
      <w:sz w:val="24"/>
      <w:lang w:val="en-US" w:eastAsia="en-US"/>
    </w:rPr>
  </w:style>
  <w:style w:type="paragraph" w:styleId="Style24">
    <w:name w:val="修订"/>
    <w:qFormat/>
    <w:pPr>
      <w:widowControl/>
      <w:bidi w:val="0"/>
    </w:pPr>
    <w:rPr>
      <w:rFonts w:ascii="Times New Roman" w:hAnsi="Times New Roman" w:eastAsia="宋体" w:cs="Times New Roman"/>
      <w:color w:val="auto"/>
      <w:kern w:val="2"/>
      <w:sz w:val="21"/>
      <w:szCs w:val="24"/>
      <w:lang w:val="en-US" w:eastAsia="zh-CN" w:bidi="ar-SA"/>
    </w:rPr>
  </w:style>
  <w:style w:type="paragraph" w:styleId="00">
    <w:name w:val="正文00"/>
    <w:basedOn w:val="Normal"/>
    <w:qFormat/>
    <w:pPr>
      <w:spacing w:lineRule="auto" w:line="360"/>
      <w:ind w:firstLine="200"/>
    </w:pPr>
    <w:rPr>
      <w:sz w:val="24"/>
      <w:szCs w:val="21"/>
    </w:rPr>
  </w:style>
  <w:style w:type="paragraph" w:styleId="Style25">
    <w:name w:val="节"/>
    <w:basedOn w:val="Heading2"/>
    <w:qFormat/>
    <w:pPr>
      <w:numPr>
        <w:ilvl w:val="0"/>
        <w:numId w:val="6"/>
      </w:numPr>
      <w:tabs>
        <w:tab w:val="clear" w:pos="420"/>
        <w:tab w:val="left" w:pos="432" w:leader="none"/>
        <w:tab w:val="left" w:pos="576" w:leader="none"/>
      </w:tabs>
      <w:spacing w:lineRule="auto" w:line="240"/>
    </w:pPr>
    <w:rPr>
      <w:rFonts w:ascii="黑体" w:hAnsi="黑体"/>
      <w:b w:val="false"/>
      <w:sz w:val="28"/>
      <w:szCs w:val="28"/>
    </w:rPr>
  </w:style>
  <w:style w:type="paragraph" w:styleId="TOC1">
    <w:name w:val="TOC 标题1"/>
    <w:basedOn w:val="Heading1"/>
    <w:next w:val="Normal"/>
    <w:qFormat/>
    <w:pPr>
      <w:widowControl/>
      <w:numPr>
        <w:ilvl w:val="0"/>
        <w:numId w:val="0"/>
      </w:numPr>
      <w:spacing w:lineRule="auto" w:line="276" w:before="480" w:after="0"/>
      <w:jc w:val="left"/>
    </w:pPr>
    <w:rPr>
      <w:rFonts w:ascii="Cambria" w:hAnsi="Cambria" w:cs="Cambria"/>
      <w:color w:val="365F91"/>
      <w:kern w:val="0"/>
      <w:sz w:val="28"/>
      <w:szCs w:val="28"/>
    </w:rPr>
  </w:style>
  <w:style w:type="paragraph" w:styleId="Bt1bt1">
    <w:name w:val="bt1bt1"/>
    <w:basedOn w:val="Heading1"/>
    <w:qFormat/>
    <w:pPr>
      <w:numPr>
        <w:ilvl w:val="0"/>
        <w:numId w:val="0"/>
      </w:numPr>
      <w:spacing w:lineRule="auto" w:line="240"/>
      <w:jc w:val="center"/>
    </w:pPr>
    <w:rPr>
      <w:rFonts w:ascii="黑体" w:hAnsi="黑体" w:eastAsia="黑体"/>
      <w:b w:val="false"/>
      <w:sz w:val="36"/>
      <w:szCs w:val="36"/>
    </w:rPr>
  </w:style>
  <w:style w:type="paragraph" w:styleId="Style26">
    <w:name w:val="新定义正文"/>
    <w:basedOn w:val="Normal"/>
    <w:qFormat/>
    <w:pPr>
      <w:widowControl/>
    </w:pPr>
    <w:rPr>
      <w:color w:val="000000"/>
      <w:szCs w:val="21"/>
    </w:rPr>
  </w:style>
  <w:style w:type="paragraph" w:styleId="TOC2">
    <w:name w:val="TOC 标题2"/>
    <w:basedOn w:val="Heading1"/>
    <w:next w:val="Normal"/>
    <w:qFormat/>
    <w:pPr>
      <w:widowControl/>
      <w:numPr>
        <w:ilvl w:val="0"/>
        <w:numId w:val="0"/>
      </w:numPr>
      <w:spacing w:lineRule="auto" w:line="276" w:before="480" w:after="0"/>
      <w:jc w:val="left"/>
    </w:pPr>
    <w:rPr>
      <w:rFonts w:ascii="Cambria" w:hAnsi="Cambria" w:cs="黑体"/>
      <w:color w:val="365F90"/>
      <w:kern w:val="0"/>
      <w:sz w:val="28"/>
      <w:szCs w:val="28"/>
    </w:rPr>
  </w:style>
  <w:style w:type="paragraph" w:styleId="Style36">
    <w:name w:val="_Style 36"/>
    <w:basedOn w:val="Normal"/>
    <w:qFormat/>
    <w:pPr>
      <w:ind w:firstLine="420"/>
    </w:pPr>
    <w:rPr>
      <w:szCs w:val="20"/>
    </w:rPr>
  </w:style>
  <w:style w:type="paragraph" w:styleId="Ml">
    <w:name w:val="ml"/>
    <w:basedOn w:val="Contents1"/>
    <w:qFormat/>
    <w:pPr/>
    <w:rPr>
      <w:bCs w:val="false"/>
      <w:kern w:val="0"/>
      <w:sz w:val="24"/>
      <w:lang w:val="en-US" w:eastAsia="en-US"/>
    </w:rPr>
  </w:style>
  <w:style w:type="paragraph" w:styleId="TOC">
    <w:name w:val="TOC 标题"/>
    <w:basedOn w:val="Heading1"/>
    <w:next w:val="Normal"/>
    <w:qFormat/>
    <w:pPr>
      <w:widowControl/>
      <w:numPr>
        <w:ilvl w:val="0"/>
        <w:numId w:val="0"/>
      </w:numPr>
      <w:spacing w:lineRule="auto" w:line="276" w:before="480" w:after="0"/>
      <w:jc w:val="left"/>
    </w:pPr>
    <w:rPr>
      <w:rFonts w:ascii="Cambria" w:hAnsi="Cambria" w:eastAsia="宋体" w:cs="Times New Roman"/>
      <w:color w:val="365F91"/>
      <w:kern w:val="0"/>
      <w:sz w:val="28"/>
      <w:szCs w:val="28"/>
    </w:rPr>
  </w:style>
  <w:style w:type="paragraph" w:styleId="12">
    <w:name w:val="1"/>
    <w:basedOn w:val="Normal"/>
    <w:next w:val="Style23"/>
    <w:qFormat/>
    <w:pPr>
      <w:ind w:firstLine="420"/>
    </w:pPr>
    <w:rPr>
      <w:szCs w:val="20"/>
    </w:rPr>
  </w:style>
  <w:style w:type="paragraph" w:styleId="Style27">
    <w:name w:val="注"/>
    <w:basedOn w:val="Normal"/>
    <w:qFormat/>
    <w:pPr>
      <w:spacing w:lineRule="auto" w:line="288"/>
    </w:pPr>
    <w:rPr>
      <w:sz w:val="20"/>
      <w:szCs w:val="21"/>
    </w:rPr>
  </w:style>
  <w:style w:type="paragraph" w:styleId="13">
    <w:name w:val="列表段落1"/>
    <w:basedOn w:val="Normal"/>
    <w:qFormat/>
    <w:pPr>
      <w:ind w:firstLine="420"/>
    </w:pPr>
    <w:rPr/>
  </w:style>
  <w:style w:type="paragraph" w:styleId="14">
    <w:name w:val="无间隔1"/>
    <w:qFormat/>
    <w:pPr>
      <w:widowControl/>
      <w:bidi w:val="0"/>
      <w:jc w:val="both"/>
    </w:pPr>
    <w:rPr>
      <w:rFonts w:ascii="Times New Roman" w:hAnsi="Times New Roman" w:eastAsia="宋体" w:cs="Times New Roman"/>
      <w:color w:val="auto"/>
      <w:kern w:val="2"/>
      <w:sz w:val="24"/>
      <w:szCs w:val="24"/>
      <w:lang w:val="en-US" w:eastAsia="zh-CN" w:bidi="ar-SA"/>
    </w:rPr>
  </w:style>
  <w:style w:type="paragraph" w:styleId="Style28">
    <w:name w:val="封面标题"/>
    <w:basedOn w:val="Normal"/>
    <w:qFormat/>
    <w:pPr>
      <w:spacing w:lineRule="auto" w:line="360"/>
      <w:jc w:val="center"/>
    </w:pPr>
    <w:rPr>
      <w:rFonts w:ascii="Times New Roman" w:hAnsi="Times New Roman" w:eastAsia="黑体" w:cs="Times New Roman"/>
      <w:sz w:val="48"/>
      <w:szCs w:val="20"/>
    </w:rPr>
  </w:style>
  <w:style w:type="paragraph" w:styleId="T1">
    <w:name w:val="T1"/>
    <w:next w:val="Normal"/>
    <w:qFormat/>
    <w:pPr>
      <w:keepNext w:val="true"/>
      <w:keepLines/>
      <w:widowControl w:val="false"/>
      <w:numPr>
        <w:ilvl w:val="0"/>
        <w:numId w:val="2"/>
      </w:numPr>
      <w:tabs>
        <w:tab w:val="left" w:pos="420" w:leader="none"/>
      </w:tabs>
      <w:bidi w:val="0"/>
      <w:spacing w:lineRule="auto" w:line="360"/>
      <w:outlineLvl w:val="0"/>
    </w:pPr>
    <w:rPr>
      <w:rFonts w:ascii="等线" w:hAnsi="等线" w:eastAsia="宋体" w:cs="等线"/>
      <w:b/>
      <w:color w:val="auto"/>
      <w:kern w:val="2"/>
      <w:sz w:val="32"/>
      <w:szCs w:val="22"/>
      <w:lang w:val="en-US" w:eastAsia="zh-CN" w:bidi="ar-SA"/>
    </w:rPr>
  </w:style>
  <w:style w:type="paragraph" w:styleId="15">
    <w:name w:val="正文1-五号字体"/>
    <w:basedOn w:val="Normal"/>
    <w:qFormat/>
    <w:pPr>
      <w:numPr>
        <w:ilvl w:val="0"/>
        <w:numId w:val="0"/>
      </w:numPr>
      <w:spacing w:lineRule="auto" w:line="300"/>
      <w:ind w:firstLine="640"/>
    </w:pPr>
    <w:rPr>
      <w:rFonts w:ascii="宋体" w:hAnsi="宋体" w:cs="宋体"/>
      <w:sz w:val="21"/>
    </w:rPr>
  </w:style>
  <w:style w:type="paragraph" w:styleId="215">
    <w:name w:val="正文2-小四 1.5倍"/>
    <w:basedOn w:val="15"/>
    <w:qFormat/>
    <w:pPr>
      <w:spacing w:lineRule="auto" w:line="360" w:before="50" w:after="50"/>
    </w:pPr>
    <w:rPr>
      <w:sz w:val="24"/>
    </w:rPr>
  </w:style>
  <w:style w:type="paragraph" w:styleId="Style29">
    <w:name w:val="表格文字"/>
    <w:qFormat/>
    <w:pPr>
      <w:widowControl/>
      <w:bidi w:val="0"/>
      <w:spacing w:lineRule="auto" w:line="288"/>
    </w:pPr>
    <w:rPr>
      <w:rFonts w:ascii="Calibri" w:hAnsi="Calibri" w:eastAsia="宋体" w:cs="Calibri"/>
      <w:iCs/>
      <w:color w:val="auto"/>
      <w:kern w:val="2"/>
      <w:sz w:val="21"/>
      <w:szCs w:val="24"/>
      <w:lang w:val="en-US" w:eastAsia="zh-CN" w:bidi="ar-SA"/>
    </w:rPr>
  </w:style>
  <w:style w:type="paragraph" w:styleId="T2">
    <w:name w:val="T2"/>
    <w:next w:val="Normal"/>
    <w:qFormat/>
    <w:pPr>
      <w:widowControl/>
      <w:numPr>
        <w:ilvl w:val="0"/>
        <w:numId w:val="2"/>
      </w:numPr>
      <w:tabs>
        <w:tab w:val="left" w:pos="420" w:leader="none"/>
      </w:tabs>
      <w:bidi w:val="0"/>
      <w:spacing w:lineRule="auto" w:line="360"/>
      <w:outlineLvl w:val="1"/>
    </w:pPr>
    <w:rPr>
      <w:rFonts w:ascii="等线" w:hAnsi="等线" w:eastAsia="宋体" w:cs="等线"/>
      <w:b/>
      <w:color w:val="auto"/>
      <w:kern w:val="2"/>
      <w:sz w:val="24"/>
      <w:szCs w:val="22"/>
      <w:lang w:val="en-US" w:eastAsia="zh-CN" w:bidi="ar-SA"/>
    </w:rPr>
  </w:style>
  <w:style w:type="paragraph" w:styleId="T3">
    <w:name w:val="T3"/>
    <w:next w:val="Normal"/>
    <w:qFormat/>
    <w:pPr>
      <w:widowControl/>
      <w:numPr>
        <w:ilvl w:val="0"/>
        <w:numId w:val="2"/>
      </w:numPr>
      <w:tabs>
        <w:tab w:val="left" w:pos="0" w:leader="none"/>
        <w:tab w:val="left" w:pos="420" w:leader="none"/>
      </w:tabs>
      <w:bidi w:val="0"/>
      <w:spacing w:lineRule="auto" w:line="360"/>
      <w:outlineLvl w:val="2"/>
    </w:pPr>
    <w:rPr>
      <w:rFonts w:ascii="等线" w:hAnsi="等线" w:eastAsia="宋体" w:cs="等线"/>
      <w:b/>
      <w:color w:val="auto"/>
      <w:kern w:val="2"/>
      <w:sz w:val="24"/>
      <w:szCs w:val="22"/>
      <w:lang w:val="en-US" w:eastAsia="zh-CN" w:bidi="ar-SA"/>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ar-SA"/>
    </w:rPr>
  </w:style>
  <w:style w:type="paragraph" w:styleId="WPSOffice2">
    <w:name w:val="WPSOffice手动目录 2"/>
    <w:qFormat/>
    <w:pPr>
      <w:widowControl/>
      <w:bidi w:val="0"/>
    </w:pPr>
    <w:rPr>
      <w:rFonts w:ascii="Times New Roman" w:hAnsi="Times New Roman" w:eastAsia="宋体" w:cs="Times New Roman"/>
      <w:color w:val="auto"/>
      <w:sz w:val="20"/>
      <w:szCs w:val="20"/>
      <w:lang w:val="en-US" w:eastAsia="zh-CN" w:bidi="ar-SA"/>
    </w:rPr>
  </w:style>
  <w:style w:type="paragraph" w:styleId="Style30">
    <w:name w:val="样式"/>
    <w:basedOn w:val="Normal"/>
    <w:qFormat/>
    <w:pPr>
      <w:numPr>
        <w:ilvl w:val="0"/>
        <w:numId w:val="5"/>
      </w:numPr>
      <w:tabs>
        <w:tab w:val="clear" w:pos="420"/>
        <w:tab w:val="left" w:pos="567" w:leader="none"/>
        <w:tab w:val="left" w:pos="720" w:leader="none"/>
      </w:tabs>
      <w:snapToGrid w:val="false"/>
      <w:spacing w:lineRule="atLeast" w:line="460"/>
    </w:pPr>
    <w:rPr>
      <w:rFonts w:ascii="Arial" w:hAnsi="Arial" w:eastAsia="宋体" w:cs="Arial"/>
      <w:spacing w:val="6"/>
      <w:sz w:val="24"/>
    </w:rPr>
  </w:style>
  <w:style w:type="paragraph" w:styleId="7">
    <w:name w:val="样式7"/>
    <w:basedOn w:val="Normal"/>
    <w:qFormat/>
    <w:pPr>
      <w:ind w:firstLine="360"/>
    </w:pPr>
    <w:rPr>
      <w:rFonts w:ascii="宋体" w:hAnsi="宋体" w:cs="宋体"/>
      <w:kern w:val="0"/>
    </w:rPr>
  </w:style>
  <w:style w:type="paragraph" w:styleId="151">
    <w:name w:val="正文_15"/>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16">
    <w:name w:val="正文_16"/>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19">
    <w:name w:val="正文_19"/>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20">
    <w:name w:val="正文_20"/>
    <w:basedOn w:val="Normal"/>
    <w:qFormat/>
    <w:pPr/>
    <w:rPr>
      <w:rFonts w:ascii="Calibri" w:hAnsi="Calibri" w:cs="Calibri"/>
      <w:szCs w:val="22"/>
    </w:rPr>
  </w:style>
  <w:style w:type="paragraph" w:styleId="211">
    <w:name w:val="正文_21"/>
    <w:basedOn w:val="Normal"/>
    <w:qFormat/>
    <w:pPr/>
    <w:rPr>
      <w:rFonts w:ascii="Calibri" w:hAnsi="Calibri" w:cs="Calibri"/>
      <w:szCs w:val="22"/>
    </w:rPr>
  </w:style>
  <w:style w:type="paragraph" w:styleId="221">
    <w:name w:val="正文_22"/>
    <w:basedOn w:val="Normal"/>
    <w:qFormat/>
    <w:pPr/>
    <w:rPr>
      <w:rFonts w:ascii="Calibri" w:hAnsi="Calibri" w:cs="Calibri"/>
      <w:szCs w:val="22"/>
    </w:rPr>
  </w:style>
  <w:style w:type="paragraph" w:styleId="231">
    <w:name w:val="正文_23"/>
    <w:basedOn w:val="Normal"/>
    <w:qFormat/>
    <w:pPr/>
    <w:rPr>
      <w:rFonts w:ascii="Calibri" w:hAnsi="Calibri" w:cs="Calibri"/>
      <w:szCs w:val="22"/>
    </w:rPr>
  </w:style>
  <w:style w:type="paragraph" w:styleId="24">
    <w:name w:val="正文_24"/>
    <w:basedOn w:val="Normal"/>
    <w:qFormat/>
    <w:pPr/>
    <w:rPr>
      <w:rFonts w:ascii="Calibri" w:hAnsi="Calibri" w:cs="Calibri"/>
      <w:szCs w:val="22"/>
    </w:rPr>
  </w:style>
  <w:style w:type="paragraph" w:styleId="25">
    <w:name w:val="正文_25"/>
    <w:basedOn w:val="Normal"/>
    <w:qFormat/>
    <w:pPr/>
    <w:rPr>
      <w:rFonts w:ascii="Calibri" w:hAnsi="Calibri" w:cs="Calibri"/>
      <w:szCs w:val="22"/>
    </w:rPr>
  </w:style>
  <w:style w:type="paragraph" w:styleId="26">
    <w:name w:val="正文_26"/>
    <w:basedOn w:val="Normal"/>
    <w:qFormat/>
    <w:pPr/>
    <w:rPr>
      <w:rFonts w:ascii="Calibri" w:hAnsi="Calibri" w:cs="Calibri"/>
      <w:szCs w:val="22"/>
    </w:rPr>
  </w:style>
  <w:style w:type="paragraph" w:styleId="27">
    <w:name w:val="正文_27"/>
    <w:basedOn w:val="Normal"/>
    <w:qFormat/>
    <w:pPr/>
    <w:rPr>
      <w:rFonts w:ascii="Calibri" w:hAnsi="Calibri" w:cs="Calibri"/>
      <w:szCs w:val="22"/>
    </w:rPr>
  </w:style>
  <w:style w:type="paragraph" w:styleId="28">
    <w:name w:val="正文_28"/>
    <w:basedOn w:val="Normal"/>
    <w:qFormat/>
    <w:pPr/>
    <w:rPr>
      <w:rFonts w:ascii="Calibri" w:hAnsi="Calibri" w:cs="Calibri"/>
      <w:szCs w:val="22"/>
    </w:rPr>
  </w:style>
  <w:style w:type="paragraph" w:styleId="29">
    <w:name w:val="正文_29"/>
    <w:basedOn w:val="Normal"/>
    <w:qFormat/>
    <w:pPr/>
    <w:rPr>
      <w:rFonts w:ascii="Calibri" w:hAnsi="Calibri" w:cs="Calibri"/>
      <w:szCs w:val="22"/>
    </w:rPr>
  </w:style>
  <w:style w:type="paragraph" w:styleId="30">
    <w:name w:val="正文_30"/>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31">
    <w:name w:val="正文_31"/>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32">
    <w:name w:val="正文_32"/>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33">
    <w:name w:val="正文_33"/>
    <w:basedOn w:val="Normal"/>
    <w:next w:val="433"/>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433">
    <w:name w:val="标题 4_33"/>
    <w:basedOn w:val="33"/>
    <w:next w:val="33"/>
    <w:qFormat/>
    <w:pPr>
      <w:keepNext w:val="true"/>
      <w:keepLines/>
      <w:spacing w:lineRule="auto" w:line="372" w:before="280" w:after="290"/>
      <w:outlineLvl w:val="3"/>
    </w:pPr>
    <w:rPr>
      <w:rFonts w:ascii="Arial" w:hAnsi="Arial" w:eastAsia="黑体" w:cs="Arial"/>
      <w:b/>
      <w:sz w:val="28"/>
    </w:rPr>
  </w:style>
  <w:style w:type="paragraph" w:styleId="34">
    <w:name w:val="正文_34"/>
    <w:next w:val="434"/>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434">
    <w:name w:val="标题 4_34"/>
    <w:basedOn w:val="34"/>
    <w:next w:val="34"/>
    <w:qFormat/>
    <w:pPr>
      <w:keepNext w:val="true"/>
      <w:keepLines/>
      <w:spacing w:lineRule="auto" w:line="372" w:before="280" w:after="290"/>
      <w:outlineLvl w:val="3"/>
    </w:pPr>
    <w:rPr>
      <w:rFonts w:ascii="Arial" w:hAnsi="Arial" w:eastAsia="黑体" w:cs="Arial"/>
      <w:b/>
      <w:sz w:val="28"/>
    </w:rPr>
  </w:style>
  <w:style w:type="paragraph" w:styleId="35">
    <w:name w:val="正文_35"/>
    <w:basedOn w:val="Normal"/>
    <w:next w:val="435"/>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435">
    <w:name w:val="标题 4_35"/>
    <w:basedOn w:val="35"/>
    <w:next w:val="35"/>
    <w:qFormat/>
    <w:pPr>
      <w:keepNext w:val="true"/>
      <w:keepLines/>
      <w:spacing w:lineRule="auto" w:line="372" w:before="280" w:after="290"/>
      <w:outlineLvl w:val="3"/>
    </w:pPr>
    <w:rPr>
      <w:rFonts w:ascii="Arial" w:hAnsi="Arial" w:eastAsia="黑体" w:cs="Arial"/>
      <w:b/>
      <w:sz w:val="28"/>
    </w:rPr>
  </w:style>
  <w:style w:type="paragraph" w:styleId="36">
    <w:name w:val="正文_36"/>
    <w:basedOn w:val="Normal"/>
    <w:next w:val="436"/>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436">
    <w:name w:val="标题 4_36"/>
    <w:basedOn w:val="36"/>
    <w:next w:val="36"/>
    <w:qFormat/>
    <w:pPr>
      <w:keepNext w:val="true"/>
      <w:keepLines/>
      <w:spacing w:lineRule="auto" w:line="372" w:before="280" w:after="290"/>
      <w:outlineLvl w:val="3"/>
    </w:pPr>
    <w:rPr>
      <w:rFonts w:ascii="Arial" w:hAnsi="Arial" w:eastAsia="黑体" w:cs="Arial"/>
      <w:b/>
      <w:sz w:val="28"/>
    </w:rPr>
  </w:style>
  <w:style w:type="paragraph" w:styleId="37">
    <w:name w:val="正文_37"/>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38">
    <w:name w:val="正文_38"/>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39">
    <w:name w:val="正文_39"/>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40">
    <w:name w:val="正文_40"/>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41">
    <w:name w:val="正文_41"/>
    <w:basedOn w:val="Normal"/>
    <w:next w:val="Normal"/>
    <w:qFormat/>
    <w:pPr>
      <w:keepNext w:val="false"/>
      <w:keepLines w:val="false"/>
      <w:widowControl w:val="false"/>
      <w:spacing w:before="0" w:after="0"/>
      <w:ind w:left="0" w:right="0" w:hanging="0"/>
      <w:jc w:val="both"/>
    </w:pPr>
    <w:rPr>
      <w:rFonts w:ascii="Calibri" w:hAnsi="Calibri" w:eastAsia="Courier New" w:cs="Calibri"/>
      <w:kern w:val="2"/>
      <w:sz w:val="21"/>
      <w:szCs w:val="22"/>
      <w:lang w:val="en-US" w:eastAsia="zh-CN" w:bidi="ar"/>
    </w:rPr>
  </w:style>
  <w:style w:type="paragraph" w:styleId="Char13">
    <w:name w:val="文档正文 Char"/>
    <w:basedOn w:val="Normal"/>
    <w:qFormat/>
    <w:pPr>
      <w:spacing w:lineRule="atLeast" w:line="480"/>
      <w:ind w:firstLine="567"/>
      <w:textAlignment w:val="baseline"/>
    </w:pPr>
    <w:rPr>
      <w:rFonts w:eastAsia="楷体_GB2312;楷体"/>
      <w:kern w:val="0"/>
      <w:sz w:val="28"/>
      <w:szCs w:val="20"/>
    </w:rPr>
  </w:style>
  <w:style w:type="paragraph" w:styleId="Style81">
    <w:name w:val="_Style 8"/>
    <w:basedOn w:val="Normal"/>
    <w:next w:val="Style23"/>
    <w:qFormat/>
    <w:pPr>
      <w:ind w:firstLine="420"/>
    </w:pPr>
    <w:rPr>
      <w:lang w:val="zh-C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43200</TotalTime>
  <Application>LibreOffice/6.4.6.2$Linux_X86_64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2017-02-08T23:19:00Z</dcterms:created>
  <dc:creator>MIIT</dc:creator>
  <dc:description/>
  <dc:language>en-US</dc:language>
  <cp:lastModifiedBy>海燕</cp:lastModifiedBy>
  <cp:lastPrinted>2017-03-07T11:07:00Z</cp:lastPrinted>
  <dcterms:modified xsi:type="dcterms:W3CDTF">2024-06-15T20:20:10Z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09DEC3FF81124E36843B53997C3E27CE_13</vt:lpwstr>
  </property>
  <property fmtid="{D5CDD505-2E9C-101B-9397-08002B2CF9AE}" pid="3" name="KSOProductBuildVer">
    <vt:lpwstr>2052-12.1.0.16929</vt:lpwstr>
  </property>
  <property fmtid="{D5CDD505-2E9C-101B-9397-08002B2CF9AE}" pid="4" name="commondata">
    <vt:lpwstr>commondata</vt:lpwstr>
  </property>
</Properties>
</file>