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rFonts w:ascii="楷体" w:hAnsi="楷体" w:eastAsia="楷体" w:cs="楷体"/>
          <w:b/>
          <w:bCs/>
          <w:kern w:val="0"/>
          <w:sz w:val="84"/>
          <w:szCs w:val="84"/>
        </w:rPr>
      </w:pPr>
      <w:r>
        <w:rPr>
          <w:rFonts w:ascii="楷体" w:hAnsi="楷体" w:eastAsia="楷体" w:cs="楷体"/>
          <w:bCs/>
          <w:kern w:val="0"/>
          <w:sz w:val="84"/>
          <w:szCs w:val="84"/>
        </w:rPr>
        <w:drawing>
          <wp:inline distT="0" distB="0" distL="114300" distR="114300">
            <wp:extent cx="2872740" cy="748665"/>
            <wp:effectExtent l="0" t="0" r="7620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楷体" w:hAnsi="楷体" w:eastAsia="楷体" w:cs="楷体"/>
          <w:bCs/>
          <w:kern w:val="0"/>
          <w:sz w:val="44"/>
          <w:szCs w:val="44"/>
        </w:rPr>
      </w:pPr>
    </w:p>
    <w:p>
      <w:pPr>
        <w:widowControl/>
        <w:jc w:val="left"/>
        <w:rPr>
          <w:rFonts w:ascii="楷体" w:hAnsi="楷体" w:eastAsia="楷体" w:cs="楷体"/>
          <w:bCs/>
          <w:kern w:val="0"/>
          <w:sz w:val="44"/>
          <w:szCs w:val="44"/>
        </w:rPr>
      </w:pPr>
    </w:p>
    <w:p>
      <w:pPr>
        <w:widowControl/>
        <w:rPr>
          <w:rFonts w:ascii="楷体" w:hAnsi="楷体" w:eastAsia="楷体" w:cs="楷体"/>
          <w:bCs/>
          <w:kern w:val="0"/>
          <w:sz w:val="56"/>
          <w:szCs w:val="56"/>
        </w:rPr>
      </w:pPr>
    </w:p>
    <w:p>
      <w:pPr>
        <w:widowControl/>
        <w:jc w:val="center"/>
        <w:rPr>
          <w:rFonts w:ascii="黑体" w:hAnsi="黑体" w:eastAsia="黑体" w:cs="黑体"/>
          <w:bCs/>
          <w:kern w:val="0"/>
          <w:sz w:val="96"/>
          <w:szCs w:val="96"/>
        </w:rPr>
      </w:pPr>
      <w:r>
        <w:rPr>
          <w:rFonts w:hint="eastAsia" w:ascii="黑体" w:hAnsi="黑体" w:eastAsia="黑体" w:cs="黑体"/>
          <w:bCs/>
          <w:kern w:val="0"/>
          <w:sz w:val="96"/>
          <w:szCs w:val="96"/>
        </w:rPr>
        <w:t>《企划项目开发》</w:t>
      </w:r>
    </w:p>
    <w:p>
      <w:pPr>
        <w:ind w:firstLine="720" w:firstLineChars="100"/>
        <w:rPr>
          <w:rFonts w:hint="default" w:ascii="黑体" w:hAnsi="黑体" w:eastAsia="黑体" w:cs="黑体"/>
          <w:sz w:val="72"/>
          <w:szCs w:val="72"/>
          <w:lang w:val="en-US" w:eastAsia="zh-CN"/>
        </w:rPr>
      </w:pPr>
      <w:r>
        <w:rPr>
          <w:rFonts w:hint="eastAsia" w:ascii="黑体" w:hAnsi="黑体" w:eastAsia="黑体" w:cs="黑体"/>
          <w:sz w:val="72"/>
          <w:szCs w:val="72"/>
          <w:lang w:val="en-US" w:eastAsia="zh-CN"/>
        </w:rPr>
        <w:t>系统帮助与使用说明手册</w:t>
      </w:r>
    </w:p>
    <w:p>
      <w:pPr>
        <w:widowControl/>
        <w:shd w:val="solid" w:color="FFFFFF" w:fill="auto"/>
        <w:autoSpaceDN w:val="0"/>
        <w:spacing w:line="360" w:lineRule="auto"/>
        <w:ind w:firstLine="240" w:firstLineChars="100"/>
        <w:jc w:val="left"/>
        <w:rPr>
          <w:rFonts w:ascii="宋体" w:hAnsi="宋体" w:eastAsia="宋体" w:cs="宋体"/>
          <w:kern w:val="0"/>
          <w:shd w:val="clear" w:color="auto" w:fill="FFFFFF"/>
        </w:rPr>
      </w:pPr>
    </w:p>
    <w:p>
      <w:pPr>
        <w:widowControl/>
        <w:jc w:val="left"/>
        <w:rPr>
          <w:rFonts w:ascii="宋体" w:hAnsi="宋体" w:eastAsia="宋体" w:cs="宋体"/>
          <w:b/>
          <w:bCs/>
          <w:kern w:val="0"/>
          <w:sz w:val="30"/>
          <w:szCs w:val="30"/>
        </w:rPr>
      </w:pPr>
    </w:p>
    <w:p>
      <w:pPr>
        <w:widowControl/>
        <w:jc w:val="center"/>
        <w:rPr>
          <w:rFonts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b/>
          <w:bCs/>
          <w:kern w:val="0"/>
          <w:sz w:val="30"/>
          <w:szCs w:val="30"/>
        </w:rPr>
        <w:t>题目：</w:t>
      </w:r>
      <w:r>
        <w:rPr>
          <w:rFonts w:hint="eastAsia" w:ascii="宋体" w:hAnsi="宋体" w:eastAsia="宋体" w:cs="宋体"/>
          <w:sz w:val="30"/>
          <w:szCs w:val="30"/>
        </w:rPr>
        <w:t>基于卷积神经网络的遥感图像地物</w:t>
      </w:r>
    </w:p>
    <w:p>
      <w:pPr>
        <w:widowControl/>
        <w:jc w:val="center"/>
        <w:rPr>
          <w:rFonts w:ascii="宋体" w:hAnsi="宋体" w:eastAsia="宋体" w:cs="宋体"/>
          <w:kern w:val="0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目标分类识别系统的设计与实现</w:t>
      </w:r>
    </w:p>
    <w:p>
      <w:pPr>
        <w:widowControl/>
        <w:jc w:val="center"/>
        <w:rPr>
          <w:rFonts w:ascii="宋体" w:hAnsi="宋体" w:eastAsia="宋体" w:cs="宋体"/>
          <w:kern w:val="0"/>
        </w:rPr>
      </w:pPr>
    </w:p>
    <w:p>
      <w:pPr>
        <w:widowControl/>
        <w:rPr>
          <w:rFonts w:ascii="宋体" w:hAnsi="宋体" w:eastAsia="宋体" w:cs="宋体"/>
          <w:kern w:val="0"/>
          <w:sz w:val="32"/>
          <w:szCs w:val="32"/>
        </w:rPr>
      </w:pPr>
    </w:p>
    <w:p/>
    <w:p>
      <w:pPr>
        <w:ind w:firstLine="1280" w:firstLineChars="400"/>
        <w:rPr>
          <w:rFonts w:ascii="Times New Roman" w:hAnsi="Times New Roman" w:eastAsia="宋体" w:cs="Times New Roman"/>
          <w:sz w:val="32"/>
          <w:szCs w:val="32"/>
          <w:u w:val="single"/>
        </w:rPr>
      </w:pPr>
      <w:r>
        <w:rPr>
          <w:rFonts w:ascii="Times New Roman" w:hAnsi="Times New Roman" w:eastAsia="宋体" w:cs="Times New Roman"/>
          <w:sz w:val="32"/>
          <w:szCs w:val="32"/>
        </w:rPr>
        <w:t>学院：</w:t>
      </w:r>
      <w:r>
        <w:rPr>
          <w:rFonts w:hint="eastAsia" w:ascii="Times New Roman" w:hAnsi="Times New Roman" w:eastAsia="宋体" w:cs="Times New Roman"/>
          <w:sz w:val="32"/>
          <w:szCs w:val="32"/>
          <w:u w:val="single"/>
        </w:rPr>
        <w:t xml:space="preserve">          计</w:t>
      </w:r>
      <w:r>
        <w:rPr>
          <w:rFonts w:ascii="Times New Roman" w:hAnsi="Times New Roman" w:eastAsia="宋体" w:cs="Times New Roman"/>
          <w:sz w:val="32"/>
          <w:szCs w:val="32"/>
          <w:u w:val="single"/>
        </w:rPr>
        <w:t>算机科学与工程</w:t>
      </w:r>
      <w:r>
        <w:rPr>
          <w:rFonts w:hint="eastAsia" w:ascii="Times New Roman" w:hAnsi="Times New Roman" w:eastAsia="宋体" w:cs="Times New Roman"/>
          <w:sz w:val="32"/>
          <w:szCs w:val="32"/>
          <w:u w:val="single"/>
        </w:rPr>
        <w:t xml:space="preserve">          </w:t>
      </w:r>
      <w:r>
        <w:rPr>
          <w:rFonts w:ascii="Times New Roman" w:hAnsi="Times New Roman" w:eastAsia="宋体" w:cs="Times New Roman"/>
          <w:sz w:val="32"/>
          <w:szCs w:val="32"/>
          <w:u w:val="single"/>
        </w:rPr>
        <w:t xml:space="preserve"> </w:t>
      </w:r>
    </w:p>
    <w:p>
      <w:pPr>
        <w:ind w:firstLine="1280" w:firstLineChars="400"/>
        <w:rPr>
          <w:rFonts w:ascii="Times New Roman" w:hAnsi="Times New Roman" w:eastAsia="宋体" w:cs="Times New Roman"/>
          <w:sz w:val="32"/>
          <w:szCs w:val="32"/>
          <w:u w:val="single"/>
        </w:rPr>
      </w:pPr>
      <w:r>
        <w:rPr>
          <w:rFonts w:ascii="Times New Roman" w:hAnsi="Times New Roman" w:eastAsia="宋体" w:cs="Times New Roman"/>
          <w:sz w:val="32"/>
          <w:szCs w:val="32"/>
        </w:rPr>
        <w:t>学号：</w:t>
      </w:r>
      <w:r>
        <w:rPr>
          <w:rFonts w:ascii="Times New Roman" w:hAnsi="Times New Roman" w:eastAsia="宋体" w:cs="Times New Roman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sz w:val="32"/>
          <w:szCs w:val="32"/>
          <w:u w:val="single"/>
        </w:rPr>
        <w:t xml:space="preserve">        </w:t>
      </w:r>
      <w:r>
        <w:rPr>
          <w:rFonts w:hint="eastAsia" w:ascii="Times New Roman" w:hAnsi="Times New Roman" w:eastAsia="宋体" w:cs="Times New Roman"/>
          <w:sz w:val="32"/>
          <w:szCs w:val="32"/>
          <w:u w:val="single"/>
          <w:lang w:val="en-US" w:eastAsia="zh-CN"/>
        </w:rPr>
        <w:t xml:space="preserve">    </w:t>
      </w:r>
      <w:r>
        <w:rPr>
          <w:rFonts w:hint="eastAsia" w:ascii="Times New Roman" w:hAnsi="Times New Roman" w:eastAsia="宋体" w:cs="Times New Roman"/>
          <w:sz w:val="32"/>
          <w:szCs w:val="32"/>
          <w:u w:val="single"/>
        </w:rPr>
        <w:t>20185779</w:t>
      </w:r>
      <w:r>
        <w:rPr>
          <w:rFonts w:hint="eastAsia" w:ascii="Times New Roman" w:hAnsi="Times New Roman" w:eastAsia="宋体" w:cs="Times New Roman"/>
          <w:sz w:val="32"/>
          <w:szCs w:val="32"/>
          <w:u w:val="single"/>
          <w:lang w:val="en-US" w:eastAsia="zh-CN"/>
        </w:rPr>
        <w:t xml:space="preserve">           </w:t>
      </w:r>
      <w:r>
        <w:rPr>
          <w:rFonts w:hint="eastAsia" w:ascii="Times New Roman" w:hAnsi="Times New Roman" w:eastAsia="宋体" w:cs="Times New Roman"/>
          <w:sz w:val="32"/>
          <w:szCs w:val="32"/>
          <w:u w:val="single"/>
        </w:rPr>
        <w:t xml:space="preserve">     </w:t>
      </w:r>
    </w:p>
    <w:p>
      <w:pPr>
        <w:ind w:firstLine="1280" w:firstLineChars="400"/>
        <w:rPr>
          <w:rFonts w:ascii="Times New Roman" w:hAnsi="Times New Roman" w:eastAsia="宋体" w:cs="Times New Roman"/>
          <w:sz w:val="32"/>
          <w:szCs w:val="32"/>
          <w:u w:val="single"/>
        </w:rPr>
      </w:pPr>
      <w:r>
        <w:rPr>
          <w:rFonts w:ascii="Times New Roman" w:hAnsi="Times New Roman" w:eastAsia="宋体" w:cs="Times New Roman"/>
          <w:sz w:val="32"/>
          <w:szCs w:val="32"/>
        </w:rPr>
        <w:t>姓名：</w:t>
      </w:r>
      <w:r>
        <w:rPr>
          <w:rFonts w:ascii="Times New Roman" w:hAnsi="Times New Roman" w:eastAsia="宋体" w:cs="Times New Roman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sz w:val="32"/>
          <w:szCs w:val="32"/>
          <w:u w:val="single"/>
        </w:rPr>
        <w:t xml:space="preserve">           </w:t>
      </w:r>
      <w:r>
        <w:rPr>
          <w:rFonts w:hint="eastAsia" w:ascii="Times New Roman" w:hAnsi="Times New Roman" w:eastAsia="宋体" w:cs="Times New Roman"/>
          <w:sz w:val="32"/>
          <w:szCs w:val="32"/>
          <w:u w:val="single"/>
          <w:lang w:val="en-US" w:eastAsia="zh-CN"/>
        </w:rPr>
        <w:t xml:space="preserve">  </w:t>
      </w:r>
      <w:r>
        <w:rPr>
          <w:rFonts w:hint="eastAsia" w:ascii="Times New Roman" w:hAnsi="Times New Roman" w:eastAsia="宋体" w:cs="Times New Roman"/>
          <w:sz w:val="32"/>
          <w:szCs w:val="32"/>
          <w:u w:val="single"/>
        </w:rPr>
        <w:t>宫心懿</w:t>
      </w:r>
      <w:r>
        <w:rPr>
          <w:rFonts w:hint="eastAsia" w:ascii="Times New Roman" w:hAnsi="Times New Roman" w:eastAsia="宋体" w:cs="Times New Roman"/>
          <w:sz w:val="32"/>
          <w:szCs w:val="32"/>
          <w:u w:val="single"/>
          <w:lang w:val="en-US" w:eastAsia="zh-CN"/>
        </w:rPr>
        <w:t xml:space="preserve">          </w:t>
      </w:r>
      <w:r>
        <w:rPr>
          <w:rFonts w:hint="eastAsia" w:ascii="Times New Roman" w:hAnsi="Times New Roman" w:eastAsia="宋体" w:cs="Times New Roman"/>
          <w:sz w:val="32"/>
          <w:szCs w:val="32"/>
          <w:u w:val="single"/>
        </w:rPr>
        <w:t xml:space="preserve">      </w:t>
      </w:r>
      <w:r>
        <w:rPr>
          <w:rFonts w:ascii="Times New Roman" w:hAnsi="Times New Roman" w:eastAsia="宋体" w:cs="Times New Roman"/>
          <w:sz w:val="32"/>
          <w:szCs w:val="32"/>
          <w:u w:val="single"/>
        </w:rPr>
        <w:t xml:space="preserve"> </w:t>
      </w:r>
    </w:p>
    <w:p>
      <w:pPr>
        <w:ind w:firstLine="1280" w:firstLineChars="400"/>
        <w:rPr>
          <w:rFonts w:ascii="Times New Roman" w:hAnsi="Times New Roman" w:eastAsia="宋体" w:cs="Times New Roman"/>
          <w:sz w:val="32"/>
          <w:szCs w:val="32"/>
          <w:u w:val="single"/>
        </w:rPr>
      </w:pPr>
      <w:r>
        <w:rPr>
          <w:rFonts w:ascii="Times New Roman" w:hAnsi="Times New Roman" w:eastAsia="宋体" w:cs="Times New Roman"/>
          <w:sz w:val="32"/>
          <w:szCs w:val="32"/>
        </w:rPr>
        <w:t>时间：</w:t>
      </w:r>
      <w:r>
        <w:rPr>
          <w:rFonts w:ascii="Times New Roman" w:hAnsi="Times New Roman" w:eastAsia="宋体" w:cs="Times New Roman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sz w:val="32"/>
          <w:szCs w:val="32"/>
          <w:u w:val="single"/>
        </w:rPr>
        <w:t xml:space="preserve">           2021—0</w:t>
      </w:r>
      <w:r>
        <w:rPr>
          <w:rFonts w:hint="eastAsia" w:ascii="Times New Roman" w:hAnsi="Times New Roman" w:eastAsia="宋体" w:cs="Times New Roman"/>
          <w:sz w:val="32"/>
          <w:szCs w:val="32"/>
          <w:u w:val="single"/>
          <w:lang w:val="en-US" w:eastAsia="zh-CN"/>
        </w:rPr>
        <w:t>6</w:t>
      </w:r>
      <w:r>
        <w:rPr>
          <w:rFonts w:hint="eastAsia" w:ascii="Times New Roman" w:hAnsi="Times New Roman" w:eastAsia="宋体" w:cs="Times New Roman"/>
          <w:sz w:val="32"/>
          <w:szCs w:val="32"/>
          <w:u w:val="single"/>
        </w:rPr>
        <w:t>—1</w:t>
      </w:r>
      <w:r>
        <w:rPr>
          <w:rFonts w:hint="eastAsia" w:ascii="Times New Roman" w:hAnsi="Times New Roman" w:eastAsia="宋体" w:cs="Times New Roman"/>
          <w:sz w:val="32"/>
          <w:szCs w:val="32"/>
          <w:u w:val="single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sz w:val="32"/>
          <w:szCs w:val="32"/>
          <w:u w:val="single"/>
        </w:rPr>
        <w:t xml:space="preserve">            </w:t>
      </w:r>
      <w:r>
        <w:rPr>
          <w:rFonts w:ascii="Times New Roman" w:hAnsi="Times New Roman" w:eastAsia="宋体" w:cs="Times New Roman"/>
          <w:sz w:val="32"/>
          <w:szCs w:val="32"/>
          <w:u w:val="single"/>
        </w:rPr>
        <w:t xml:space="preserve"> </w:t>
      </w:r>
    </w:p>
    <w:p>
      <w:pPr>
        <w:ind w:firstLine="1280" w:firstLineChars="400"/>
        <w:rPr>
          <w:rFonts w:ascii="Times New Roman" w:hAnsi="Times New Roman" w:eastAsia="宋体" w:cs="Times New Roman"/>
          <w:sz w:val="32"/>
          <w:szCs w:val="32"/>
          <w:u w:val="single"/>
        </w:rPr>
      </w:pPr>
      <w:r>
        <w:rPr>
          <w:rFonts w:ascii="Times New Roman" w:hAnsi="Times New Roman" w:eastAsia="宋体" w:cs="Times New Roman"/>
          <w:sz w:val="32"/>
          <w:szCs w:val="32"/>
        </w:rPr>
        <w:t xml:space="preserve">成绩: </w:t>
      </w:r>
      <w:r>
        <w:rPr>
          <w:rFonts w:ascii="Times New Roman" w:hAnsi="Times New Roman" w:eastAsia="宋体" w:cs="Times New Roman"/>
          <w:sz w:val="32"/>
          <w:szCs w:val="32"/>
          <w:u w:val="single"/>
        </w:rPr>
        <w:t xml:space="preserve">                 </w:t>
      </w:r>
      <w:r>
        <w:rPr>
          <w:rFonts w:hint="eastAsia" w:ascii="Times New Roman" w:hAnsi="Times New Roman" w:eastAsia="宋体" w:cs="Times New Roman"/>
          <w:sz w:val="32"/>
          <w:szCs w:val="32"/>
          <w:u w:val="single"/>
        </w:rPr>
        <w:t xml:space="preserve">                   </w:t>
      </w:r>
      <w:r>
        <w:rPr>
          <w:rFonts w:ascii="Times New Roman" w:hAnsi="Times New Roman" w:eastAsia="宋体" w:cs="Times New Roman"/>
          <w:sz w:val="32"/>
          <w:szCs w:val="32"/>
          <w:u w:val="single"/>
        </w:rPr>
        <w:t xml:space="preserve"> </w:t>
      </w:r>
    </w:p>
    <w:p>
      <w:pPr>
        <w:widowControl/>
        <w:rPr>
          <w:rFonts w:ascii="宋体" w:hAnsi="宋体" w:eastAsia="宋体" w:cs="宋体"/>
          <w:kern w:val="0"/>
          <w:sz w:val="32"/>
          <w:szCs w:val="32"/>
        </w:rPr>
      </w:pPr>
    </w:p>
    <w:p>
      <w:pPr>
        <w:wordWrap w:val="0"/>
        <w:rPr>
          <w:rFonts w:ascii="宋体" w:hAnsi="宋体" w:eastAsia="宋体"/>
          <w:color w:val="000000"/>
          <w:szCs w:val="21"/>
        </w:rPr>
      </w:pPr>
    </w:p>
    <w:p/>
    <w:p/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2557"/>
        <w15:color w:val="DBDBDB"/>
        <w:docPartObj>
          <w:docPartGallery w:val="Table of Contents"/>
          <w:docPartUnique/>
        </w:docPartObj>
      </w:sdtPr>
      <w:sdtEndPr>
        <w:rPr>
          <w:rFonts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6"/>
            <w:tabs>
              <w:tab w:val="right" w:leader="dot" w:pos="9639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_Toc13189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第一章引言</w:t>
          </w:r>
          <w:r>
            <w:tab/>
          </w:r>
          <w:r>
            <w:fldChar w:fldCharType="begin"/>
          </w:r>
          <w:r>
            <w:instrText xml:space="preserve"> PAGEREF _Toc13189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_Toc1226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1.1 </w:t>
          </w:r>
          <w:r>
            <w:rPr>
              <w:rFonts w:hint="eastAsia"/>
              <w:lang w:val="en-US" w:eastAsia="zh-CN"/>
            </w:rPr>
            <w:t>编写目的</w:t>
          </w:r>
          <w:r>
            <w:tab/>
          </w:r>
          <w:r>
            <w:fldChar w:fldCharType="begin"/>
          </w:r>
          <w:r>
            <w:instrText xml:space="preserve"> PAGEREF _Toc1226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_Toc18708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1.2 </w:t>
          </w:r>
          <w:r>
            <w:rPr>
              <w:rFonts w:hint="eastAsia"/>
              <w:lang w:val="en-US" w:eastAsia="zh-CN"/>
            </w:rPr>
            <w:t>定义</w:t>
          </w:r>
          <w:r>
            <w:tab/>
          </w:r>
          <w:r>
            <w:fldChar w:fldCharType="begin"/>
          </w:r>
          <w:r>
            <w:instrText xml:space="preserve"> PAGEREF _Toc18708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_Toc9306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第二章软件概述</w:t>
          </w:r>
          <w:r>
            <w:tab/>
          </w:r>
          <w:r>
            <w:fldChar w:fldCharType="begin"/>
          </w:r>
          <w:r>
            <w:instrText xml:space="preserve"> PAGEREF _Toc9306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_Toc26828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2.1 </w:t>
          </w:r>
          <w:r>
            <w:rPr>
              <w:rFonts w:hint="eastAsia"/>
              <w:lang w:val="en-US" w:eastAsia="zh-CN"/>
            </w:rPr>
            <w:t>目标</w:t>
          </w:r>
          <w:r>
            <w:tab/>
          </w:r>
          <w:r>
            <w:fldChar w:fldCharType="begin"/>
          </w:r>
          <w:r>
            <w:instrText xml:space="preserve"> PAGEREF _Toc26828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_Toc27800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2.2 </w:t>
          </w:r>
          <w:r>
            <w:rPr>
              <w:rFonts w:hint="eastAsia"/>
              <w:lang w:val="en-US" w:eastAsia="zh-CN"/>
            </w:rPr>
            <w:t>功能</w:t>
          </w:r>
          <w:r>
            <w:tab/>
          </w:r>
          <w:r>
            <w:fldChar w:fldCharType="begin"/>
          </w:r>
          <w:r>
            <w:instrText xml:space="preserve"> PAGEREF _Toc27800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_Toc12794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第三章运行环境</w:t>
          </w:r>
          <w:r>
            <w:tab/>
          </w:r>
          <w:r>
            <w:fldChar w:fldCharType="begin"/>
          </w:r>
          <w:r>
            <w:instrText xml:space="preserve"> PAGEREF _Toc12794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_Toc25329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3.1 </w:t>
          </w:r>
          <w:r>
            <w:rPr>
              <w:rFonts w:hint="eastAsia"/>
              <w:lang w:val="en-US" w:eastAsia="zh-CN"/>
            </w:rPr>
            <w:t>硬件</w:t>
          </w:r>
          <w:r>
            <w:tab/>
          </w:r>
          <w:r>
            <w:fldChar w:fldCharType="begin"/>
          </w:r>
          <w:r>
            <w:instrText xml:space="preserve"> PAGEREF _Toc25329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_Toc12901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3.2 </w:t>
          </w:r>
          <w:r>
            <w:rPr>
              <w:rFonts w:hint="eastAsia"/>
              <w:lang w:val="en-US" w:eastAsia="zh-CN"/>
            </w:rPr>
            <w:t>支持软件</w:t>
          </w:r>
          <w:r>
            <w:tab/>
          </w:r>
          <w:r>
            <w:fldChar w:fldCharType="begin"/>
          </w:r>
          <w:r>
            <w:instrText xml:space="preserve"> PAGEREF _Toc12901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_Toc11252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第四章使用说明</w:t>
          </w:r>
          <w:r>
            <w:tab/>
          </w:r>
          <w:r>
            <w:fldChar w:fldCharType="begin"/>
          </w:r>
          <w:r>
            <w:instrText xml:space="preserve"> PAGEREF _Toc11252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_Toc6838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4.1 </w:t>
          </w:r>
          <w:r>
            <w:rPr>
              <w:rFonts w:hint="eastAsia"/>
              <w:lang w:val="en-US" w:eastAsia="zh-CN"/>
            </w:rPr>
            <w:t>安装和初始化</w:t>
          </w:r>
          <w:r>
            <w:tab/>
          </w:r>
          <w:r>
            <w:fldChar w:fldCharType="begin"/>
          </w:r>
          <w:r>
            <w:instrText xml:space="preserve"> PAGEREF _Toc6838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_Toc17043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4.2 </w:t>
          </w:r>
          <w:r>
            <w:rPr>
              <w:rFonts w:hint="eastAsia"/>
              <w:lang w:val="en-US" w:eastAsia="zh-CN"/>
            </w:rPr>
            <w:t>输入</w:t>
          </w:r>
          <w:r>
            <w:tab/>
          </w:r>
          <w:r>
            <w:fldChar w:fldCharType="begin"/>
          </w:r>
          <w:r>
            <w:instrText xml:space="preserve"> PAGEREF _Toc17043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_Toc6976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4.2.1 </w:t>
          </w:r>
          <w:r>
            <w:rPr>
              <w:rFonts w:hint="eastAsia"/>
              <w:lang w:val="en-US" w:eastAsia="zh-CN"/>
            </w:rPr>
            <w:t>数据背景</w:t>
          </w:r>
          <w:r>
            <w:tab/>
          </w:r>
          <w:r>
            <w:fldChar w:fldCharType="begin"/>
          </w:r>
          <w:r>
            <w:instrText xml:space="preserve"> PAGEREF _Toc6976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_Toc23128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4.2.2 </w:t>
          </w:r>
          <w:r>
            <w:rPr>
              <w:rFonts w:hint="eastAsia"/>
              <w:lang w:val="en-US" w:eastAsia="zh-CN"/>
            </w:rPr>
            <w:t>数据格式</w:t>
          </w:r>
          <w:r>
            <w:tab/>
          </w:r>
          <w:r>
            <w:fldChar w:fldCharType="begin"/>
          </w:r>
          <w:r>
            <w:instrText xml:space="preserve"> PAGEREF _Toc23128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_Toc21478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4.2.3 </w:t>
          </w:r>
          <w:r>
            <w:rPr>
              <w:rFonts w:hint="eastAsia"/>
              <w:lang w:val="en-US" w:eastAsia="zh-CN"/>
            </w:rPr>
            <w:t>输入举例</w:t>
          </w:r>
          <w:r>
            <w:tab/>
          </w:r>
          <w:r>
            <w:fldChar w:fldCharType="begin"/>
          </w:r>
          <w:r>
            <w:instrText xml:space="preserve"> PAGEREF _Toc21478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_Toc19504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4.3 </w:t>
          </w:r>
          <w:r>
            <w:rPr>
              <w:rFonts w:hint="eastAsia"/>
              <w:lang w:val="en-US" w:eastAsia="zh-CN"/>
            </w:rPr>
            <w:t>输出</w:t>
          </w:r>
          <w:r>
            <w:tab/>
          </w:r>
          <w:r>
            <w:fldChar w:fldCharType="begin"/>
          </w:r>
          <w:r>
            <w:instrText xml:space="preserve"> PAGEREF _Toc19504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_Toc22563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4.3.1 </w:t>
          </w:r>
          <w:r>
            <w:rPr>
              <w:rFonts w:hint="eastAsia"/>
              <w:lang w:val="en-US" w:eastAsia="zh-CN"/>
            </w:rPr>
            <w:t>数据背景</w:t>
          </w:r>
          <w:r>
            <w:tab/>
          </w:r>
          <w:r>
            <w:fldChar w:fldCharType="begin"/>
          </w:r>
          <w:r>
            <w:instrText xml:space="preserve"> PAGEREF _Toc22563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_Toc10951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4.3.2 </w:t>
          </w:r>
          <w:r>
            <w:rPr>
              <w:rFonts w:hint="eastAsia"/>
              <w:lang w:val="en-US" w:eastAsia="zh-CN"/>
            </w:rPr>
            <w:t>数据格式</w:t>
          </w:r>
          <w:r>
            <w:tab/>
          </w:r>
          <w:r>
            <w:fldChar w:fldCharType="begin"/>
          </w:r>
          <w:r>
            <w:instrText xml:space="preserve"> PAGEREF _Toc10951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_Toc4240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4.3.3 </w:t>
          </w:r>
          <w:r>
            <w:rPr>
              <w:rFonts w:hint="eastAsia"/>
              <w:lang w:val="en-US" w:eastAsia="zh-CN"/>
            </w:rPr>
            <w:t>举例</w:t>
          </w:r>
          <w:r>
            <w:tab/>
          </w:r>
          <w:r>
            <w:fldChar w:fldCharType="begin"/>
          </w:r>
          <w:r>
            <w:instrText xml:space="preserve"> PAGEREF _Toc4240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_Toc17032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4.</w:t>
          </w:r>
          <w:r>
            <w:rPr>
              <w:rFonts w:hint="eastAsia"/>
              <w:lang w:val="en-US" w:eastAsia="zh-CN"/>
            </w:rPr>
            <w:t>4 出错和恢复</w:t>
          </w:r>
          <w:r>
            <w:tab/>
          </w:r>
          <w:r>
            <w:fldChar w:fldCharType="begin"/>
          </w:r>
          <w:r>
            <w:instrText xml:space="preserve"> PAGEREF _Toc17032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_Toc19799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第五章运行说明</w:t>
          </w:r>
          <w:r>
            <w:tab/>
          </w:r>
          <w:r>
            <w:fldChar w:fldCharType="begin"/>
          </w:r>
          <w:r>
            <w:instrText xml:space="preserve"> PAGEREF _Toc19799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_Toc10931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5.1 </w:t>
          </w:r>
          <w:r>
            <w:rPr>
              <w:rFonts w:hint="eastAsia"/>
              <w:lang w:val="en-US" w:eastAsia="zh-CN"/>
            </w:rPr>
            <w:t>运行表</w:t>
          </w:r>
          <w:r>
            <w:tab/>
          </w:r>
          <w:r>
            <w:fldChar w:fldCharType="begin"/>
          </w:r>
          <w:r>
            <w:instrText xml:space="preserve"> PAGEREF _Toc10931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_Toc14705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5.2 </w:t>
          </w:r>
          <w:r>
            <w:rPr>
              <w:rFonts w:hint="eastAsia"/>
              <w:lang w:val="en-US" w:eastAsia="zh-CN"/>
            </w:rPr>
            <w:t>运行步骤</w:t>
          </w:r>
          <w:r>
            <w:tab/>
          </w:r>
          <w:r>
            <w:fldChar w:fldCharType="begin"/>
          </w:r>
          <w:r>
            <w:instrText xml:space="preserve"> PAGEREF _Toc14705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_Toc30773 </w:instrText>
          </w:r>
          <w:r>
            <w:fldChar w:fldCharType="separate"/>
          </w:r>
          <w:r>
            <w:rPr>
              <w:lang w:val="en-US" w:eastAsia="zh-CN"/>
            </w:rPr>
            <w:t xml:space="preserve">5.2.1 </w:t>
          </w:r>
          <w:r>
            <w:rPr>
              <w:rFonts w:hint="eastAsia"/>
              <w:lang w:val="en-US" w:eastAsia="zh-CN"/>
            </w:rPr>
            <w:t>运行控制</w:t>
          </w:r>
          <w:r>
            <w:tab/>
          </w:r>
          <w:r>
            <w:fldChar w:fldCharType="begin"/>
          </w:r>
          <w:r>
            <w:instrText xml:space="preserve"> PAGEREF _Toc30773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_Toc7330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5.2.2 </w:t>
          </w:r>
          <w:r>
            <w:rPr>
              <w:rFonts w:hint="eastAsia"/>
              <w:lang w:val="en-US" w:eastAsia="zh-CN"/>
            </w:rPr>
            <w:t>操作信息</w:t>
          </w:r>
          <w:r>
            <w:tab/>
          </w:r>
          <w:r>
            <w:fldChar w:fldCharType="begin"/>
          </w:r>
          <w:r>
            <w:instrText xml:space="preserve"> PAGEREF _Toc7330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_Toc26655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第六章程序文件（或命令文件）和数据文件一览表</w:t>
          </w:r>
          <w:r>
            <w:tab/>
          </w:r>
          <w:r>
            <w:fldChar w:fldCharType="begin"/>
          </w:r>
          <w:r>
            <w:instrText xml:space="preserve"> PAGEREF _Toc26655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9639"/>
            </w:tabs>
          </w:pPr>
          <w:r>
            <w:fldChar w:fldCharType="begin"/>
          </w:r>
          <w:r>
            <w:instrText xml:space="preserve"> HYPERLINK \l _Toc2705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第七章用户操作举例</w:t>
          </w:r>
          <w:r>
            <w:tab/>
          </w:r>
          <w:r>
            <w:fldChar w:fldCharType="begin"/>
          </w:r>
          <w:r>
            <w:instrText xml:space="preserve"> PAGEREF _Toc2705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/>
    <w:p/>
    <w:p/>
    <w:p/>
    <w:p/>
    <w:p/>
    <w:p/>
    <w:p/>
    <w:p/>
    <w:p/>
    <w:p/>
    <w:p/>
    <w:p>
      <w:pPr>
        <w:pStyle w:val="2"/>
        <w:bidi w:val="0"/>
        <w:rPr>
          <w:rFonts w:hint="eastAsia"/>
          <w:lang w:val="en-US" w:eastAsia="zh-CN"/>
        </w:rPr>
        <w:sectPr>
          <w:pgSz w:w="11906" w:h="16838"/>
          <w:pgMar w:top="1417" w:right="680" w:bottom="1134" w:left="1587" w:header="851" w:footer="992" w:gutter="0"/>
          <w:pgNumType w:fmt="decimal" w:start="1"/>
          <w:cols w:space="425" w:num="1"/>
          <w:docGrid w:type="lines" w:linePitch="312" w:charSpace="0"/>
        </w:sectPr>
      </w:pPr>
      <w:bookmarkStart w:id="0" w:name="_Toc13189"/>
      <w:bookmarkStart w:id="1" w:name="_Toc18150"/>
    </w:p>
    <w:p>
      <w:pPr>
        <w:pStyle w:val="2"/>
        <w:bidi w:val="0"/>
        <w:jc w:val="center"/>
      </w:pPr>
      <w:r>
        <w:rPr>
          <w:rFonts w:hint="eastAsia"/>
          <w:lang w:val="en-US" w:eastAsia="zh-CN"/>
        </w:rPr>
        <w:t>第一章引言</w:t>
      </w:r>
      <w:bookmarkEnd w:id="0"/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2" w:name="_Toc1226"/>
      <w:r>
        <w:rPr>
          <w:rFonts w:hint="eastAsia"/>
          <w:lang w:val="en-US" w:eastAsia="zh-CN"/>
        </w:rPr>
        <w:t>编写目的</w:t>
      </w:r>
      <w:bookmarkEnd w:id="2"/>
      <w:r>
        <w:rPr>
          <w:rFonts w:hint="eastAsia"/>
          <w:lang w:val="en-US" w:eastAsia="zh-CN"/>
        </w:rPr>
        <w:t xml:space="preserve"> </w:t>
      </w:r>
    </w:p>
    <w:p>
      <w:pPr>
        <w:ind w:firstLine="480" w:firstLine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本系统的操作与使用说明手册重点面向对象为使用本系统的用户，给客户提供一份全面易理解、易操作的使用方法步骤，在增加用户体验感以及使用感的同时，提升用户对本系统的好感度。</w:t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</w:pPr>
      <w:bookmarkStart w:id="3" w:name="_Toc18708"/>
      <w:r>
        <w:rPr>
          <w:rFonts w:hint="eastAsia"/>
          <w:lang w:val="en-US" w:eastAsia="zh-CN"/>
        </w:rPr>
        <w:t>定义</w:t>
      </w:r>
      <w:bookmarkEnd w:id="3"/>
      <w:r>
        <w:rPr>
          <w:rFonts w:hint="eastAsia"/>
          <w:lang w:val="en-US" w:eastAsia="zh-CN"/>
        </w:rPr>
        <w:t xml:space="preserve"> 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本项目中出现专业术语定义以及缩写如表</w:t>
      </w:r>
      <w:r>
        <w:rPr>
          <w:rFonts w:hint="eastAsia" w:ascii="楷体" w:hAnsi="楷体" w:eastAsia="楷体" w:cs="楷体"/>
          <w:lang w:val="en-US" w:eastAsia="zh-CN"/>
        </w:rPr>
        <w:t>1-1</w:t>
      </w:r>
      <w:r>
        <w:rPr>
          <w:rFonts w:hint="eastAsia"/>
          <w:lang w:val="en-US" w:eastAsia="zh-CN"/>
        </w:rPr>
        <w:t>所示。</w:t>
      </w:r>
    </w:p>
    <w:p>
      <w:pPr>
        <w:ind w:firstLine="3360" w:firstLineChars="1600"/>
        <w:rPr>
          <w:rFonts w:hint="eastAsia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表1-1 术语定义及缩写对照表</w:t>
      </w:r>
    </w:p>
    <w:tbl>
      <w:tblPr>
        <w:tblStyle w:val="12"/>
        <w:tblW w:w="0" w:type="auto"/>
        <w:tblInd w:w="61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3"/>
        <w:gridCol w:w="4055"/>
        <w:gridCol w:w="21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中文名</w:t>
            </w:r>
          </w:p>
        </w:tc>
        <w:tc>
          <w:tcPr>
            <w:tcW w:w="405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外文名</w:t>
            </w:r>
          </w:p>
        </w:tc>
        <w:tc>
          <w:tcPr>
            <w:tcW w:w="217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缩写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260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卷积神经网络</w:t>
            </w:r>
          </w:p>
        </w:tc>
        <w:tc>
          <w:tcPr>
            <w:tcW w:w="405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>Convolutional Neural Network</w:t>
            </w:r>
          </w:p>
        </w:tc>
        <w:tc>
          <w:tcPr>
            <w:tcW w:w="217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</w:rPr>
              <w:t>CNN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0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宋体"/>
                <w:vertAlign w:val="baseline"/>
                <w:lang w:val="en-US" w:eastAsia="zh-CN"/>
              </w:rPr>
              <w:t>VGG</w:t>
            </w: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模型</w:t>
            </w:r>
          </w:p>
        </w:tc>
        <w:tc>
          <w:tcPr>
            <w:tcW w:w="405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  <w:t>Visual Geometry Group Network</w:t>
            </w:r>
          </w:p>
        </w:tc>
        <w:tc>
          <w:tcPr>
            <w:tcW w:w="217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  <w:t>VGGNet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残差网络</w:t>
            </w:r>
          </w:p>
        </w:tc>
        <w:tc>
          <w:tcPr>
            <w:tcW w:w="405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  <w:t>Residual Networks</w:t>
            </w:r>
          </w:p>
        </w:tc>
        <w:tc>
          <w:tcPr>
            <w:tcW w:w="217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  <w:t>ResNet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小样本学习</w:t>
            </w:r>
          </w:p>
        </w:tc>
        <w:tc>
          <w:tcPr>
            <w:tcW w:w="405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/>
                <w:lang w:val="en-US" w:eastAsia="zh-CN"/>
              </w:rPr>
              <w:t>Few</w:t>
            </w:r>
            <w:r>
              <w:rPr>
                <w:rFonts w:hint="default"/>
                <w:lang w:val="en-US" w:eastAsia="zh-CN"/>
              </w:rPr>
              <w:t>-</w:t>
            </w:r>
            <w:r>
              <w:rPr>
                <w:rFonts w:hint="default" w:ascii="Times New Roman" w:hAnsi="Times New Roman"/>
                <w:lang w:val="en-US" w:eastAsia="zh-CN"/>
              </w:rPr>
              <w:t>Shot</w:t>
            </w:r>
            <w:r>
              <w:rPr>
                <w:rFonts w:hint="default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/>
                <w:lang w:val="en-US" w:eastAsia="zh-CN"/>
              </w:rPr>
              <w:t>Learning</w:t>
            </w:r>
          </w:p>
        </w:tc>
        <w:tc>
          <w:tcPr>
            <w:tcW w:w="217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vertAlign w:val="baseline"/>
                <w:lang w:val="en-US" w:eastAsia="zh-CN"/>
              </w:rPr>
              <w:t>FSL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随机梯度下降</w:t>
            </w:r>
          </w:p>
        </w:tc>
        <w:tc>
          <w:tcPr>
            <w:tcW w:w="405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  <w:t>Stochastic Gradient Descent</w:t>
            </w:r>
          </w:p>
        </w:tc>
        <w:tc>
          <w:tcPr>
            <w:tcW w:w="217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  <w:t>SGD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方向梯度直方图特征</w:t>
            </w:r>
          </w:p>
        </w:tc>
        <w:tc>
          <w:tcPr>
            <w:tcW w:w="405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Histogram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Times New Roman" w:hAnsi="Times New Roman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of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Times New Roman" w:hAnsi="Times New Roman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Oriented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Times New Roman" w:hAnsi="Times New Roman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Gradient</w:t>
            </w:r>
          </w:p>
        </w:tc>
        <w:tc>
          <w:tcPr>
            <w:tcW w:w="2177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HOG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深度学习</w:t>
            </w:r>
          </w:p>
        </w:tc>
        <w:tc>
          <w:tcPr>
            <w:tcW w:w="405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Deep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Times New Roman" w:hAnsi="Times New Roman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Learning</w:t>
            </w:r>
          </w:p>
        </w:tc>
        <w:tc>
          <w:tcPr>
            <w:tcW w:w="2177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DL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支持向量机</w:t>
            </w:r>
          </w:p>
        </w:tc>
        <w:tc>
          <w:tcPr>
            <w:tcW w:w="405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Support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Times New Roman" w:hAnsi="Times New Roman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Vector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Times New Roman" w:hAnsi="Times New Roman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Machine</w:t>
            </w:r>
          </w:p>
        </w:tc>
        <w:tc>
          <w:tcPr>
            <w:tcW w:w="2177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SVM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批量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梯度下降</w:t>
            </w:r>
          </w:p>
        </w:tc>
        <w:tc>
          <w:tcPr>
            <w:tcW w:w="405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Batch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Times New Roman" w:hAnsi="Times New Roman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Gradient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Times New Roman" w:hAnsi="Times New Roman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Descent</w:t>
            </w:r>
          </w:p>
        </w:tc>
        <w:tc>
          <w:tcPr>
            <w:tcW w:w="2177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BGD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线性整流函数</w:t>
            </w:r>
          </w:p>
        </w:tc>
        <w:tc>
          <w:tcPr>
            <w:tcW w:w="405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Rectified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Times New Roman" w:hAnsi="Times New Roman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Linear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Times New Roman" w:hAnsi="Times New Roman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Unit</w:t>
            </w:r>
          </w:p>
        </w:tc>
        <w:tc>
          <w:tcPr>
            <w:tcW w:w="2177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宋体"/>
                <w:color w:val="000000" w:themeColor="text1"/>
                <w:sz w:val="24"/>
                <w:szCs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RELU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自适应距估计</w:t>
            </w:r>
          </w:p>
        </w:tc>
        <w:tc>
          <w:tcPr>
            <w:tcW w:w="405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Adaptive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Moment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Estimation</w:t>
            </w:r>
          </w:p>
        </w:tc>
        <w:tc>
          <w:tcPr>
            <w:tcW w:w="2177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Adam</w:t>
            </w:r>
          </w:p>
        </w:tc>
      </w:tr>
    </w:tbl>
    <w:p/>
    <w:p>
      <w:pPr>
        <w:pStyle w:val="2"/>
        <w:bidi w:val="0"/>
        <w:jc w:val="center"/>
      </w:pPr>
      <w:bookmarkStart w:id="4" w:name="_Toc9306"/>
      <w:r>
        <w:rPr>
          <w:rFonts w:hint="eastAsia"/>
          <w:lang w:val="en-US" w:eastAsia="zh-CN"/>
        </w:rPr>
        <w:t>第二章软件概述</w:t>
      </w:r>
      <w:bookmarkEnd w:id="4"/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26828"/>
      <w:r>
        <w:rPr>
          <w:rFonts w:hint="default"/>
          <w:lang w:val="en-US" w:eastAsia="zh-CN"/>
        </w:rPr>
        <w:t xml:space="preserve">2.1 </w:t>
      </w:r>
      <w:r>
        <w:rPr>
          <w:rFonts w:hint="eastAsia"/>
          <w:lang w:val="en-US" w:eastAsia="zh-CN"/>
        </w:rPr>
        <w:t>目标</w:t>
      </w:r>
      <w:bookmarkEnd w:id="5"/>
      <w:r>
        <w:rPr>
          <w:rFonts w:hint="eastAsia"/>
          <w:lang w:val="en-US" w:eastAsia="zh-CN"/>
        </w:rPr>
        <w:t xml:space="preserve"> </w:t>
      </w:r>
    </w:p>
    <w:p>
      <w:pPr>
        <w:ind w:firstLine="48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本系统目标为利用迁移学习方法，以卷积神经网络为基础，使用构建的模型训练带有特定分类图片的数据集，最终可以达到输入预测单张图像，输出图像的分属类别及预测准确率，和模型预测时间的效果。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6" w:name="_Toc27800"/>
      <w:r>
        <w:rPr>
          <w:rFonts w:hint="default"/>
          <w:lang w:val="en-US" w:eastAsia="zh-CN"/>
        </w:rPr>
        <w:t xml:space="preserve">2.2 </w:t>
      </w:r>
      <w:r>
        <w:rPr>
          <w:rFonts w:hint="eastAsia"/>
          <w:lang w:val="en-US" w:eastAsia="zh-CN"/>
        </w:rPr>
        <w:t>功能</w:t>
      </w:r>
      <w:bookmarkEnd w:id="6"/>
      <w:r>
        <w:rPr>
          <w:rFonts w:hint="eastAsia"/>
          <w:lang w:val="en-US" w:eastAsia="zh-CN"/>
        </w:rPr>
        <w:t xml:space="preserve"> 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本系统实现功能主要有三种，具体功能描述如下所述。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处理数据集：对所有遥感图进行图片格式及名称的处理。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训练模型：对数据集进行特征提取，标签分类等，最终训练出准确率率相对较高的权重文件。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预测单张图像：使用保存的权重文件，将图像分类，并且保存准确率、类别等信息到数据库。</w:t>
      </w:r>
    </w:p>
    <w:p>
      <w:pPr>
        <w:pStyle w:val="2"/>
        <w:bidi w:val="0"/>
        <w:jc w:val="center"/>
      </w:pPr>
      <w:bookmarkStart w:id="7" w:name="_Toc12794"/>
      <w:r>
        <w:rPr>
          <w:rFonts w:hint="eastAsia"/>
          <w:lang w:val="en-US" w:eastAsia="zh-CN"/>
        </w:rPr>
        <w:t>第三章运行环境</w:t>
      </w:r>
      <w:bookmarkEnd w:id="7"/>
    </w:p>
    <w:p>
      <w:pPr>
        <w:pStyle w:val="3"/>
        <w:bidi w:val="0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bookmarkStart w:id="8" w:name="_Toc25329"/>
      <w:r>
        <w:rPr>
          <w:rFonts w:hint="default"/>
          <w:lang w:val="en-US" w:eastAsia="zh-CN"/>
        </w:rPr>
        <w:t xml:space="preserve">3.1 </w:t>
      </w:r>
      <w:r>
        <w:rPr>
          <w:rFonts w:hint="eastAsia"/>
          <w:lang w:val="en-US" w:eastAsia="zh-CN"/>
        </w:rPr>
        <w:t>硬件</w:t>
      </w:r>
      <w:bookmarkEnd w:id="8"/>
      <w:r>
        <w:rPr>
          <w:rFonts w:hint="default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由于客户运行本系统环境不同，所以需要参考一套运行本系统的操作环境标准，主要内容包含运行所需的最小硬件配置如计算机型号、主存容量；外存储器、媒体、 记录格式、设备型号及数量；数据传输设备及数据转化设备的型号及数量。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硬件环境如下所述。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操作系统：Microsoft Windows 10 专业版 (64位)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CPU：(英特尔)Intel(R) Core(TM) i7-8550U CPU @ 1.80GHz(2001 MHz)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内存：16.00 GB ( 2400 MHz)</w:t>
      </w:r>
    </w:p>
    <w:p>
      <w:pPr>
        <w:pStyle w:val="3"/>
        <w:bidi w:val="0"/>
      </w:pPr>
      <w:bookmarkStart w:id="9" w:name="_Toc12901"/>
      <w:r>
        <w:rPr>
          <w:rFonts w:hint="default"/>
          <w:lang w:val="en-US" w:eastAsia="zh-CN"/>
        </w:rPr>
        <w:t xml:space="preserve">3.2 </w:t>
      </w:r>
      <w:r>
        <w:rPr>
          <w:rFonts w:hint="eastAsia"/>
          <w:lang w:val="en-US" w:eastAsia="zh-CN"/>
        </w:rPr>
        <w:t>支持软件</w:t>
      </w:r>
      <w:bookmarkEnd w:id="9"/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运行框架：</w:t>
      </w:r>
      <w:r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Tensorflow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2.5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pytorch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1.8.1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深度学习框架通过将深度学习算法模块化封装，能够实现训练、测试、调优模型的快速搭建，为技术应用的预测与落地的决策提供有力支持。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Python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版本：</w:t>
      </w:r>
      <w:r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python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3.8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Python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开发工具：</w:t>
      </w:r>
      <w:r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spyder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pycharm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Java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版本：</w:t>
      </w:r>
      <w:r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jdk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 1.8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服务器：</w:t>
      </w:r>
      <w:r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tomcat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9.0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数据库：</w:t>
      </w:r>
      <w:r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MySQL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8.0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项目管理工具：</w:t>
      </w:r>
      <w:r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maven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3.6.1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Javaweb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开发工具：</w:t>
      </w:r>
      <w:r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IntelliJ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IDEA</w:t>
      </w:r>
    </w:p>
    <w:p>
      <w:pPr>
        <w:pStyle w:val="2"/>
        <w:bidi w:val="0"/>
      </w:pPr>
      <w:bookmarkStart w:id="10" w:name="_Toc11252"/>
      <w:r>
        <w:rPr>
          <w:rFonts w:hint="eastAsia"/>
          <w:lang w:val="en-US" w:eastAsia="zh-CN"/>
        </w:rPr>
        <w:t>第四章使用说明</w:t>
      </w:r>
      <w:bookmarkEnd w:id="10"/>
      <w:r>
        <w:rPr>
          <w:rFonts w:hint="eastAsia"/>
          <w:lang w:val="en-US" w:eastAsia="zh-CN"/>
        </w:rPr>
        <w:t xml:space="preserve"> 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6838"/>
      <w:r>
        <w:rPr>
          <w:rFonts w:hint="default"/>
          <w:lang w:val="en-US" w:eastAsia="zh-CN"/>
        </w:rPr>
        <w:t xml:space="preserve">4.1 </w:t>
      </w:r>
      <w:r>
        <w:rPr>
          <w:rFonts w:hint="eastAsia"/>
          <w:lang w:val="en-US" w:eastAsia="zh-CN"/>
        </w:rPr>
        <w:t>安装和初始化</w:t>
      </w:r>
      <w:bookmarkEnd w:id="11"/>
    </w:p>
    <w:p>
      <w:pPr>
        <w:ind w:firstLine="480" w:firstLineChars="200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>系统使用的软件操作内容复杂、种类繁多，具体内容参考安装配置说明文件。</w:t>
      </w:r>
    </w:p>
    <w:p>
      <w:pPr>
        <w:pStyle w:val="3"/>
        <w:bidi w:val="0"/>
      </w:pPr>
      <w:bookmarkStart w:id="12" w:name="_Toc17043"/>
      <w:r>
        <w:rPr>
          <w:rFonts w:hint="default"/>
          <w:lang w:val="en-US" w:eastAsia="zh-CN"/>
        </w:rPr>
        <w:t xml:space="preserve">4.2 </w:t>
      </w:r>
      <w:r>
        <w:rPr>
          <w:rFonts w:hint="eastAsia"/>
          <w:lang w:val="en-US" w:eastAsia="zh-CN"/>
        </w:rPr>
        <w:t>输入</w:t>
      </w:r>
      <w:bookmarkEnd w:id="12"/>
      <w:r>
        <w:rPr>
          <w:rFonts w:hint="eastAsia"/>
          <w:lang w:val="en-US" w:eastAsia="zh-CN"/>
        </w:rPr>
        <w:t xml:space="preserve"> </w:t>
      </w:r>
    </w:p>
    <w:p>
      <w:pPr>
        <w:pStyle w:val="4"/>
        <w:bidi w:val="0"/>
      </w:pPr>
      <w:bookmarkStart w:id="13" w:name="_Toc6976"/>
      <w:r>
        <w:rPr>
          <w:rFonts w:hint="default"/>
          <w:lang w:val="en-US" w:eastAsia="zh-CN"/>
        </w:rPr>
        <w:t xml:space="preserve">4.2.1 </w:t>
      </w:r>
      <w:r>
        <w:rPr>
          <w:rFonts w:hint="eastAsia"/>
          <w:lang w:val="en-US" w:eastAsia="zh-CN"/>
        </w:rPr>
        <w:t>数据背景</w:t>
      </w:r>
      <w:bookmarkEnd w:id="13"/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本系统使用三个数据集为网络高校以及研究所公开的权威数据集。用户需求预测的单张图像可以任意寻找，限制为图片形式，其余文字或数字等无效。官方数据集以及需求预测的单张图片皆以图像形式存在与内存之中。图像保存完整、及时更新、修复性强，便于后续系统处理。</w:t>
      </w:r>
    </w:p>
    <w:p>
      <w:pPr>
        <w:pStyle w:val="4"/>
        <w:bidi w:val="0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bookmarkStart w:id="14" w:name="_Toc23128"/>
      <w:r>
        <w:rPr>
          <w:rFonts w:hint="default"/>
          <w:lang w:val="en-US" w:eastAsia="zh-CN"/>
        </w:rPr>
        <w:t xml:space="preserve">4.2.2 </w:t>
      </w:r>
      <w:r>
        <w:rPr>
          <w:rFonts w:hint="eastAsia"/>
          <w:lang w:val="en-US" w:eastAsia="zh-CN"/>
        </w:rPr>
        <w:t>数据格式</w:t>
      </w:r>
      <w:bookmarkEnd w:id="14"/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图像数据格式为“.jpg”格式，大小皆为224 X 224像素。本系统使用的三个数据集中图像的具体数量及类别名称如下表4-1~4-4所示。</w:t>
      </w:r>
    </w:p>
    <w:p>
      <w:pPr>
        <w:numPr>
          <w:ilvl w:val="0"/>
          <w:numId w:val="0"/>
        </w:numPr>
        <w:ind w:firstLine="3990" w:firstLineChars="1900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表4-1 RS_C11数据集表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1"/>
        <w:gridCol w:w="2648"/>
        <w:gridCol w:w="1406"/>
        <w:gridCol w:w="16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2021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数据集</w:t>
            </w: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类别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样本数</w:t>
            </w:r>
          </w:p>
        </w:tc>
        <w:tc>
          <w:tcPr>
            <w:tcW w:w="1689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restart"/>
            <w:shd w:val="clear" w:color="auto" w:fill="auto"/>
            <w:noWrap w:val="0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RS_C11</w:t>
            </w: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Denseforest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138</w:t>
            </w:r>
          </w:p>
        </w:tc>
        <w:tc>
          <w:tcPr>
            <w:tcW w:w="1689" w:type="dxa"/>
            <w:vMerge w:val="restart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.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tiff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Grassland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102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Harbor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88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Highbuildings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108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Lowbuildings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110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Overpass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106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Railway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80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Residentialarea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140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Roads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142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Sparseforest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112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stroagetanks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106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numPr>
          <w:ilvl w:val="0"/>
          <w:numId w:val="0"/>
        </w:numPr>
        <w:ind w:firstLine="3990" w:firstLineChars="1900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表4-2 RSSN7数据集表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1"/>
        <w:gridCol w:w="2648"/>
        <w:gridCol w:w="1406"/>
        <w:gridCol w:w="16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center"/>
        </w:trPr>
        <w:tc>
          <w:tcPr>
            <w:tcW w:w="2021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数据集</w:t>
            </w: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类别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样本数</w:t>
            </w:r>
          </w:p>
        </w:tc>
        <w:tc>
          <w:tcPr>
            <w:tcW w:w="1689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021" w:type="dxa"/>
            <w:vMerge w:val="restart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RSSN7</w:t>
            </w: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grass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400</w:t>
            </w:r>
          </w:p>
        </w:tc>
        <w:tc>
          <w:tcPr>
            <w:tcW w:w="1689" w:type="dxa"/>
            <w:vMerge w:val="restart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.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tiff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field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400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lndustry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400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riverlake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400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forest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400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Resident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400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parking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400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</w:t>
      </w:r>
    </w:p>
    <w:p>
      <w:pPr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表4-3 SIRI-WHU数据集表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1"/>
        <w:gridCol w:w="2648"/>
        <w:gridCol w:w="1406"/>
        <w:gridCol w:w="16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数据集</w:t>
            </w: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类别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样本数</w:t>
            </w:r>
          </w:p>
        </w:tc>
        <w:tc>
          <w:tcPr>
            <w:tcW w:w="1689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restart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jc w:val="both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lang w:val="en-US" w:eastAsia="zh-CN"/>
              </w:rPr>
              <w:t>SIRI-WHU</w:t>
            </w: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Agriculture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689" w:type="dxa"/>
            <w:vMerge w:val="restart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.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tiff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Commercial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Harbor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Idle_land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Industrial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Meadow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Overpass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Park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Pond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Residential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water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1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648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River</w:t>
            </w:r>
          </w:p>
        </w:tc>
        <w:tc>
          <w:tcPr>
            <w:tcW w:w="1406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689" w:type="dxa"/>
            <w:vMerge w:val="continue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5" w:name="_Toc21478"/>
      <w:r>
        <w:rPr>
          <w:rFonts w:hint="default"/>
          <w:lang w:val="en-US" w:eastAsia="zh-CN"/>
        </w:rPr>
        <w:t xml:space="preserve">4.2.3 </w:t>
      </w:r>
      <w:r>
        <w:rPr>
          <w:rFonts w:hint="eastAsia"/>
          <w:lang w:val="en-US" w:eastAsia="zh-CN"/>
        </w:rPr>
        <w:t>输入举例</w:t>
      </w:r>
      <w:bookmarkEnd w:id="15"/>
      <w:r>
        <w:rPr>
          <w:rFonts w:hint="eastAsia"/>
          <w:lang w:val="en-US" w:eastAsia="zh-CN"/>
        </w:rPr>
        <w:t xml:space="preserve"> </w:t>
      </w: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在客户运行环境中随机选取一个图片，对图像进行测试。进入主界面，点击选择文件，即可选择需求预测的单张图像。输入具体步骤举例如下图4-1~4-2所示。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843270" cy="2656840"/>
            <wp:effectExtent l="0" t="0" r="8890" b="10160"/>
            <wp:docPr id="22" name="图片 22" descr="b067f4af9a368cd899b82d37e72d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b067f4af9a368cd899b82d37e72d124"/>
                    <pic:cNvPicPr>
                      <a:picLocks noChangeAspect="1"/>
                    </pic:cNvPicPr>
                  </pic:nvPicPr>
                  <pic:blipFill>
                    <a:blip r:embed="rId8"/>
                    <a:srcRect t="23085"/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360" w:firstLineChars="1600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图4-1 系统预测主界面</w:t>
      </w:r>
    </w:p>
    <w:p>
      <w:r>
        <w:drawing>
          <wp:inline distT="0" distB="0" distL="114300" distR="114300">
            <wp:extent cx="6116320" cy="3835400"/>
            <wp:effectExtent l="0" t="0" r="1016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780" w:firstLineChars="1800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图4-2 选择图像</w:t>
      </w:r>
    </w:p>
    <w:p>
      <w:pPr>
        <w:pStyle w:val="3"/>
        <w:bidi w:val="0"/>
      </w:pPr>
      <w:bookmarkStart w:id="16" w:name="_Toc19504"/>
      <w:r>
        <w:rPr>
          <w:rFonts w:hint="default"/>
          <w:lang w:val="en-US" w:eastAsia="zh-CN"/>
        </w:rPr>
        <w:t xml:space="preserve">4.3 </w:t>
      </w:r>
      <w:r>
        <w:rPr>
          <w:rFonts w:hint="eastAsia"/>
          <w:lang w:val="en-US" w:eastAsia="zh-CN"/>
        </w:rPr>
        <w:t>输出</w:t>
      </w:r>
      <w:bookmarkEnd w:id="16"/>
      <w:r>
        <w:rPr>
          <w:rFonts w:hint="eastAsia"/>
          <w:lang w:val="en-US" w:eastAsia="zh-CN"/>
        </w:rPr>
        <w:t xml:space="preserve"> 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7" w:name="_Toc22563"/>
      <w:r>
        <w:rPr>
          <w:rFonts w:hint="default"/>
          <w:lang w:val="en-US" w:eastAsia="zh-CN"/>
        </w:rPr>
        <w:t xml:space="preserve">4.3.1 </w:t>
      </w:r>
      <w:r>
        <w:rPr>
          <w:rFonts w:hint="eastAsia"/>
          <w:lang w:val="en-US" w:eastAsia="zh-CN"/>
        </w:rPr>
        <w:t>数据背景</w:t>
      </w:r>
      <w:bookmarkEnd w:id="17"/>
      <w:r>
        <w:rPr>
          <w:rFonts w:hint="eastAsia"/>
          <w:lang w:val="en-US" w:eastAsia="zh-CN"/>
        </w:rPr>
        <w:t xml:space="preserve"> </w:t>
      </w:r>
    </w:p>
    <w:p>
      <w:pPr>
        <w:ind w:firstLine="480" w:firstLineChars="200"/>
        <w:rPr>
          <w:rFonts w:hint="default"/>
          <w:lang w:val="en-US"/>
        </w:rPr>
      </w:pPr>
      <w:r>
        <w:rPr>
          <w:rFonts w:hint="eastAsia"/>
          <w:lang w:val="en-US" w:eastAsia="zh-CN"/>
        </w:rPr>
        <w:t>预测单张图像系统运行之后，将输出的所有形式的数据存储于MySQL数据库之中，方便调取数据库中历史存放的数据并且展示在可视化界面上，便于客户直观浏览结果，展示系统各方面性能。</w:t>
      </w:r>
    </w:p>
    <w:p>
      <w:pPr>
        <w:pStyle w:val="4"/>
        <w:bidi w:val="0"/>
      </w:pPr>
      <w:bookmarkStart w:id="18" w:name="_Toc10951"/>
      <w:r>
        <w:rPr>
          <w:rFonts w:hint="default"/>
          <w:lang w:val="en-US" w:eastAsia="zh-CN"/>
        </w:rPr>
        <w:t xml:space="preserve">4.3.2 </w:t>
      </w:r>
      <w:r>
        <w:rPr>
          <w:rFonts w:hint="eastAsia"/>
          <w:lang w:val="en-US" w:eastAsia="zh-CN"/>
        </w:rPr>
        <w:t>数据格式</w:t>
      </w:r>
      <w:bookmarkEnd w:id="18"/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输出数据最终存于数据库中，存储形式分为两种：文本及图像。将类别、准确率、数据集名称、图像名称、模型名称、系统预测运行时间存储为文本格式于数据库之中。将预测准确率以柱状图图像形式存储在数据库之中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9" w:name="_Toc4240"/>
      <w:r>
        <w:rPr>
          <w:rFonts w:hint="default"/>
          <w:lang w:val="en-US" w:eastAsia="zh-CN"/>
        </w:rPr>
        <w:t xml:space="preserve">4.3.3 </w:t>
      </w:r>
      <w:r>
        <w:rPr>
          <w:rFonts w:hint="eastAsia"/>
          <w:lang w:val="en-US" w:eastAsia="zh-CN"/>
        </w:rPr>
        <w:t>举例</w:t>
      </w:r>
      <w:bookmarkEnd w:id="19"/>
      <w:r>
        <w:rPr>
          <w:rFonts w:hint="eastAsia"/>
          <w:lang w:val="en-US" w:eastAsia="zh-CN"/>
        </w:rPr>
        <w:t xml:space="preserve"> 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具体数据存储实例如下图4-3~4-5所示。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32425" cy="2477135"/>
            <wp:effectExtent l="0" t="0" r="8255" b="6985"/>
            <wp:docPr id="23" name="图片 23" descr="7d7fcc3ef010b4c5b663ab34803f7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d7fcc3ef010b4c5b663ab34803f7ee"/>
                    <pic:cNvPicPr>
                      <a:picLocks noChangeAspect="1"/>
                    </pic:cNvPicPr>
                  </pic:nvPicPr>
                  <pic:blipFill>
                    <a:blip r:embed="rId10"/>
                    <a:srcRect t="22861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780" w:firstLineChars="1800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图4-3 模型检测表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28945" cy="2521585"/>
            <wp:effectExtent l="0" t="0" r="3175" b="8255"/>
            <wp:docPr id="24" name="图片 24" descr="49d52265674144a3a7704d9e23dab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9d52265674144a3a7704d9e23dabbe"/>
                    <pic:cNvPicPr>
                      <a:picLocks noChangeAspect="1"/>
                    </pic:cNvPicPr>
                  </pic:nvPicPr>
                  <pic:blipFill>
                    <a:blip r:embed="rId11"/>
                    <a:srcRect t="22872"/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990" w:firstLineChars="1900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图4-4 准确率图形化展示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84495" cy="2489200"/>
            <wp:effectExtent l="0" t="0" r="1905" b="10160"/>
            <wp:docPr id="25" name="图片 25" descr="7ac4088c7fb28ef634dc45f4fa63c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7ac4088c7fb28ef634dc45f4fa63c1a"/>
                    <pic:cNvPicPr>
                      <a:picLocks noChangeAspect="1"/>
                    </pic:cNvPicPr>
                  </pic:nvPicPr>
                  <pic:blipFill>
                    <a:blip r:embed="rId12"/>
                    <a:srcRect t="2321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990" w:firstLineChars="1900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图4-5 模型预测时间展示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</w:pPr>
      <w:bookmarkStart w:id="20" w:name="_Toc17032"/>
      <w:r>
        <w:rPr>
          <w:rFonts w:hint="default"/>
          <w:lang w:val="en-US" w:eastAsia="zh-CN"/>
        </w:rPr>
        <w:t>4.</w:t>
      </w:r>
      <w:r>
        <w:rPr>
          <w:rFonts w:hint="eastAsia"/>
          <w:lang w:val="en-US" w:eastAsia="zh-CN"/>
        </w:rPr>
        <w:t>4 出错和恢复</w:t>
      </w:r>
      <w:bookmarkEnd w:id="20"/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对于本系统实现过程中主要错误定义为两种：系统界面操作错误、系统功能模块执行错误。界面操作错误分为两种，首先有进入主界面失败，原因为输入网址错误，查阅说明书输入正确的网址即可正确进入主界面。其次预测过程中没有选择完全就点击预测按钮，操作失败，解决办法为根据界面提示，更改操作，重新操作。系统功能模块执行错误分为两种错误，第一种为超出搜索或提供模型的范围，解决办法为后台检查存储数据是否正确，调整范围或返回错误。第二种错误为代码错误，解决办法为检查后台逻辑，定期更新系统，使得系统长时间保持性能良好状态以及不断完善功能的状态之中。</w:t>
      </w:r>
    </w:p>
    <w:p>
      <w:pPr>
        <w:pStyle w:val="2"/>
        <w:bidi w:val="0"/>
        <w:jc w:val="center"/>
      </w:pPr>
      <w:bookmarkStart w:id="21" w:name="_Toc19799"/>
      <w:r>
        <w:rPr>
          <w:rFonts w:hint="eastAsia"/>
          <w:lang w:val="en-US" w:eastAsia="zh-CN"/>
        </w:rPr>
        <w:t>第五章运行说明</w:t>
      </w:r>
      <w:bookmarkEnd w:id="21"/>
    </w:p>
    <w:p>
      <w:pPr>
        <w:pStyle w:val="3"/>
        <w:bidi w:val="0"/>
      </w:pPr>
      <w:bookmarkStart w:id="22" w:name="_Toc10931"/>
      <w:r>
        <w:rPr>
          <w:rFonts w:hint="default"/>
          <w:lang w:val="en-US" w:eastAsia="zh-CN"/>
        </w:rPr>
        <w:t xml:space="preserve">5.1 </w:t>
      </w:r>
      <w:r>
        <w:rPr>
          <w:rFonts w:hint="eastAsia"/>
          <w:lang w:val="en-US" w:eastAsia="zh-CN"/>
        </w:rPr>
        <w:t>运行表</w:t>
      </w:r>
      <w:bookmarkEnd w:id="22"/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下面列出本系统每种可能的运行情况，及运行目的。如下表5-1所示。</w:t>
      </w:r>
    </w:p>
    <w:p>
      <w:pPr>
        <w:keepNext w:val="0"/>
        <w:keepLines w:val="0"/>
        <w:widowControl/>
        <w:suppressLineNumbers w:val="0"/>
        <w:ind w:firstLine="4200" w:firstLineChars="2000"/>
        <w:jc w:val="left"/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>表5-1 运行表</w:t>
      </w:r>
    </w:p>
    <w:tbl>
      <w:tblPr>
        <w:tblStyle w:val="12"/>
        <w:tblW w:w="0" w:type="auto"/>
        <w:tblInd w:w="1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69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运行情况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运行目的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点击图像分类检测选择vgg16、</w:t>
            </w:r>
            <w:r>
              <w:rPr>
                <w:rFonts w:hint="eastAsia" w:ascii="Times New Roman" w:hAnsi="Times New Roman"/>
                <w:sz w:val="21"/>
                <w:szCs w:val="21"/>
                <w:lang w:val="en-US" w:eastAsia="zh-CN"/>
              </w:rPr>
              <w:t>RSSCN7</w:t>
            </w:r>
          </w:p>
        </w:tc>
        <w:tc>
          <w:tcPr>
            <w:tcW w:w="4394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使用特定模型以及数据集预测图像的分类。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点击图像分类检测选择vgg16、</w:t>
            </w:r>
            <w:r>
              <w:rPr>
                <w:rFonts w:hint="eastAsia" w:ascii="Times New Roman" w:hAnsi="Times New Roman"/>
                <w:sz w:val="21"/>
                <w:szCs w:val="21"/>
                <w:lang w:val="en-US" w:eastAsia="zh-CN"/>
              </w:rPr>
              <w:t>SIRI WHU</w:t>
            </w:r>
          </w:p>
        </w:tc>
        <w:tc>
          <w:tcPr>
            <w:tcW w:w="4394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点击图像分类检测选择vgg16、</w:t>
            </w:r>
            <w:r>
              <w:rPr>
                <w:rFonts w:hint="eastAsia" w:ascii="Times New Roman" w:hAnsi="Times New Roman"/>
                <w:sz w:val="21"/>
                <w:szCs w:val="21"/>
                <w:lang w:val="en-US" w:eastAsia="zh-CN"/>
              </w:rPr>
              <w:t>RS_C11_Database</w:t>
            </w:r>
          </w:p>
        </w:tc>
        <w:tc>
          <w:tcPr>
            <w:tcW w:w="4394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点击图像分类检测选择vgg16、</w:t>
            </w:r>
            <w:r>
              <w:rPr>
                <w:rFonts w:hint="eastAsia" w:ascii="Times New Roman" w:hAnsi="Times New Roman"/>
                <w:sz w:val="21"/>
                <w:szCs w:val="21"/>
                <w:lang w:val="en-US" w:eastAsia="zh-CN"/>
              </w:rPr>
              <w:t>UCMerced_LandUse</w:t>
            </w:r>
          </w:p>
        </w:tc>
        <w:tc>
          <w:tcPr>
            <w:tcW w:w="4394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点击图像分类检测选择vgg19、</w:t>
            </w:r>
            <w:r>
              <w:rPr>
                <w:rFonts w:hint="eastAsia" w:ascii="Times New Roman" w:hAnsi="Times New Roman"/>
                <w:sz w:val="21"/>
                <w:szCs w:val="21"/>
                <w:lang w:val="en-US" w:eastAsia="zh-CN"/>
              </w:rPr>
              <w:t>RSSCN7</w:t>
            </w:r>
          </w:p>
        </w:tc>
        <w:tc>
          <w:tcPr>
            <w:tcW w:w="4394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点击图像分类检测选择vgg19、</w:t>
            </w:r>
            <w:r>
              <w:rPr>
                <w:rFonts w:hint="eastAsia" w:ascii="Times New Roman" w:hAnsi="Times New Roman"/>
                <w:sz w:val="21"/>
                <w:szCs w:val="21"/>
                <w:lang w:val="en-US" w:eastAsia="zh-CN"/>
              </w:rPr>
              <w:t>SIRI WHU</w:t>
            </w:r>
          </w:p>
        </w:tc>
        <w:tc>
          <w:tcPr>
            <w:tcW w:w="4394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点击图像分类检测选择vgg19、</w:t>
            </w:r>
            <w:r>
              <w:rPr>
                <w:rFonts w:hint="eastAsia" w:ascii="Times New Roman" w:hAnsi="Times New Roman"/>
                <w:sz w:val="21"/>
                <w:szCs w:val="21"/>
                <w:lang w:val="en-US" w:eastAsia="zh-CN"/>
              </w:rPr>
              <w:t>RS_C11_Database</w:t>
            </w:r>
          </w:p>
        </w:tc>
        <w:tc>
          <w:tcPr>
            <w:tcW w:w="4394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点击图像分类检测选择vgg19、</w:t>
            </w:r>
            <w:r>
              <w:rPr>
                <w:rFonts w:hint="eastAsia" w:ascii="Times New Roman" w:hAnsi="Times New Roman"/>
                <w:sz w:val="21"/>
                <w:szCs w:val="21"/>
                <w:lang w:val="en-US" w:eastAsia="zh-CN"/>
              </w:rPr>
              <w:t>UCMerced_LandUse</w:t>
            </w:r>
          </w:p>
        </w:tc>
        <w:tc>
          <w:tcPr>
            <w:tcW w:w="4394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点击图像分类检测选择ResNet50、</w:t>
            </w:r>
            <w:r>
              <w:rPr>
                <w:rFonts w:hint="eastAsia" w:ascii="Times New Roman" w:hAnsi="Times New Roman"/>
                <w:sz w:val="21"/>
                <w:szCs w:val="21"/>
                <w:lang w:val="en-US" w:eastAsia="zh-CN"/>
              </w:rPr>
              <w:t>RSSCN7</w:t>
            </w:r>
          </w:p>
        </w:tc>
        <w:tc>
          <w:tcPr>
            <w:tcW w:w="4394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点击图像分类检测选择ResNet50、</w:t>
            </w:r>
            <w:r>
              <w:rPr>
                <w:rFonts w:hint="eastAsia" w:ascii="Times New Roman" w:hAnsi="Times New Roman"/>
                <w:sz w:val="21"/>
                <w:szCs w:val="21"/>
                <w:lang w:val="en-US" w:eastAsia="zh-CN"/>
              </w:rPr>
              <w:t>SIRI WHU</w:t>
            </w:r>
          </w:p>
        </w:tc>
        <w:tc>
          <w:tcPr>
            <w:tcW w:w="4394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点击图像分类检测选择ResNet50、</w:t>
            </w:r>
            <w:r>
              <w:rPr>
                <w:rFonts w:hint="eastAsia" w:ascii="Times New Roman" w:hAnsi="Times New Roman"/>
                <w:sz w:val="21"/>
                <w:szCs w:val="21"/>
                <w:lang w:val="en-US" w:eastAsia="zh-CN"/>
              </w:rPr>
              <w:t>RS_C11_Database</w:t>
            </w:r>
          </w:p>
        </w:tc>
        <w:tc>
          <w:tcPr>
            <w:tcW w:w="4394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点击图像分类检测选择ResNet50、</w:t>
            </w:r>
            <w:r>
              <w:rPr>
                <w:rFonts w:hint="eastAsia" w:ascii="Times New Roman" w:hAnsi="Times New Roman"/>
                <w:sz w:val="21"/>
                <w:szCs w:val="21"/>
                <w:lang w:val="en-US" w:eastAsia="zh-CN"/>
              </w:rPr>
              <w:t>UCMerced_LandUse</w:t>
            </w:r>
          </w:p>
        </w:tc>
        <w:tc>
          <w:tcPr>
            <w:tcW w:w="4394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点击图像分类查看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显示模型检测表，期中包含信息为，预测图像名称及分类，使用模型名称及数据集名称。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点击准确率查询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显示预测图像名称及使用模型名称，图片本身以及预测准确率柱状图。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点击预测时间查询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显示系统预测单张图像的时间。</w:t>
            </w:r>
          </w:p>
        </w:tc>
      </w:tr>
    </w:tbl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pStyle w:val="3"/>
        <w:bidi w:val="0"/>
      </w:pPr>
      <w:bookmarkStart w:id="23" w:name="_Toc14705"/>
      <w:r>
        <w:rPr>
          <w:rFonts w:hint="default"/>
          <w:lang w:val="en-US" w:eastAsia="zh-CN"/>
        </w:rPr>
        <w:t xml:space="preserve">5.2 </w:t>
      </w:r>
      <w:r>
        <w:rPr>
          <w:rFonts w:hint="eastAsia"/>
          <w:lang w:val="en-US" w:eastAsia="zh-CN"/>
        </w:rPr>
        <w:t>运行步骤</w:t>
      </w:r>
      <w:bookmarkEnd w:id="23"/>
      <w:r>
        <w:rPr>
          <w:rFonts w:hint="eastAsia"/>
          <w:lang w:val="en-US" w:eastAsia="zh-CN"/>
        </w:rPr>
        <w:t xml:space="preserve"> 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4" w:name="_Toc30773"/>
      <w:r>
        <w:rPr>
          <w:lang w:val="en-US" w:eastAsia="zh-CN"/>
        </w:rPr>
        <w:t xml:space="preserve">5.2.1 </w:t>
      </w:r>
      <w:r>
        <w:rPr>
          <w:rFonts w:hint="eastAsia"/>
          <w:lang w:val="en-US" w:eastAsia="zh-CN"/>
        </w:rPr>
        <w:t>运行控制</w:t>
      </w:r>
      <w:bookmarkEnd w:id="24"/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本系统使用步骤简单，操作易懂，具体方法内容步骤如下所述。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firstLine="480" w:firstLineChars="20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打开服务器，浏览器网址输入URL如下图5-1所示。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  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911725" cy="3125470"/>
            <wp:effectExtent l="0" t="0" r="10795" b="13970"/>
            <wp:docPr id="2" name="图片 2" descr="5e0a2093658ef2f2f09fd5a9133b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e0a2093658ef2f2f09fd5a9133b8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3570" w:firstLineChars="17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>图5-1 主界面网址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firstLine="480" w:firstLineChars="20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选择文件、模型以及数据集，点击预测。如下图5-2所示。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00" w:lineRule="auto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68620" cy="2486660"/>
            <wp:effectExtent l="0" t="0" r="2540" b="12700"/>
            <wp:docPr id="3" name="图片 3" descr="b067f4af9a368cd899b82d37e72d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067f4af9a368cd899b82d37e72d124"/>
                    <pic:cNvPicPr>
                      <a:picLocks noChangeAspect="1"/>
                    </pic:cNvPicPr>
                  </pic:nvPicPr>
                  <pic:blipFill>
                    <a:blip r:embed="rId8"/>
                    <a:srcRect t="23085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00" w:lineRule="auto"/>
        <w:ind w:firstLine="4620" w:firstLineChars="2200"/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图5-2 预测主界面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firstLine="480" w:firstLineChars="20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点击左侧选择需要查询得内容。如下图5-3所示。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69870" cy="2661285"/>
            <wp:effectExtent l="0" t="0" r="3810" b="5715"/>
            <wp:docPr id="7" name="图片 7" descr="b067f4af9a368cd899b82d37e72d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067f4af9a368cd899b82d37e72d124"/>
                    <pic:cNvPicPr>
                      <a:picLocks noChangeAspect="1"/>
                    </pic:cNvPicPr>
                  </pic:nvPicPr>
                  <pic:blipFill>
                    <a:blip r:embed="rId8"/>
                    <a:srcRect t="31229" r="79504" b="35461"/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730" w:firstLineChars="1300"/>
        <w:jc w:val="left"/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图5-3 页面选择</w:t>
      </w:r>
    </w:p>
    <w:p>
      <w:pPr>
        <w:pStyle w:val="4"/>
        <w:bidi w:val="0"/>
      </w:pPr>
      <w:bookmarkStart w:id="25" w:name="_Toc7330"/>
      <w:r>
        <w:rPr>
          <w:rFonts w:hint="default"/>
          <w:lang w:val="en-US" w:eastAsia="zh-CN"/>
        </w:rPr>
        <w:t xml:space="preserve">5.2.2 </w:t>
      </w:r>
      <w:r>
        <w:rPr>
          <w:rFonts w:hint="eastAsia"/>
          <w:lang w:val="en-US" w:eastAsia="zh-CN"/>
        </w:rPr>
        <w:t>操作信息</w:t>
      </w:r>
      <w:bookmarkEnd w:id="25"/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运行目的为两部分，其一为预测单张图像，其二为保存如类别、准确率等预测信息并显示。启动方法为浏览器输入网址http://localhost:8666/to_add，即可进入预测主界面。其余操作皆为点击事件。</w:t>
      </w:r>
    </w:p>
    <w:p>
      <w:pPr>
        <w:pStyle w:val="2"/>
        <w:bidi w:val="0"/>
      </w:pPr>
      <w:bookmarkStart w:id="26" w:name="_Toc26655"/>
      <w:r>
        <w:rPr>
          <w:rFonts w:hint="eastAsia"/>
          <w:lang w:val="en-US" w:eastAsia="zh-CN"/>
        </w:rPr>
        <w:t>第六章程序文件（或命令文件）和数据文件一览表</w:t>
      </w:r>
      <w:bookmarkEnd w:id="26"/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按文件名字母顺序或按功能与模块分类顺序逐个列出文件名称、标识符及说明 </w:t>
      </w:r>
    </w:p>
    <w:p>
      <w:pPr>
        <w:pStyle w:val="2"/>
        <w:bidi w:val="0"/>
        <w:rPr>
          <w:rFonts w:asciiTheme="minorEastAsia" w:hAnsiTheme="minorEastAsia" w:cstheme="minorEastAsia"/>
        </w:rPr>
      </w:pPr>
      <w:bookmarkStart w:id="27" w:name="_Toc2705"/>
      <w:r>
        <w:rPr>
          <w:rFonts w:hint="eastAsia"/>
          <w:lang w:val="en-US" w:eastAsia="zh-CN"/>
        </w:rPr>
        <w:t>第七章用户操作举例</w:t>
      </w:r>
      <w:bookmarkEnd w:id="1"/>
      <w:bookmarkEnd w:id="27"/>
      <w:bookmarkStart w:id="28" w:name="_GoBack"/>
      <w:bookmarkEnd w:id="28"/>
    </w:p>
    <w:sectPr>
      <w:footerReference r:id="rId5" w:type="default"/>
      <w:pgSz w:w="11906" w:h="16838"/>
      <w:pgMar w:top="1417" w:right="680" w:bottom="1134" w:left="1587" w:header="851" w:footer="992" w:gutter="0"/>
      <w:pgNumType w:fmt="decimal"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PRhHJN0CAAAk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22AFF2"/>
    <w:multiLevelType w:val="singleLevel"/>
    <w:tmpl w:val="8122AFF2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32B481B0"/>
    <w:multiLevelType w:val="multilevel"/>
    <w:tmpl w:val="32B481B0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634CB353"/>
    <w:multiLevelType w:val="singleLevel"/>
    <w:tmpl w:val="634CB353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91946"/>
    <w:rsid w:val="00172A27"/>
    <w:rsid w:val="00212D1F"/>
    <w:rsid w:val="002E3C0A"/>
    <w:rsid w:val="005F525E"/>
    <w:rsid w:val="00730D09"/>
    <w:rsid w:val="0093195D"/>
    <w:rsid w:val="009951D3"/>
    <w:rsid w:val="00D75BC7"/>
    <w:rsid w:val="00E7119B"/>
    <w:rsid w:val="00F367BB"/>
    <w:rsid w:val="015E4E04"/>
    <w:rsid w:val="021856C9"/>
    <w:rsid w:val="02FF0C97"/>
    <w:rsid w:val="031523D2"/>
    <w:rsid w:val="033949F6"/>
    <w:rsid w:val="03584A37"/>
    <w:rsid w:val="036F2775"/>
    <w:rsid w:val="03D26224"/>
    <w:rsid w:val="03FB53F2"/>
    <w:rsid w:val="04872D34"/>
    <w:rsid w:val="04D251AC"/>
    <w:rsid w:val="04DE4A4B"/>
    <w:rsid w:val="04F30F70"/>
    <w:rsid w:val="059777EC"/>
    <w:rsid w:val="060D48C0"/>
    <w:rsid w:val="07EA1792"/>
    <w:rsid w:val="08070223"/>
    <w:rsid w:val="08ED3EE1"/>
    <w:rsid w:val="095E10F0"/>
    <w:rsid w:val="09D1594D"/>
    <w:rsid w:val="0A017878"/>
    <w:rsid w:val="0A7019DC"/>
    <w:rsid w:val="0AD04A57"/>
    <w:rsid w:val="0B767DB1"/>
    <w:rsid w:val="0C9F673B"/>
    <w:rsid w:val="0CB94D8C"/>
    <w:rsid w:val="0D5B1218"/>
    <w:rsid w:val="0E0B6375"/>
    <w:rsid w:val="0E4A4BFE"/>
    <w:rsid w:val="0E626463"/>
    <w:rsid w:val="0EB4733E"/>
    <w:rsid w:val="0F1E59C9"/>
    <w:rsid w:val="0F242785"/>
    <w:rsid w:val="0FE807D1"/>
    <w:rsid w:val="104E41D8"/>
    <w:rsid w:val="10B20EBC"/>
    <w:rsid w:val="10CF1B0A"/>
    <w:rsid w:val="10E856AF"/>
    <w:rsid w:val="11D9570C"/>
    <w:rsid w:val="13070DAD"/>
    <w:rsid w:val="13AF1A9B"/>
    <w:rsid w:val="13D47A12"/>
    <w:rsid w:val="14395617"/>
    <w:rsid w:val="144E7D1B"/>
    <w:rsid w:val="145D7EC6"/>
    <w:rsid w:val="14776075"/>
    <w:rsid w:val="14AD38E8"/>
    <w:rsid w:val="14B501ED"/>
    <w:rsid w:val="15EA0A33"/>
    <w:rsid w:val="16272152"/>
    <w:rsid w:val="169A531D"/>
    <w:rsid w:val="16AD5E8C"/>
    <w:rsid w:val="16D9150E"/>
    <w:rsid w:val="16E27556"/>
    <w:rsid w:val="17443362"/>
    <w:rsid w:val="17A77F09"/>
    <w:rsid w:val="18060678"/>
    <w:rsid w:val="180B701D"/>
    <w:rsid w:val="1879404F"/>
    <w:rsid w:val="18922DB7"/>
    <w:rsid w:val="18CB19BF"/>
    <w:rsid w:val="19362194"/>
    <w:rsid w:val="1A2F658E"/>
    <w:rsid w:val="1A375013"/>
    <w:rsid w:val="1A5A0566"/>
    <w:rsid w:val="1B240430"/>
    <w:rsid w:val="1C406BB1"/>
    <w:rsid w:val="1CDF19F1"/>
    <w:rsid w:val="1D713BFE"/>
    <w:rsid w:val="1D820FDB"/>
    <w:rsid w:val="1DCE33A4"/>
    <w:rsid w:val="1E0830D7"/>
    <w:rsid w:val="1E091060"/>
    <w:rsid w:val="1E3A6A5F"/>
    <w:rsid w:val="1E4F7E3B"/>
    <w:rsid w:val="1ECE6652"/>
    <w:rsid w:val="1FEA4E5B"/>
    <w:rsid w:val="200456A9"/>
    <w:rsid w:val="2041317A"/>
    <w:rsid w:val="205048C1"/>
    <w:rsid w:val="20B7799A"/>
    <w:rsid w:val="20FA4066"/>
    <w:rsid w:val="211F1F89"/>
    <w:rsid w:val="21662CB2"/>
    <w:rsid w:val="21726F18"/>
    <w:rsid w:val="21F61561"/>
    <w:rsid w:val="21FE3DA5"/>
    <w:rsid w:val="22464BB1"/>
    <w:rsid w:val="22CC0A6E"/>
    <w:rsid w:val="234C619A"/>
    <w:rsid w:val="23AD0801"/>
    <w:rsid w:val="24301C3D"/>
    <w:rsid w:val="245346A4"/>
    <w:rsid w:val="24D777E3"/>
    <w:rsid w:val="24DF4999"/>
    <w:rsid w:val="24F803F1"/>
    <w:rsid w:val="2511489E"/>
    <w:rsid w:val="25C53463"/>
    <w:rsid w:val="25CE107A"/>
    <w:rsid w:val="263D1AF6"/>
    <w:rsid w:val="26B45763"/>
    <w:rsid w:val="26C40386"/>
    <w:rsid w:val="27181243"/>
    <w:rsid w:val="27CE75B2"/>
    <w:rsid w:val="27D16967"/>
    <w:rsid w:val="28264DA4"/>
    <w:rsid w:val="28450CF7"/>
    <w:rsid w:val="287F7C69"/>
    <w:rsid w:val="28B5651F"/>
    <w:rsid w:val="2928766D"/>
    <w:rsid w:val="29C02979"/>
    <w:rsid w:val="29CA6CC7"/>
    <w:rsid w:val="29CC28F6"/>
    <w:rsid w:val="29E40185"/>
    <w:rsid w:val="2A2E60B5"/>
    <w:rsid w:val="2A4C2DEC"/>
    <w:rsid w:val="2A6A21EC"/>
    <w:rsid w:val="2ADE26BC"/>
    <w:rsid w:val="2B5661F0"/>
    <w:rsid w:val="2BB54E5A"/>
    <w:rsid w:val="2BBD3857"/>
    <w:rsid w:val="2C051877"/>
    <w:rsid w:val="2C430A48"/>
    <w:rsid w:val="2CEE19A1"/>
    <w:rsid w:val="2CF65802"/>
    <w:rsid w:val="2D7B5024"/>
    <w:rsid w:val="2E021A30"/>
    <w:rsid w:val="2E11263E"/>
    <w:rsid w:val="2E1C2EC9"/>
    <w:rsid w:val="2ECA1302"/>
    <w:rsid w:val="2F3D3F5B"/>
    <w:rsid w:val="2F510D31"/>
    <w:rsid w:val="2F64548A"/>
    <w:rsid w:val="309A7181"/>
    <w:rsid w:val="30A1657B"/>
    <w:rsid w:val="31620C0A"/>
    <w:rsid w:val="31ED7BC8"/>
    <w:rsid w:val="32EF1789"/>
    <w:rsid w:val="33F67EC5"/>
    <w:rsid w:val="340A5971"/>
    <w:rsid w:val="343B2E63"/>
    <w:rsid w:val="349357AE"/>
    <w:rsid w:val="34F94798"/>
    <w:rsid w:val="35110738"/>
    <w:rsid w:val="352859D6"/>
    <w:rsid w:val="354A4AC5"/>
    <w:rsid w:val="357463D3"/>
    <w:rsid w:val="35E57E59"/>
    <w:rsid w:val="36515ADF"/>
    <w:rsid w:val="36AF61C3"/>
    <w:rsid w:val="36B145DE"/>
    <w:rsid w:val="36CC6CF7"/>
    <w:rsid w:val="37335C7B"/>
    <w:rsid w:val="375944AF"/>
    <w:rsid w:val="376A0260"/>
    <w:rsid w:val="37970CFE"/>
    <w:rsid w:val="37DE5FB9"/>
    <w:rsid w:val="382305B4"/>
    <w:rsid w:val="383920A6"/>
    <w:rsid w:val="3844611D"/>
    <w:rsid w:val="38684C37"/>
    <w:rsid w:val="387E22E5"/>
    <w:rsid w:val="387E2936"/>
    <w:rsid w:val="38DE42D1"/>
    <w:rsid w:val="390F163F"/>
    <w:rsid w:val="39496143"/>
    <w:rsid w:val="3964436B"/>
    <w:rsid w:val="39B22E0E"/>
    <w:rsid w:val="39B50ECD"/>
    <w:rsid w:val="39DD2B8A"/>
    <w:rsid w:val="3AA568EB"/>
    <w:rsid w:val="3B6B597F"/>
    <w:rsid w:val="3BEA64E6"/>
    <w:rsid w:val="3C951F81"/>
    <w:rsid w:val="3D3B77C6"/>
    <w:rsid w:val="3D8F367C"/>
    <w:rsid w:val="3E8F5264"/>
    <w:rsid w:val="3F294647"/>
    <w:rsid w:val="3F5011A4"/>
    <w:rsid w:val="3F7A0013"/>
    <w:rsid w:val="3F816B70"/>
    <w:rsid w:val="3FA9222D"/>
    <w:rsid w:val="402E5718"/>
    <w:rsid w:val="405E3AED"/>
    <w:rsid w:val="40CB04B7"/>
    <w:rsid w:val="41132AE1"/>
    <w:rsid w:val="41311BD2"/>
    <w:rsid w:val="413D06AD"/>
    <w:rsid w:val="4177564E"/>
    <w:rsid w:val="418755EC"/>
    <w:rsid w:val="423C466E"/>
    <w:rsid w:val="4276743D"/>
    <w:rsid w:val="43E44141"/>
    <w:rsid w:val="4433152D"/>
    <w:rsid w:val="447F7FA6"/>
    <w:rsid w:val="44821FE9"/>
    <w:rsid w:val="452153CF"/>
    <w:rsid w:val="455A4BD6"/>
    <w:rsid w:val="45977225"/>
    <w:rsid w:val="45B26A3C"/>
    <w:rsid w:val="45EF10C6"/>
    <w:rsid w:val="468D55F6"/>
    <w:rsid w:val="468F0D37"/>
    <w:rsid w:val="46A241D3"/>
    <w:rsid w:val="47B46BCE"/>
    <w:rsid w:val="47D74DBB"/>
    <w:rsid w:val="48365BA9"/>
    <w:rsid w:val="484159AB"/>
    <w:rsid w:val="484925F7"/>
    <w:rsid w:val="48561F27"/>
    <w:rsid w:val="49425AA8"/>
    <w:rsid w:val="4991628C"/>
    <w:rsid w:val="49B82B99"/>
    <w:rsid w:val="49DB6A16"/>
    <w:rsid w:val="4A487DAB"/>
    <w:rsid w:val="4A687CF2"/>
    <w:rsid w:val="4AF026B0"/>
    <w:rsid w:val="4BAD1386"/>
    <w:rsid w:val="4BD11463"/>
    <w:rsid w:val="4D516920"/>
    <w:rsid w:val="4DE06891"/>
    <w:rsid w:val="4E9604B2"/>
    <w:rsid w:val="4E9931A2"/>
    <w:rsid w:val="4F3D03D2"/>
    <w:rsid w:val="4FDD0901"/>
    <w:rsid w:val="4FEA7B96"/>
    <w:rsid w:val="500766DB"/>
    <w:rsid w:val="515E3953"/>
    <w:rsid w:val="52C2630C"/>
    <w:rsid w:val="53171B50"/>
    <w:rsid w:val="53713AB1"/>
    <w:rsid w:val="53C668F9"/>
    <w:rsid w:val="53D82AEB"/>
    <w:rsid w:val="540123DB"/>
    <w:rsid w:val="541C61CD"/>
    <w:rsid w:val="54424525"/>
    <w:rsid w:val="54621CD1"/>
    <w:rsid w:val="54940251"/>
    <w:rsid w:val="550A05E1"/>
    <w:rsid w:val="558B6310"/>
    <w:rsid w:val="55F05D5F"/>
    <w:rsid w:val="57404549"/>
    <w:rsid w:val="574C5F9F"/>
    <w:rsid w:val="578A0E21"/>
    <w:rsid w:val="57964047"/>
    <w:rsid w:val="57A57EFB"/>
    <w:rsid w:val="57CF0821"/>
    <w:rsid w:val="59567B36"/>
    <w:rsid w:val="599F6604"/>
    <w:rsid w:val="59C44B36"/>
    <w:rsid w:val="59E25462"/>
    <w:rsid w:val="5A0A0E95"/>
    <w:rsid w:val="5A110AE4"/>
    <w:rsid w:val="5A140B32"/>
    <w:rsid w:val="5A2671E8"/>
    <w:rsid w:val="5A3A2B31"/>
    <w:rsid w:val="5A5A12BA"/>
    <w:rsid w:val="5A727E88"/>
    <w:rsid w:val="5B1D14F7"/>
    <w:rsid w:val="5B957499"/>
    <w:rsid w:val="5BA47C67"/>
    <w:rsid w:val="5BED7E88"/>
    <w:rsid w:val="5C656192"/>
    <w:rsid w:val="5CB44039"/>
    <w:rsid w:val="5CFA51CE"/>
    <w:rsid w:val="5D285D6A"/>
    <w:rsid w:val="5DD778B9"/>
    <w:rsid w:val="5ED30A8D"/>
    <w:rsid w:val="5FB54C05"/>
    <w:rsid w:val="616F1F05"/>
    <w:rsid w:val="616F708C"/>
    <w:rsid w:val="61701F5A"/>
    <w:rsid w:val="619C3195"/>
    <w:rsid w:val="61B2489D"/>
    <w:rsid w:val="61E2569F"/>
    <w:rsid w:val="61E4459F"/>
    <w:rsid w:val="621B56F0"/>
    <w:rsid w:val="625D4E7F"/>
    <w:rsid w:val="62D92FB0"/>
    <w:rsid w:val="636B6ADC"/>
    <w:rsid w:val="63991906"/>
    <w:rsid w:val="642C79F8"/>
    <w:rsid w:val="64430645"/>
    <w:rsid w:val="648C369C"/>
    <w:rsid w:val="648F70D6"/>
    <w:rsid w:val="64AF25F5"/>
    <w:rsid w:val="654D1339"/>
    <w:rsid w:val="65B22102"/>
    <w:rsid w:val="65D20DFC"/>
    <w:rsid w:val="66757C37"/>
    <w:rsid w:val="667F529B"/>
    <w:rsid w:val="66D76F3E"/>
    <w:rsid w:val="66F87C7D"/>
    <w:rsid w:val="673F161C"/>
    <w:rsid w:val="677A09B9"/>
    <w:rsid w:val="687F61F0"/>
    <w:rsid w:val="69503693"/>
    <w:rsid w:val="6A1418F4"/>
    <w:rsid w:val="6B1E1B32"/>
    <w:rsid w:val="6B4749D0"/>
    <w:rsid w:val="6CA05C91"/>
    <w:rsid w:val="6CB04708"/>
    <w:rsid w:val="6D7D339C"/>
    <w:rsid w:val="6DCB7F89"/>
    <w:rsid w:val="6DE30894"/>
    <w:rsid w:val="6DE91683"/>
    <w:rsid w:val="6E210AA1"/>
    <w:rsid w:val="6E660CFA"/>
    <w:rsid w:val="6EA427C9"/>
    <w:rsid w:val="6F0430DE"/>
    <w:rsid w:val="6F910D60"/>
    <w:rsid w:val="6F9831CD"/>
    <w:rsid w:val="700F65FD"/>
    <w:rsid w:val="707A58EA"/>
    <w:rsid w:val="70FA79F0"/>
    <w:rsid w:val="71AA31CD"/>
    <w:rsid w:val="71F0791E"/>
    <w:rsid w:val="725171C6"/>
    <w:rsid w:val="7253375A"/>
    <w:rsid w:val="72985B1D"/>
    <w:rsid w:val="72C760D1"/>
    <w:rsid w:val="732D370E"/>
    <w:rsid w:val="73FC02BA"/>
    <w:rsid w:val="748453FE"/>
    <w:rsid w:val="74EC1406"/>
    <w:rsid w:val="74FB418A"/>
    <w:rsid w:val="7531756B"/>
    <w:rsid w:val="758069A7"/>
    <w:rsid w:val="759C38D5"/>
    <w:rsid w:val="75AC3C02"/>
    <w:rsid w:val="75B5315B"/>
    <w:rsid w:val="75D549B2"/>
    <w:rsid w:val="76960322"/>
    <w:rsid w:val="76FD70B4"/>
    <w:rsid w:val="77BD7B98"/>
    <w:rsid w:val="788C44C0"/>
    <w:rsid w:val="78FA2E0F"/>
    <w:rsid w:val="79A052C2"/>
    <w:rsid w:val="79A41B73"/>
    <w:rsid w:val="79BA1569"/>
    <w:rsid w:val="79E308D4"/>
    <w:rsid w:val="7A841D15"/>
    <w:rsid w:val="7A8E5120"/>
    <w:rsid w:val="7AAD7DF6"/>
    <w:rsid w:val="7AB037BE"/>
    <w:rsid w:val="7ABE38D5"/>
    <w:rsid w:val="7AE76A4D"/>
    <w:rsid w:val="7AEB2B15"/>
    <w:rsid w:val="7C0919E3"/>
    <w:rsid w:val="7C6E5D92"/>
    <w:rsid w:val="7CB95396"/>
    <w:rsid w:val="7CDC5845"/>
    <w:rsid w:val="7CDD090D"/>
    <w:rsid w:val="7E420A88"/>
    <w:rsid w:val="7E8B02A4"/>
    <w:rsid w:val="7ED66ABA"/>
    <w:rsid w:val="7FE57574"/>
    <w:rsid w:val="7FF26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360" w:lineRule="auto"/>
      <w:outlineLvl w:val="0"/>
    </w:pPr>
    <w:rPr>
      <w:rFonts w:eastAsia="黑体" w:asciiTheme="minorAscii" w:hAnsiTheme="minorAscii"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120" w:lineRule="auto"/>
      <w:ind w:left="0" w:leftChars="0"/>
      <w:outlineLvl w:val="1"/>
    </w:pPr>
    <w:rPr>
      <w:rFonts w:ascii="Arial" w:hAnsi="Arial" w:eastAsia="黑体"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120" w:lineRule="auto"/>
      <w:ind w:left="0" w:leftChars="0"/>
      <w:outlineLvl w:val="2"/>
    </w:pPr>
    <w:rPr>
      <w:rFonts w:eastAsia="黑体" w:asciiTheme="minorAscii" w:hAnsiTheme="minorAscii"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Balloon Text"/>
    <w:basedOn w:val="1"/>
    <w:link w:val="19"/>
    <w:qFormat/>
    <w:uiPriority w:val="0"/>
    <w:pPr>
      <w:spacing w:line="240" w:lineRule="auto"/>
    </w:pPr>
    <w:rPr>
      <w:sz w:val="18"/>
      <w:szCs w:val="18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Light Shading Accent 1"/>
    <w:basedOn w:val="11"/>
    <w:qFormat/>
    <w:uiPriority w:val="60"/>
    <w:rPr>
      <w:color w:val="2E75B6" w:themeColor="accent1" w:themeShade="BF"/>
    </w:rPr>
    <w:tblPr>
      <w:tblBorders>
        <w:top w:val="single" w:color="5B9BD5" w:themeColor="accent1" w:sz="8" w:space="0"/>
        <w:bottom w:val="single" w:color="5B9BD5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character" w:styleId="15">
    <w:name w:val="Hyperlink"/>
    <w:basedOn w:val="14"/>
    <w:qFormat/>
    <w:uiPriority w:val="0"/>
    <w:rPr>
      <w:color w:val="0000FF"/>
      <w:u w:val="single"/>
    </w:rPr>
  </w:style>
  <w:style w:type="paragraph" w:customStyle="1" w:styleId="16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17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18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character" w:customStyle="1" w:styleId="19">
    <w:name w:val="批注框文本 Char"/>
    <w:basedOn w:val="14"/>
    <w:link w:val="6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0">
    <w:name w:val="List Paragraph"/>
    <w:basedOn w:val="1"/>
    <w:qFormat/>
    <w:uiPriority w:val="99"/>
    <w:pPr>
      <w:ind w:firstLine="420" w:firstLineChars="200"/>
    </w:pPr>
  </w:style>
  <w:style w:type="character" w:customStyle="1" w:styleId="21">
    <w:name w:val="mord"/>
    <w:basedOn w:val="14"/>
    <w:qFormat/>
    <w:uiPriority w:val="0"/>
  </w:style>
  <w:style w:type="character" w:customStyle="1" w:styleId="22">
    <w:name w:val="mopen"/>
    <w:basedOn w:val="14"/>
    <w:qFormat/>
    <w:uiPriority w:val="0"/>
  </w:style>
  <w:style w:type="character" w:customStyle="1" w:styleId="23">
    <w:name w:val="mclose"/>
    <w:basedOn w:val="14"/>
    <w:qFormat/>
    <w:uiPriority w:val="0"/>
  </w:style>
  <w:style w:type="character" w:customStyle="1" w:styleId="24">
    <w:name w:val="vlist-s"/>
    <w:basedOn w:val="14"/>
    <w:qFormat/>
    <w:uiPriority w:val="0"/>
  </w:style>
  <w:style w:type="character" w:customStyle="1" w:styleId="25">
    <w:name w:val="mrel"/>
    <w:basedOn w:val="14"/>
    <w:qFormat/>
    <w:uiPriority w:val="0"/>
  </w:style>
  <w:style w:type="character" w:customStyle="1" w:styleId="26">
    <w:name w:val="mbin"/>
    <w:basedOn w:val="1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28</Pages>
  <Words>2925</Words>
  <Characters>16675</Characters>
  <Lines>138</Lines>
  <Paragraphs>39</Paragraphs>
  <TotalTime>12</TotalTime>
  <ScaleCrop>false</ScaleCrop>
  <LinksUpToDate>false</LinksUpToDate>
  <CharactersWithSpaces>19561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2021-04-06T19:49:00Z</dcterms:created>
  <dc:creator>✨偏执狂</dc:creator>
  <cp:lastModifiedBy>Administrator</cp:lastModifiedBy>
  <dcterms:modified xsi:type="dcterms:W3CDTF">2021-06-16T02:44:57Z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3B61591FFF24492B8FFF702B4D73A489</vt:lpwstr>
  </property>
</Properties>
</file>