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E3806" w:rsidRDefault="00EE3806">
      <w:pPr>
        <w:pStyle w:val="ab"/>
        <w:tabs>
          <w:tab w:val="left" w:pos="7110"/>
        </w:tabs>
        <w:spacing w:before="0" w:after="0" w:line="360" w:lineRule="exact"/>
        <w:jc w:val="center"/>
        <w:rPr>
          <w:rFonts w:ascii="宋体" w:hAnsi="宋体" w:cs="宋体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EE3806" w:rsidRDefault="00EE3806">
      <w:pPr>
        <w:pStyle w:val="ab"/>
        <w:tabs>
          <w:tab w:val="left" w:pos="7110"/>
        </w:tabs>
        <w:spacing w:before="0" w:after="0" w:line="360" w:lineRule="exac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通过预埋管路系统回填灌浆单元工程质量等级评定表</w:t>
      </w:r>
    </w:p>
    <w:p w:rsidR="00EE3806" w:rsidRDefault="00EE3806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EE3806" w:rsidRDefault="00EE3806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9"/>
        <w:gridCol w:w="413"/>
        <w:gridCol w:w="119"/>
        <w:gridCol w:w="113"/>
        <w:gridCol w:w="468"/>
        <w:gridCol w:w="298"/>
        <w:gridCol w:w="777"/>
        <w:gridCol w:w="80"/>
        <w:gridCol w:w="347"/>
        <w:gridCol w:w="99"/>
        <w:gridCol w:w="566"/>
        <w:gridCol w:w="556"/>
        <w:gridCol w:w="480"/>
        <w:gridCol w:w="961"/>
        <w:gridCol w:w="28"/>
        <w:gridCol w:w="795"/>
        <w:gridCol w:w="481"/>
        <w:gridCol w:w="172"/>
        <w:gridCol w:w="682"/>
        <w:gridCol w:w="1755"/>
      </w:tblGrid>
      <w:tr w:rsidR="00EE3806">
        <w:trPr>
          <w:trHeight w:val="432"/>
        </w:trPr>
        <w:tc>
          <w:tcPr>
            <w:tcW w:w="2677" w:type="dxa"/>
            <w:gridSpan w:val="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3117" w:type="dxa"/>
            <w:gridSpan w:val="8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60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EE3806">
        <w:trPr>
          <w:trHeight w:val="340"/>
        </w:trPr>
        <w:tc>
          <w:tcPr>
            <w:tcW w:w="2677" w:type="dxa"/>
            <w:gridSpan w:val="7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3117" w:type="dxa"/>
            <w:gridSpan w:val="8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609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EE3806">
        <w:trPr>
          <w:trHeight w:val="340"/>
        </w:trPr>
        <w:tc>
          <w:tcPr>
            <w:tcW w:w="2677" w:type="dxa"/>
            <w:gridSpan w:val="7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widowControl/>
              <w:spacing w:line="240" w:lineRule="exact"/>
              <w:jc w:val="lef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3117" w:type="dxa"/>
            <w:gridSpan w:val="8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widowControl/>
              <w:spacing w:line="240" w:lineRule="exact"/>
              <w:jc w:val="lef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609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EE3806">
        <w:trPr>
          <w:trHeight w:val="680"/>
        </w:trPr>
        <w:tc>
          <w:tcPr>
            <w:tcW w:w="2677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311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tabs>
                <w:tab w:val="left" w:pos="420"/>
                <w:tab w:val="center" w:pos="4153"/>
                <w:tab w:val="right" w:pos="8306"/>
              </w:tabs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EE3806">
        <w:trPr>
          <w:trHeight w:val="454"/>
        </w:trPr>
        <w:tc>
          <w:tcPr>
            <w:tcW w:w="489" w:type="dxa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3280" w:type="dxa"/>
            <w:gridSpan w:val="10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820" w:type="dxa"/>
            <w:gridSpan w:val="5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090" w:type="dxa"/>
            <w:gridSpan w:val="4"/>
            <w:vAlign w:val="center"/>
          </w:tcPr>
          <w:p w:rsidR="00EE3806" w:rsidRDefault="00EE3806">
            <w:pPr>
              <w:pStyle w:val="xl35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exact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kern w:val="2"/>
              </w:rPr>
              <w:t>检查结果</w:t>
            </w:r>
          </w:p>
        </w:tc>
      </w:tr>
      <w:tr w:rsidR="00EE3806">
        <w:trPr>
          <w:trHeight w:val="454"/>
        </w:trPr>
        <w:tc>
          <w:tcPr>
            <w:tcW w:w="489" w:type="dxa"/>
            <w:vMerge w:val="restart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413" w:type="dxa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867" w:type="dxa"/>
            <w:gridSpan w:val="9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灌浆区段封闭、管路畅通情况</w:t>
            </w:r>
          </w:p>
        </w:tc>
        <w:tc>
          <w:tcPr>
            <w:tcW w:w="2820" w:type="dxa"/>
            <w:gridSpan w:val="5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无外漏，管路畅通</w:t>
            </w:r>
          </w:p>
        </w:tc>
        <w:tc>
          <w:tcPr>
            <w:tcW w:w="3090" w:type="dxa"/>
            <w:gridSpan w:val="4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EE3806">
        <w:trPr>
          <w:trHeight w:val="454"/>
        </w:trPr>
        <w:tc>
          <w:tcPr>
            <w:tcW w:w="489" w:type="dxa"/>
            <w:vMerge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3" w:type="dxa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867" w:type="dxa"/>
            <w:gridSpan w:val="9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进浆管口压力</w:t>
            </w:r>
          </w:p>
        </w:tc>
        <w:tc>
          <w:tcPr>
            <w:tcW w:w="2820" w:type="dxa"/>
            <w:gridSpan w:val="5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090" w:type="dxa"/>
            <w:gridSpan w:val="4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EE3806">
        <w:trPr>
          <w:trHeight w:val="454"/>
        </w:trPr>
        <w:tc>
          <w:tcPr>
            <w:tcW w:w="489" w:type="dxa"/>
            <w:vMerge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3" w:type="dxa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867" w:type="dxa"/>
            <w:gridSpan w:val="9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排气管出浆</w:t>
            </w:r>
          </w:p>
        </w:tc>
        <w:tc>
          <w:tcPr>
            <w:tcW w:w="2820" w:type="dxa"/>
            <w:gridSpan w:val="5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排气管出浆密度达到1.70g/cm以上</w:t>
            </w:r>
          </w:p>
        </w:tc>
        <w:tc>
          <w:tcPr>
            <w:tcW w:w="3090" w:type="dxa"/>
            <w:gridSpan w:val="4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EE3806">
        <w:trPr>
          <w:trHeight w:val="454"/>
        </w:trPr>
        <w:tc>
          <w:tcPr>
            <w:tcW w:w="489" w:type="dxa"/>
            <w:vMerge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3" w:type="dxa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867" w:type="dxa"/>
            <w:gridSpan w:val="9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浆液浓度变化及结束标准</w:t>
            </w:r>
          </w:p>
        </w:tc>
        <w:tc>
          <w:tcPr>
            <w:tcW w:w="2820" w:type="dxa"/>
            <w:gridSpan w:val="5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090" w:type="dxa"/>
            <w:gridSpan w:val="4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EE3806">
        <w:trPr>
          <w:trHeight w:val="454"/>
        </w:trPr>
        <w:tc>
          <w:tcPr>
            <w:tcW w:w="489" w:type="dxa"/>
            <w:vMerge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3" w:type="dxa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867" w:type="dxa"/>
            <w:gridSpan w:val="9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施工记录</w:t>
            </w:r>
          </w:p>
        </w:tc>
        <w:tc>
          <w:tcPr>
            <w:tcW w:w="2820" w:type="dxa"/>
            <w:gridSpan w:val="5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齐全、准确、清晰</w:t>
            </w:r>
          </w:p>
        </w:tc>
        <w:tc>
          <w:tcPr>
            <w:tcW w:w="3090" w:type="dxa"/>
            <w:gridSpan w:val="4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EE3806">
        <w:trPr>
          <w:trHeight w:val="454"/>
        </w:trPr>
        <w:tc>
          <w:tcPr>
            <w:tcW w:w="489" w:type="dxa"/>
            <w:vMerge w:val="restart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413" w:type="dxa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867" w:type="dxa"/>
            <w:gridSpan w:val="9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中断处理</w:t>
            </w:r>
          </w:p>
        </w:tc>
        <w:tc>
          <w:tcPr>
            <w:tcW w:w="2820" w:type="dxa"/>
            <w:gridSpan w:val="5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应无中断或虽有中断，但处理及时，措施合理，经检查分析尚不影响灌浆质量</w:t>
            </w:r>
          </w:p>
        </w:tc>
        <w:tc>
          <w:tcPr>
            <w:tcW w:w="3090" w:type="dxa"/>
            <w:gridSpan w:val="4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EE3806">
        <w:trPr>
          <w:trHeight w:val="454"/>
        </w:trPr>
        <w:tc>
          <w:tcPr>
            <w:tcW w:w="489" w:type="dxa"/>
            <w:vMerge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3" w:type="dxa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867" w:type="dxa"/>
            <w:gridSpan w:val="9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抬动变形</w:t>
            </w:r>
          </w:p>
        </w:tc>
        <w:tc>
          <w:tcPr>
            <w:tcW w:w="2820" w:type="dxa"/>
            <w:gridSpan w:val="5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不超过设计规定值</w:t>
            </w:r>
          </w:p>
        </w:tc>
        <w:tc>
          <w:tcPr>
            <w:tcW w:w="3090" w:type="dxa"/>
            <w:gridSpan w:val="4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EE3806">
        <w:trPr>
          <w:trHeight w:val="454"/>
        </w:trPr>
        <w:tc>
          <w:tcPr>
            <w:tcW w:w="489" w:type="dxa"/>
            <w:vMerge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3" w:type="dxa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867" w:type="dxa"/>
            <w:gridSpan w:val="9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封孔</w:t>
            </w:r>
          </w:p>
        </w:tc>
        <w:tc>
          <w:tcPr>
            <w:tcW w:w="2820" w:type="dxa"/>
            <w:gridSpan w:val="5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090" w:type="dxa"/>
            <w:gridSpan w:val="4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EE3806">
        <w:trPr>
          <w:trHeight w:val="344"/>
        </w:trPr>
        <w:tc>
          <w:tcPr>
            <w:tcW w:w="902" w:type="dxa"/>
            <w:gridSpan w:val="2"/>
            <w:vMerge w:val="restart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</w:t>
            </w:r>
          </w:p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效果检查</w:t>
            </w:r>
          </w:p>
        </w:tc>
        <w:tc>
          <w:tcPr>
            <w:tcW w:w="8777" w:type="dxa"/>
            <w:gridSpan w:val="18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检查孔注浆试验结果：</w:t>
            </w:r>
          </w:p>
        </w:tc>
      </w:tr>
      <w:tr w:rsidR="00EE3806">
        <w:trPr>
          <w:trHeight w:val="343"/>
        </w:trPr>
        <w:tc>
          <w:tcPr>
            <w:tcW w:w="902" w:type="dxa"/>
            <w:gridSpan w:val="2"/>
            <w:vMerge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777" w:type="dxa"/>
            <w:gridSpan w:val="18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检查孔岩芯和浆液结石充填情况：</w:t>
            </w:r>
          </w:p>
        </w:tc>
      </w:tr>
      <w:tr w:rsidR="00EE3806">
        <w:trPr>
          <w:trHeight w:val="454"/>
        </w:trPr>
        <w:tc>
          <w:tcPr>
            <w:tcW w:w="902" w:type="dxa"/>
            <w:gridSpan w:val="2"/>
            <w:vMerge w:val="restart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</w:t>
            </w:r>
          </w:p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998" w:type="dxa"/>
            <w:gridSpan w:val="4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7779" w:type="dxa"/>
            <w:gridSpan w:val="14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全部符合质量标准。</w:t>
            </w:r>
          </w:p>
        </w:tc>
      </w:tr>
      <w:tr w:rsidR="00EE3806">
        <w:trPr>
          <w:trHeight w:val="454"/>
        </w:trPr>
        <w:tc>
          <w:tcPr>
            <w:tcW w:w="902" w:type="dxa"/>
            <w:gridSpan w:val="2"/>
            <w:vMerge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98" w:type="dxa"/>
            <w:gridSpan w:val="4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779" w:type="dxa"/>
            <w:gridSpan w:val="14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共检测{input_hgl_1}点，其中合格{input_hgl_2}点，合格率{input_hgl_3}%。</w:t>
            </w:r>
          </w:p>
        </w:tc>
      </w:tr>
      <w:tr w:rsidR="00EE3806">
        <w:trPr>
          <w:trHeight w:val="567"/>
        </w:trPr>
        <w:tc>
          <w:tcPr>
            <w:tcW w:w="902" w:type="dxa"/>
            <w:gridSpan w:val="2"/>
            <w:vMerge w:val="restart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</w:t>
            </w:r>
          </w:p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998" w:type="dxa"/>
            <w:gridSpan w:val="4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779" w:type="dxa"/>
            <w:gridSpan w:val="14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单个灌浆孔的主控项目和一般项目全部符合标准。单元工程灌浆效果检查符合要求，灌浆孔全部合格，优良灌浆孔数大于或等于70%。</w:t>
            </w:r>
          </w:p>
        </w:tc>
      </w:tr>
      <w:tr w:rsidR="00EE3806">
        <w:trPr>
          <w:trHeight w:val="567"/>
        </w:trPr>
        <w:tc>
          <w:tcPr>
            <w:tcW w:w="902" w:type="dxa"/>
            <w:gridSpan w:val="2"/>
            <w:vMerge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98" w:type="dxa"/>
            <w:gridSpan w:val="4"/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779" w:type="dxa"/>
            <w:gridSpan w:val="14"/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单个灌浆孔钻孔及各段灌浆的主控项目全部符合标准，一般项目有70%的检查点符合质量标准。单元工程灌浆效果检查符合要求，灌浆孔全部合格，优良灌浆孔数小于70%。</w:t>
            </w:r>
          </w:p>
        </w:tc>
      </w:tr>
      <w:tr w:rsidR="00EE3806">
        <w:trPr>
          <w:trHeight w:val="454"/>
        </w:trPr>
        <w:tc>
          <w:tcPr>
            <w:tcW w:w="3104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施工单位自评意见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自评质量等级</w:t>
            </w:r>
          </w:p>
        </w:tc>
        <w:tc>
          <w:tcPr>
            <w:tcW w:w="311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监理单位复核意见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核定质量等级</w:t>
            </w:r>
          </w:p>
        </w:tc>
      </w:tr>
      <w:tr w:rsidR="00EE3806">
        <w:trPr>
          <w:trHeight w:val="340"/>
        </w:trPr>
        <w:tc>
          <w:tcPr>
            <w:tcW w:w="3104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单元工程灌浆效果检查符合要求，灌浆孔全部合格，其中优良孔占</w:t>
            </w: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  <w:r>
              <w:rPr>
                <w:rFonts w:ascii="仿宋" w:eastAsia="仿宋" w:hAnsi="仿宋" w:hint="eastAsia"/>
                <w:szCs w:val="21"/>
              </w:rPr>
              <w:t>％。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{input_hgl_6}</w:t>
            </w:r>
          </w:p>
        </w:tc>
        <w:tc>
          <w:tcPr>
            <w:tcW w:w="311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单元工程灌浆效果检查符合要求，灌浆孔全部合格，其中优良孔占</w:t>
            </w: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  <w:r>
              <w:rPr>
                <w:rFonts w:ascii="仿宋" w:eastAsia="仿宋" w:hAnsi="仿宋" w:hint="eastAsia"/>
                <w:szCs w:val="21"/>
              </w:rPr>
              <w:t>％。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EE3806" w:rsidTr="00FB76B4">
        <w:trPr>
          <w:trHeight w:val="340"/>
        </w:trPr>
        <w:tc>
          <w:tcPr>
            <w:tcW w:w="102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施工单位</w:t>
            </w:r>
          </w:p>
        </w:tc>
        <w:tc>
          <w:tcPr>
            <w:tcW w:w="378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E3806" w:rsidRDefault="00EE3806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监理单位</w:t>
            </w:r>
          </w:p>
        </w:tc>
        <w:tc>
          <w:tcPr>
            <w:tcW w:w="3913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06" w:rsidRDefault="00EE3806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EE3806">
        <w:trPr>
          <w:trHeight w:val="345"/>
        </w:trPr>
        <w:tc>
          <w:tcPr>
            <w:tcW w:w="160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初检负责人</w:t>
            </w:r>
          </w:p>
        </w:tc>
        <w:tc>
          <w:tcPr>
            <w:tcW w:w="16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复检负责人</w:t>
            </w:r>
          </w:p>
        </w:tc>
        <w:tc>
          <w:tcPr>
            <w:tcW w:w="16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终检负责人</w:t>
            </w:r>
          </w:p>
        </w:tc>
        <w:tc>
          <w:tcPr>
            <w:tcW w:w="487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06" w:rsidRDefault="00EE3806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监理工程师</w:t>
            </w:r>
          </w:p>
        </w:tc>
      </w:tr>
      <w:tr w:rsidR="00EE3806">
        <w:trPr>
          <w:trHeight w:val="624"/>
        </w:trPr>
        <w:tc>
          <w:tcPr>
            <w:tcW w:w="1134" w:type="dxa"/>
            <w:gridSpan w:val="4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:rsidR="00EE3806" w:rsidRDefault="00EE3806">
            <w:pPr>
              <w:rPr>
                <w:rFonts w:ascii="仿宋" w:eastAsia="仿宋" w:hAnsi="仿宋"/>
                <w:szCs w:val="21"/>
              </w:rPr>
            </w:pPr>
            <w:bookmarkStart w:id="1" w:name="img_1"/>
            <w:bookmarkEnd w:id="1"/>
          </w:p>
        </w:tc>
        <w:tc>
          <w:tcPr>
            <w:tcW w:w="46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EE3806" w:rsidRDefault="00EE3806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E3806" w:rsidRDefault="00EE3806">
            <w:pPr>
              <w:rPr>
                <w:rFonts w:ascii="仿宋" w:eastAsia="仿宋" w:hAnsi="仿宋"/>
                <w:szCs w:val="21"/>
              </w:rPr>
            </w:pPr>
            <w:bookmarkStart w:id="2" w:name="img_2"/>
            <w:bookmarkEnd w:id="2"/>
          </w:p>
        </w:tc>
        <w:tc>
          <w:tcPr>
            <w:tcW w:w="446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EE3806" w:rsidRDefault="00EE3806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2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E3806" w:rsidRDefault="00EE3806">
            <w:pPr>
              <w:rPr>
                <w:rFonts w:ascii="仿宋" w:eastAsia="仿宋" w:hAnsi="仿宋"/>
                <w:szCs w:val="21"/>
              </w:rPr>
            </w:pPr>
            <w:bookmarkStart w:id="3" w:name="img_3"/>
            <w:bookmarkEnd w:id="3"/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EE3806" w:rsidRDefault="00EE3806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E3806" w:rsidRDefault="00EE3806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/>
                <w:szCs w:val="21"/>
              </w:rPr>
            </w:pPr>
            <w:bookmarkStart w:id="4" w:name="img_4"/>
            <w:bookmarkEnd w:id="4"/>
          </w:p>
        </w:tc>
        <w:tc>
          <w:tcPr>
            <w:tcW w:w="2437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</w:tcPr>
          <w:p w:rsidR="00EE3806" w:rsidRDefault="00EE3806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/>
                <w:szCs w:val="21"/>
              </w:rPr>
            </w:pPr>
          </w:p>
        </w:tc>
      </w:tr>
      <w:tr w:rsidR="00EE3806">
        <w:trPr>
          <w:trHeight w:val="427"/>
        </w:trPr>
        <w:tc>
          <w:tcPr>
            <w:tcW w:w="1602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01" w:type="dxa"/>
            <w:gridSpan w:val="5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02" w:type="dxa"/>
            <w:gridSpan w:val="3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06" w:rsidRDefault="00EE3806">
            <w:pPr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74" w:type="dxa"/>
            <w:gridSpan w:val="7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E3806" w:rsidRDefault="00EE3806">
            <w:pPr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EE3806" w:rsidRDefault="00EE3806">
      <w:pPr>
        <w:spacing w:line="240" w:lineRule="exact"/>
        <w:ind w:left="420" w:hangingChars="200" w:hanging="420"/>
        <w:jc w:val="left"/>
        <w:rPr>
          <w:rFonts w:ascii="仿宋" w:eastAsia="仿宋" w:hAnsi="仿宋" w:cs="仿宋" w:hint="eastAsia"/>
        </w:rPr>
      </w:pPr>
      <w:r>
        <w:rPr>
          <w:rFonts w:ascii="仿宋" w:eastAsia="仿宋" w:hAnsi="仿宋" w:cs="仿宋" w:hint="eastAsia"/>
        </w:rPr>
        <w:t>注：1.各孔检测结果当一孔多段时，可用分数表示，如：“8/11”表示该孔有11段，其中8个段合格；不便用数字表示的可用符号表示：“√”表示“符合质量标准”；“×”表示“不符合质量标准”;</w:t>
      </w:r>
    </w:p>
    <w:p w:rsidR="00EE3806" w:rsidRDefault="00EE3806">
      <w:pPr>
        <w:spacing w:line="240" w:lineRule="exact"/>
        <w:ind w:firstLineChars="200" w:firstLine="420"/>
        <w:jc w:val="left"/>
        <w:rPr>
          <w:rFonts w:ascii="仿宋" w:eastAsia="仿宋" w:hAnsi="仿宋" w:cs="仿宋" w:hint="eastAsia"/>
        </w:rPr>
      </w:pPr>
      <w:r>
        <w:rPr>
          <w:rFonts w:ascii="仿宋" w:eastAsia="仿宋" w:hAnsi="仿宋" w:cs="仿宋" w:hint="eastAsia"/>
        </w:rPr>
        <w:t>2.各孔质量评定用符号表示，“○”表示“优良”；“√”表示“合格”；“×”表示“不合</w:t>
      </w:r>
      <w:r>
        <w:rPr>
          <w:rFonts w:ascii="仿宋" w:eastAsia="仿宋" w:hAnsi="仿宋" w:cs="仿宋" w:hint="eastAsia"/>
        </w:rPr>
        <w:lastRenderedPageBreak/>
        <w:t>格”。</w:t>
      </w:r>
    </w:p>
    <w:p w:rsidR="00EE3806" w:rsidRDefault="00EE3806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EE3806">
      <w:pgSz w:w="11906" w:h="16838"/>
      <w:pgMar w:top="1531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559" w:rsidRDefault="00E87559" w:rsidP="00FB76B4">
      <w:r>
        <w:separator/>
      </w:r>
    </w:p>
  </w:endnote>
  <w:endnote w:type="continuationSeparator" w:id="0">
    <w:p w:rsidR="00E87559" w:rsidRDefault="00E87559" w:rsidP="00FB7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559" w:rsidRDefault="00E87559" w:rsidP="00FB76B4">
      <w:r>
        <w:separator/>
      </w:r>
    </w:p>
  </w:footnote>
  <w:footnote w:type="continuationSeparator" w:id="0">
    <w:p w:rsidR="00E87559" w:rsidRDefault="00E87559" w:rsidP="00FB7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54BBE"/>
    <w:rsid w:val="007844F3"/>
    <w:rsid w:val="00791B0C"/>
    <w:rsid w:val="007C0ACC"/>
    <w:rsid w:val="009E06E1"/>
    <w:rsid w:val="00B11D81"/>
    <w:rsid w:val="00B17674"/>
    <w:rsid w:val="00B278A6"/>
    <w:rsid w:val="00BD03C6"/>
    <w:rsid w:val="00C33AFD"/>
    <w:rsid w:val="00D9139E"/>
    <w:rsid w:val="00E30AB7"/>
    <w:rsid w:val="00E87559"/>
    <w:rsid w:val="00EE3806"/>
    <w:rsid w:val="00FB76B4"/>
    <w:rsid w:val="01E40755"/>
    <w:rsid w:val="021C37AD"/>
    <w:rsid w:val="026C572B"/>
    <w:rsid w:val="027867D6"/>
    <w:rsid w:val="02C15B2D"/>
    <w:rsid w:val="03007543"/>
    <w:rsid w:val="04316693"/>
    <w:rsid w:val="05102839"/>
    <w:rsid w:val="05CC3587"/>
    <w:rsid w:val="064C055F"/>
    <w:rsid w:val="06FD33F5"/>
    <w:rsid w:val="08420F2F"/>
    <w:rsid w:val="08614DE6"/>
    <w:rsid w:val="086D49CB"/>
    <w:rsid w:val="087C7103"/>
    <w:rsid w:val="08C84FD5"/>
    <w:rsid w:val="08D76A4F"/>
    <w:rsid w:val="08FE23BB"/>
    <w:rsid w:val="09DE44E1"/>
    <w:rsid w:val="0A596911"/>
    <w:rsid w:val="0A92105A"/>
    <w:rsid w:val="0AAE616C"/>
    <w:rsid w:val="0B5D0370"/>
    <w:rsid w:val="0B6B0303"/>
    <w:rsid w:val="0B8F2A89"/>
    <w:rsid w:val="0C1615A5"/>
    <w:rsid w:val="0C2C2978"/>
    <w:rsid w:val="0C3959FC"/>
    <w:rsid w:val="0C9A3F28"/>
    <w:rsid w:val="0D520498"/>
    <w:rsid w:val="0D8360B3"/>
    <w:rsid w:val="0DE14B3D"/>
    <w:rsid w:val="0E1D1EBC"/>
    <w:rsid w:val="0E9B6958"/>
    <w:rsid w:val="0FAA5DAF"/>
    <w:rsid w:val="0FCF2924"/>
    <w:rsid w:val="10007727"/>
    <w:rsid w:val="107D3842"/>
    <w:rsid w:val="1132006C"/>
    <w:rsid w:val="119C66CE"/>
    <w:rsid w:val="11AF3E0B"/>
    <w:rsid w:val="11B21A75"/>
    <w:rsid w:val="12106F96"/>
    <w:rsid w:val="1220770E"/>
    <w:rsid w:val="1258749E"/>
    <w:rsid w:val="12732779"/>
    <w:rsid w:val="12880EE9"/>
    <w:rsid w:val="129F3082"/>
    <w:rsid w:val="12AD5E45"/>
    <w:rsid w:val="12FC32B8"/>
    <w:rsid w:val="15D75602"/>
    <w:rsid w:val="15EF652E"/>
    <w:rsid w:val="16295ABD"/>
    <w:rsid w:val="162A2A25"/>
    <w:rsid w:val="163E5B26"/>
    <w:rsid w:val="16B858FB"/>
    <w:rsid w:val="172A5377"/>
    <w:rsid w:val="17305CCA"/>
    <w:rsid w:val="17E65F34"/>
    <w:rsid w:val="18153064"/>
    <w:rsid w:val="18386CEB"/>
    <w:rsid w:val="19183A8C"/>
    <w:rsid w:val="19FA51B6"/>
    <w:rsid w:val="1A801CFC"/>
    <w:rsid w:val="1AF012FF"/>
    <w:rsid w:val="1B10215E"/>
    <w:rsid w:val="1B7B3BDF"/>
    <w:rsid w:val="1BB97AFD"/>
    <w:rsid w:val="1C2E1783"/>
    <w:rsid w:val="1CB21455"/>
    <w:rsid w:val="1D640ED3"/>
    <w:rsid w:val="1E2F618C"/>
    <w:rsid w:val="1E363AB6"/>
    <w:rsid w:val="1E6B03B1"/>
    <w:rsid w:val="1E7F0118"/>
    <w:rsid w:val="1E8442B4"/>
    <w:rsid w:val="1F1116AD"/>
    <w:rsid w:val="1F2E7A84"/>
    <w:rsid w:val="1F785DFB"/>
    <w:rsid w:val="1FC01023"/>
    <w:rsid w:val="201D5EC0"/>
    <w:rsid w:val="20FD4DBD"/>
    <w:rsid w:val="214B0688"/>
    <w:rsid w:val="218013E3"/>
    <w:rsid w:val="21EE2C3B"/>
    <w:rsid w:val="226A3677"/>
    <w:rsid w:val="22FE5CD3"/>
    <w:rsid w:val="235B7C54"/>
    <w:rsid w:val="237D1EB3"/>
    <w:rsid w:val="239F6E8A"/>
    <w:rsid w:val="23D61410"/>
    <w:rsid w:val="23EB3C65"/>
    <w:rsid w:val="24522465"/>
    <w:rsid w:val="24B6455F"/>
    <w:rsid w:val="24FC08CE"/>
    <w:rsid w:val="25903E34"/>
    <w:rsid w:val="26067FD4"/>
    <w:rsid w:val="26B07B5C"/>
    <w:rsid w:val="26B25FBC"/>
    <w:rsid w:val="276653F9"/>
    <w:rsid w:val="27B26A79"/>
    <w:rsid w:val="27C26252"/>
    <w:rsid w:val="28267748"/>
    <w:rsid w:val="28BF619F"/>
    <w:rsid w:val="2B0B078E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E2C389D"/>
    <w:rsid w:val="2E6736A4"/>
    <w:rsid w:val="30182271"/>
    <w:rsid w:val="30CD5D30"/>
    <w:rsid w:val="313E6E36"/>
    <w:rsid w:val="31FF0723"/>
    <w:rsid w:val="32377B33"/>
    <w:rsid w:val="329E6DD5"/>
    <w:rsid w:val="32E429ED"/>
    <w:rsid w:val="32EE22A0"/>
    <w:rsid w:val="33CA11AE"/>
    <w:rsid w:val="33D82535"/>
    <w:rsid w:val="34B43068"/>
    <w:rsid w:val="356A5956"/>
    <w:rsid w:val="358769D1"/>
    <w:rsid w:val="35FF41A0"/>
    <w:rsid w:val="369857C3"/>
    <w:rsid w:val="36E94096"/>
    <w:rsid w:val="37210C81"/>
    <w:rsid w:val="37C10DAE"/>
    <w:rsid w:val="37DE0059"/>
    <w:rsid w:val="3882782E"/>
    <w:rsid w:val="38C44275"/>
    <w:rsid w:val="38E35C11"/>
    <w:rsid w:val="392D7E87"/>
    <w:rsid w:val="3993502F"/>
    <w:rsid w:val="39A468A4"/>
    <w:rsid w:val="3A5E0BEA"/>
    <w:rsid w:val="3A804CD2"/>
    <w:rsid w:val="3B0B49DA"/>
    <w:rsid w:val="3B1E239D"/>
    <w:rsid w:val="3B66579E"/>
    <w:rsid w:val="3B706E1A"/>
    <w:rsid w:val="3B90554E"/>
    <w:rsid w:val="3C193AE0"/>
    <w:rsid w:val="3C5976DC"/>
    <w:rsid w:val="3C7364F3"/>
    <w:rsid w:val="3C7A6163"/>
    <w:rsid w:val="3D160B10"/>
    <w:rsid w:val="3E003441"/>
    <w:rsid w:val="3E9514B7"/>
    <w:rsid w:val="3E9A0C0C"/>
    <w:rsid w:val="3EC22EFD"/>
    <w:rsid w:val="3F3E5EAF"/>
    <w:rsid w:val="3FC53ABC"/>
    <w:rsid w:val="402314F8"/>
    <w:rsid w:val="406473AF"/>
    <w:rsid w:val="40D85D45"/>
    <w:rsid w:val="418C2A1B"/>
    <w:rsid w:val="419E7A38"/>
    <w:rsid w:val="424F14CB"/>
    <w:rsid w:val="428E3D60"/>
    <w:rsid w:val="43264BB5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7C01B9"/>
    <w:rsid w:val="45B35EE7"/>
    <w:rsid w:val="46053DA9"/>
    <w:rsid w:val="46930A14"/>
    <w:rsid w:val="47172EF1"/>
    <w:rsid w:val="48075D07"/>
    <w:rsid w:val="480E498D"/>
    <w:rsid w:val="48E2281B"/>
    <w:rsid w:val="496941D4"/>
    <w:rsid w:val="49B8714A"/>
    <w:rsid w:val="49E25CAA"/>
    <w:rsid w:val="4B575116"/>
    <w:rsid w:val="4BC237DA"/>
    <w:rsid w:val="4BE92199"/>
    <w:rsid w:val="4C224373"/>
    <w:rsid w:val="4C40554B"/>
    <w:rsid w:val="4E8A09CF"/>
    <w:rsid w:val="4F9B19AB"/>
    <w:rsid w:val="50757019"/>
    <w:rsid w:val="509619B4"/>
    <w:rsid w:val="50F553F9"/>
    <w:rsid w:val="51583099"/>
    <w:rsid w:val="51705F35"/>
    <w:rsid w:val="518C4095"/>
    <w:rsid w:val="51EA7F77"/>
    <w:rsid w:val="526250DD"/>
    <w:rsid w:val="52D530B9"/>
    <w:rsid w:val="52E931D2"/>
    <w:rsid w:val="537940EC"/>
    <w:rsid w:val="53C94508"/>
    <w:rsid w:val="54694C57"/>
    <w:rsid w:val="54CB52E4"/>
    <w:rsid w:val="552F005D"/>
    <w:rsid w:val="55997A52"/>
    <w:rsid w:val="55DE7EE2"/>
    <w:rsid w:val="565068A3"/>
    <w:rsid w:val="565235E0"/>
    <w:rsid w:val="565E52F3"/>
    <w:rsid w:val="57731C81"/>
    <w:rsid w:val="57865C59"/>
    <w:rsid w:val="58244126"/>
    <w:rsid w:val="58FB4700"/>
    <w:rsid w:val="5A996EBA"/>
    <w:rsid w:val="5AB536D5"/>
    <w:rsid w:val="5AEF26D9"/>
    <w:rsid w:val="5AFF170E"/>
    <w:rsid w:val="5B9117A2"/>
    <w:rsid w:val="5C0671C0"/>
    <w:rsid w:val="5C2A1E53"/>
    <w:rsid w:val="5CC818C5"/>
    <w:rsid w:val="5DE22079"/>
    <w:rsid w:val="5E271135"/>
    <w:rsid w:val="5E312901"/>
    <w:rsid w:val="5E5830FC"/>
    <w:rsid w:val="604638DA"/>
    <w:rsid w:val="60942006"/>
    <w:rsid w:val="609E2179"/>
    <w:rsid w:val="60B839E8"/>
    <w:rsid w:val="61B06318"/>
    <w:rsid w:val="61E17A46"/>
    <w:rsid w:val="62791CF8"/>
    <w:rsid w:val="62967C34"/>
    <w:rsid w:val="62F60A6A"/>
    <w:rsid w:val="62F60FE1"/>
    <w:rsid w:val="6324556C"/>
    <w:rsid w:val="63845FE7"/>
    <w:rsid w:val="640C0A1E"/>
    <w:rsid w:val="6487581C"/>
    <w:rsid w:val="660F1E13"/>
    <w:rsid w:val="66745452"/>
    <w:rsid w:val="6834107F"/>
    <w:rsid w:val="69085E29"/>
    <w:rsid w:val="6A0E0CA3"/>
    <w:rsid w:val="6AD07AB8"/>
    <w:rsid w:val="6B244C75"/>
    <w:rsid w:val="6C217B3A"/>
    <w:rsid w:val="6CA77C9C"/>
    <w:rsid w:val="6CD82FC2"/>
    <w:rsid w:val="6D01323E"/>
    <w:rsid w:val="6D192097"/>
    <w:rsid w:val="6DBB25DB"/>
    <w:rsid w:val="6E634DB0"/>
    <w:rsid w:val="6E933C12"/>
    <w:rsid w:val="6F0E44FA"/>
    <w:rsid w:val="70726317"/>
    <w:rsid w:val="7091467A"/>
    <w:rsid w:val="71194FC4"/>
    <w:rsid w:val="718C13DF"/>
    <w:rsid w:val="71E17454"/>
    <w:rsid w:val="72304865"/>
    <w:rsid w:val="72723576"/>
    <w:rsid w:val="728E7A51"/>
    <w:rsid w:val="72BA7715"/>
    <w:rsid w:val="733A105C"/>
    <w:rsid w:val="73B9115B"/>
    <w:rsid w:val="73E755C5"/>
    <w:rsid w:val="740A1027"/>
    <w:rsid w:val="74663752"/>
    <w:rsid w:val="747A4073"/>
    <w:rsid w:val="750C1298"/>
    <w:rsid w:val="75A94055"/>
    <w:rsid w:val="76475BAA"/>
    <w:rsid w:val="765025E3"/>
    <w:rsid w:val="775545B9"/>
    <w:rsid w:val="776B5826"/>
    <w:rsid w:val="77A01FE0"/>
    <w:rsid w:val="77E663D5"/>
    <w:rsid w:val="781F01CF"/>
    <w:rsid w:val="79104E80"/>
    <w:rsid w:val="79474055"/>
    <w:rsid w:val="79895748"/>
    <w:rsid w:val="7A134D81"/>
    <w:rsid w:val="7A6806F0"/>
    <w:rsid w:val="7A836CF6"/>
    <w:rsid w:val="7B20645E"/>
    <w:rsid w:val="7B873A78"/>
    <w:rsid w:val="7C0F5326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401FF1-3BE2-4A18-90B4-F6D1F70A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ite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5">
    <w:name w:val="Emphasis"/>
    <w:qFormat/>
    <w:rPr>
      <w:i w:val="0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Variable"/>
    <w:rPr>
      <w:i w:val="0"/>
    </w:rPr>
  </w:style>
  <w:style w:type="character" w:styleId="HTML3">
    <w:name w:val="HTML Acronym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ab">
    <w:name w:val="表格题目"/>
    <w:basedOn w:val="a7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No Spacing"/>
    <w:qFormat/>
    <w:rPr>
      <w:sz w:val="22"/>
      <w:szCs w:val="22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2018-04-26T08:58:00Z</dcterms:created>
  <dcterms:modified xsi:type="dcterms:W3CDTF">2018-04-26T08:58:00Z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