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horzAnchor="margin" w:tblpXSpec="right" w:tblpY="444"/>
        <w:tblW w:w="0" w:type="auto"/>
        <w:jc w:val="right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653"/>
        <w:gridCol w:w="916"/>
        <w:gridCol w:w="327"/>
        <w:gridCol w:w="316"/>
        <w:gridCol w:w="142"/>
        <w:gridCol w:w="1134"/>
        <w:gridCol w:w="1306"/>
      </w:tblGrid>
      <w:tr w:rsidR="00000000">
        <w:trPr>
          <w:trHeight w:val="1247"/>
          <w:jc w:val="right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pStyle w:val="ac"/>
              <w:spacing w:before="0" w:after="0" w:line="400" w:lineRule="exact"/>
              <w:jc w:val="center"/>
              <w:rPr>
                <w:rFonts w:ascii="仿宋_GB2312" w:eastAsia="仿宋_GB2312" w:hAnsi="宋体" w:cs="宋体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CF2986">
            <w:pPr>
              <w:pStyle w:val="ac"/>
              <w:spacing w:before="0" w:after="0" w:line="400" w:lineRule="exac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压力钢管制作单元工程检查验收申请表</w:t>
            </w:r>
          </w:p>
          <w:p w:rsidR="00000000" w:rsidRDefault="00CF2986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CF2986">
            <w:pPr>
              <w:jc w:val="left"/>
              <w:rPr>
                <w:rFonts w:ascii="宋体" w:hAnsi="宋体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</w:t>
            </w:r>
            <w:r>
              <w:rPr>
                <w:rFonts w:ascii="仿宋" w:eastAsia="仿宋" w:hAnsi="仿宋" w:cs="仿宋" w:hint="eastAsia"/>
                <w:szCs w:val="21"/>
              </w:rPr>
              <w:t>J</w:t>
            </w:r>
            <w:r>
              <w:rPr>
                <w:rFonts w:ascii="仿宋" w:eastAsia="仿宋" w:hAnsi="仿宋" w:cs="仿宋" w:hint="eastAsia"/>
                <w:szCs w:val="21"/>
              </w:rPr>
              <w:t>Code}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单位工程名称及编号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合同编号</w:t>
            </w:r>
          </w:p>
        </w:tc>
        <w:tc>
          <w:tcPr>
            <w:tcW w:w="258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分部工程名称及编号</w:t>
            </w:r>
          </w:p>
        </w:tc>
        <w:tc>
          <w:tcPr>
            <w:tcW w:w="297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起止桩号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7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起止高程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单元工程名称、部位及编号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单元工程量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{Quantity}</w:t>
            </w:r>
          </w:p>
        </w:tc>
      </w:tr>
      <w:tr w:rsidR="00000000">
        <w:trPr>
          <w:trHeight w:val="23"/>
          <w:jc w:val="right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施</w:t>
            </w:r>
            <w:r>
              <w:rPr>
                <w:rFonts w:ascii="仿宋" w:eastAsia="仿宋" w:hAnsi="仿宋" w:cs="仿宋" w:hint="eastAsia"/>
              </w:rPr>
              <w:t>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026"/>
          <w:jc w:val="right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CF2986">
            <w:pPr>
              <w:ind w:firstLineChars="250" w:firstLine="525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  <w:jc w:val="right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CF2986">
            <w:pPr>
              <w:ind w:rightChars="50" w:right="105"/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CF2986">
            <w:pPr>
              <w:ind w:rightChars="50" w:right="105"/>
              <w:rPr>
                <w:rFonts w:ascii="仿宋" w:eastAsia="仿宋" w:hAnsi="仿宋" w:cs="仿宋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ind w:rightChars="50" w:right="105"/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随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报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资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资</w:t>
            </w:r>
            <w:r>
              <w:rPr>
                <w:rFonts w:ascii="仿宋" w:eastAsia="仿宋" w:hAnsi="仿宋" w:cs="仿宋" w:hint="eastAsia"/>
              </w:rPr>
              <w:t xml:space="preserve">   </w:t>
            </w:r>
            <w:r>
              <w:rPr>
                <w:rFonts w:ascii="仿宋" w:eastAsia="仿宋" w:hAnsi="仿宋" w:cs="仿宋" w:hint="eastAsia"/>
              </w:rPr>
              <w:t>料</w:t>
            </w:r>
            <w:r>
              <w:rPr>
                <w:rFonts w:ascii="仿宋" w:eastAsia="仿宋" w:hAnsi="仿宋" w:cs="仿宋" w:hint="eastAsia"/>
              </w:rPr>
              <w:t xml:space="preserve">   </w:t>
            </w:r>
            <w:r>
              <w:rPr>
                <w:rFonts w:ascii="仿宋" w:eastAsia="仿宋" w:hAnsi="仿宋" w:cs="仿宋" w:hint="eastAsia"/>
              </w:rPr>
              <w:t>名</w:t>
            </w:r>
            <w:r>
              <w:rPr>
                <w:rFonts w:ascii="仿宋" w:eastAsia="仿宋" w:hAnsi="仿宋" w:cs="仿宋" w:hint="eastAsia"/>
              </w:rPr>
              <w:t xml:space="preserve">   </w:t>
            </w:r>
            <w:r>
              <w:rPr>
                <w:rFonts w:ascii="仿宋" w:eastAsia="仿宋" w:hAnsi="仿宋" w:cs="仿宋" w:hint="eastAsia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备注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压力钢管安装单元工程质量评定表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压力钢管管口中心、里程、圆度、纵缝、环缝对口错位质量评定表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压力钢管安装焊缝外观质量评定表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5" w:name="checkbox_4"/>
            <w:bookmarkEnd w:id="5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压力钢管安装一、二类焊缝内部质量、表面清除及局部凹坑焊补施工记录表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压力钢管安装焊接过程记录表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压力钢管焊接缺陷返修卡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7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tabs>
                <w:tab w:val="left" w:pos="4800"/>
              </w:tabs>
              <w:jc w:val="left"/>
              <w:rPr>
                <w:rFonts w:ascii="仿宋" w:eastAsia="仿宋" w:hAnsi="仿宋" w:cs="仿宋"/>
                <w:kern w:val="0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kern w:val="0"/>
                <w:szCs w:val="21"/>
              </w:rPr>
              <w:t>焊缝无损检测报告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240" w:lineRule="exact"/>
              <w:jc w:val="left"/>
              <w:rPr>
                <w:rFonts w:ascii="仿宋" w:eastAsia="仿宋" w:hAnsi="仿宋" w:cs="仿宋"/>
                <w:kern w:val="0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kern w:val="0"/>
                <w:szCs w:val="21"/>
              </w:rPr>
              <w:t>压力钢管埋管内壁防腐表面处理、涂料涂装、灌浆孔堵焊质量评定表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ind w:firstLine="420"/>
              <w:rPr>
                <w:rFonts w:ascii="仿宋" w:eastAsia="仿宋" w:hAnsi="仿宋" w:cs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9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10" w:name="checkbox_9"/>
            <w:bookmarkEnd w:id="10"/>
            <w:r>
              <w:rPr>
                <w:rFonts w:ascii="仿宋" w:eastAsia="仿宋" w:hAnsi="仿宋" w:cs="仿宋" w:hint="eastAsia"/>
                <w:kern w:val="0"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10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11" w:name="checkbox_10"/>
            <w:bookmarkEnd w:id="11"/>
            <w:r>
              <w:rPr>
                <w:rFonts w:ascii="仿宋" w:eastAsia="仿宋" w:hAnsi="仿宋" w:cs="仿宋" w:hint="eastAsia"/>
                <w:kern w:val="0"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12" w:name="checkbox_11"/>
            <w:bookmarkEnd w:id="12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trHeight w:val="340"/>
          <w:jc w:val="right"/>
        </w:trPr>
        <w:tc>
          <w:tcPr>
            <w:tcW w:w="983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 w:hint="eastAsia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left"/>
              <w:rPr>
                <w:rFonts w:ascii="仿宋" w:eastAsia="仿宋" w:hAnsi="仿宋" w:cs="仿宋"/>
                <w:kern w:val="0"/>
              </w:rPr>
            </w:pPr>
            <w:bookmarkStart w:id="13" w:name="checkbox_12"/>
            <w:bookmarkEnd w:id="13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ind w:leftChars="50" w:left="105"/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trHeight w:val="570"/>
          <w:jc w:val="right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监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理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审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签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意</w:t>
            </w:r>
          </w:p>
          <w:p w:rsidR="00000000" w:rsidRDefault="00CF2986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CF2986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14" w:name="checkbox_14"/>
            <w:bookmarkEnd w:id="14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CF2986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15" w:name="checkbox_15"/>
            <w:bookmarkEnd w:id="15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CF2986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16" w:name="checkbox_16"/>
            <w:bookmarkEnd w:id="16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  <w:jc w:val="right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rPr>
                <w:rFonts w:ascii="仿宋" w:eastAsia="仿宋" w:hAnsi="仿宋" w:cs="仿宋"/>
              </w:rPr>
            </w:pPr>
          </w:p>
        </w:tc>
      </w:tr>
      <w:tr w:rsidR="00000000">
        <w:trPr>
          <w:trHeight w:val="435"/>
          <w:jc w:val="right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CF2986">
            <w:pPr>
              <w:rPr>
                <w:rFonts w:ascii="仿宋" w:eastAsia="仿宋" w:hAnsi="仿宋" w:cs="仿宋"/>
              </w:rPr>
            </w:pPr>
          </w:p>
        </w:tc>
      </w:tr>
      <w:tr w:rsidR="00000000">
        <w:trPr>
          <w:trHeight w:val="607"/>
          <w:jc w:val="right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rPr>
                <w:rFonts w:ascii="仿宋" w:eastAsia="仿宋" w:hAnsi="仿宋" w:cs="仿宋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CF2986">
            <w:pPr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CF2986">
            <w:pPr>
              <w:rPr>
                <w:rFonts w:ascii="仿宋" w:eastAsia="仿宋" w:hAnsi="仿宋" w:cs="仿宋"/>
              </w:rPr>
            </w:pPr>
            <w:bookmarkStart w:id="17" w:name="img_2"/>
            <w:bookmarkEnd w:id="17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CF2986">
            <w:pPr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  <w:jc w:val="right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CF2986">
            <w:pPr>
              <w:spacing w:line="32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注：</w:t>
            </w: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一式二份报送监理单位，监理签署意见后返回施工单位一份；</w:t>
            </w:r>
          </w:p>
          <w:p w:rsidR="00000000" w:rsidRDefault="00CF2986">
            <w:pPr>
              <w:spacing w:line="320" w:lineRule="exact"/>
              <w:ind w:firstLineChars="200" w:firstLine="4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随报资料中包含的项目在对应的“□”内打“√”。</w:t>
            </w:r>
          </w:p>
        </w:tc>
      </w:tr>
    </w:tbl>
    <w:p w:rsidR="00CF2986" w:rsidRDefault="00CF2986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CF298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85AAB"/>
    <w:rsid w:val="00791B0C"/>
    <w:rsid w:val="007C0ACC"/>
    <w:rsid w:val="009C57DD"/>
    <w:rsid w:val="009E06E1"/>
    <w:rsid w:val="00B11D81"/>
    <w:rsid w:val="00B278A6"/>
    <w:rsid w:val="00B57DB1"/>
    <w:rsid w:val="00BB6201"/>
    <w:rsid w:val="00BD03C6"/>
    <w:rsid w:val="00C33AFD"/>
    <w:rsid w:val="00CF2986"/>
    <w:rsid w:val="00D9139E"/>
    <w:rsid w:val="00E30AB7"/>
    <w:rsid w:val="012D0EEF"/>
    <w:rsid w:val="013509A7"/>
    <w:rsid w:val="015C35B9"/>
    <w:rsid w:val="01E40755"/>
    <w:rsid w:val="021C37AD"/>
    <w:rsid w:val="026C572B"/>
    <w:rsid w:val="027867D6"/>
    <w:rsid w:val="02833AC1"/>
    <w:rsid w:val="029255A3"/>
    <w:rsid w:val="02C15B2D"/>
    <w:rsid w:val="02EA7F25"/>
    <w:rsid w:val="03007543"/>
    <w:rsid w:val="03172B16"/>
    <w:rsid w:val="032733C6"/>
    <w:rsid w:val="0356433B"/>
    <w:rsid w:val="04C762FD"/>
    <w:rsid w:val="05102839"/>
    <w:rsid w:val="0575733F"/>
    <w:rsid w:val="05C02803"/>
    <w:rsid w:val="05CC3587"/>
    <w:rsid w:val="064C055F"/>
    <w:rsid w:val="06C6087C"/>
    <w:rsid w:val="06FD33F5"/>
    <w:rsid w:val="07D06F94"/>
    <w:rsid w:val="0801692B"/>
    <w:rsid w:val="08420F2F"/>
    <w:rsid w:val="08506FBF"/>
    <w:rsid w:val="08614DE6"/>
    <w:rsid w:val="086D49CB"/>
    <w:rsid w:val="087C7103"/>
    <w:rsid w:val="087D0233"/>
    <w:rsid w:val="08C84FD5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C1615A5"/>
    <w:rsid w:val="0C1B4F81"/>
    <w:rsid w:val="0C2C2978"/>
    <w:rsid w:val="0C3959FC"/>
    <w:rsid w:val="0C5C7291"/>
    <w:rsid w:val="0C9A3F28"/>
    <w:rsid w:val="0C9E145F"/>
    <w:rsid w:val="0CF17E90"/>
    <w:rsid w:val="0D520498"/>
    <w:rsid w:val="0D8360B3"/>
    <w:rsid w:val="0D8F524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3C2DA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43E72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EF652E"/>
    <w:rsid w:val="162A2A25"/>
    <w:rsid w:val="164E7EE2"/>
    <w:rsid w:val="168B405C"/>
    <w:rsid w:val="16913397"/>
    <w:rsid w:val="169D25E0"/>
    <w:rsid w:val="16B858FB"/>
    <w:rsid w:val="16C54B37"/>
    <w:rsid w:val="172A5377"/>
    <w:rsid w:val="17305CCA"/>
    <w:rsid w:val="177C2648"/>
    <w:rsid w:val="17E65F34"/>
    <w:rsid w:val="18386CEB"/>
    <w:rsid w:val="18B065C2"/>
    <w:rsid w:val="18BE1202"/>
    <w:rsid w:val="19125A8A"/>
    <w:rsid w:val="19183A8C"/>
    <w:rsid w:val="19257253"/>
    <w:rsid w:val="19CC7186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457698"/>
    <w:rsid w:val="1B7B3BDF"/>
    <w:rsid w:val="1BB97AFD"/>
    <w:rsid w:val="1C057D1B"/>
    <w:rsid w:val="1C0935D3"/>
    <w:rsid w:val="1C2E1783"/>
    <w:rsid w:val="1C7A6E92"/>
    <w:rsid w:val="1CB21455"/>
    <w:rsid w:val="1CEB7274"/>
    <w:rsid w:val="1CFF758A"/>
    <w:rsid w:val="1D640ED3"/>
    <w:rsid w:val="1D852F6F"/>
    <w:rsid w:val="1DE73990"/>
    <w:rsid w:val="1E2F618C"/>
    <w:rsid w:val="1E363AB6"/>
    <w:rsid w:val="1E487C0C"/>
    <w:rsid w:val="1E6B03B1"/>
    <w:rsid w:val="1E8442B4"/>
    <w:rsid w:val="1F01076D"/>
    <w:rsid w:val="1F1116AD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636580"/>
    <w:rsid w:val="25903E34"/>
    <w:rsid w:val="25BC131B"/>
    <w:rsid w:val="25F4024D"/>
    <w:rsid w:val="263E73D8"/>
    <w:rsid w:val="26B07B5C"/>
    <w:rsid w:val="26B25FBC"/>
    <w:rsid w:val="27184DE5"/>
    <w:rsid w:val="2755144F"/>
    <w:rsid w:val="276653F9"/>
    <w:rsid w:val="27C26252"/>
    <w:rsid w:val="27CB059E"/>
    <w:rsid w:val="2813357C"/>
    <w:rsid w:val="28473573"/>
    <w:rsid w:val="28585BB5"/>
    <w:rsid w:val="28BF619F"/>
    <w:rsid w:val="28FE57CE"/>
    <w:rsid w:val="29174791"/>
    <w:rsid w:val="29213DF7"/>
    <w:rsid w:val="29C6505F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F21252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F643042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B7516C"/>
    <w:rsid w:val="3E003441"/>
    <w:rsid w:val="3E9514B7"/>
    <w:rsid w:val="3E9A0C0C"/>
    <w:rsid w:val="3EBA56EB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D85D45"/>
    <w:rsid w:val="41192AF0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64BB5"/>
    <w:rsid w:val="433262AB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EC42D9"/>
    <w:rsid w:val="47172EF1"/>
    <w:rsid w:val="478E0DA7"/>
    <w:rsid w:val="47D44216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B91D25"/>
    <w:rsid w:val="4ABE64E9"/>
    <w:rsid w:val="4AE92DF2"/>
    <w:rsid w:val="4AEB6EB6"/>
    <w:rsid w:val="4B176793"/>
    <w:rsid w:val="4B46614F"/>
    <w:rsid w:val="4B575116"/>
    <w:rsid w:val="4B847E99"/>
    <w:rsid w:val="4BC237DA"/>
    <w:rsid w:val="4BE92199"/>
    <w:rsid w:val="4C224373"/>
    <w:rsid w:val="4C2425FE"/>
    <w:rsid w:val="4C40554B"/>
    <w:rsid w:val="4C8A2905"/>
    <w:rsid w:val="4DB37597"/>
    <w:rsid w:val="4DFF4B71"/>
    <w:rsid w:val="4E2C3D25"/>
    <w:rsid w:val="4E8A09CF"/>
    <w:rsid w:val="4E953230"/>
    <w:rsid w:val="4EB55215"/>
    <w:rsid w:val="4EF85064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B01239"/>
    <w:rsid w:val="59F76738"/>
    <w:rsid w:val="5A006075"/>
    <w:rsid w:val="5A0B2E46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540DA"/>
    <w:rsid w:val="5C206C77"/>
    <w:rsid w:val="5C2A1E53"/>
    <w:rsid w:val="5CA24082"/>
    <w:rsid w:val="5CC818C5"/>
    <w:rsid w:val="5D4F16A6"/>
    <w:rsid w:val="5D7205E1"/>
    <w:rsid w:val="5DE22079"/>
    <w:rsid w:val="5E1C2CB5"/>
    <w:rsid w:val="5E271135"/>
    <w:rsid w:val="5E312901"/>
    <w:rsid w:val="5E5830FC"/>
    <w:rsid w:val="5EBB31B4"/>
    <w:rsid w:val="5ECC3C49"/>
    <w:rsid w:val="5F4864BC"/>
    <w:rsid w:val="60034015"/>
    <w:rsid w:val="604638DA"/>
    <w:rsid w:val="60942006"/>
    <w:rsid w:val="609E2179"/>
    <w:rsid w:val="60B839E8"/>
    <w:rsid w:val="60E63BC6"/>
    <w:rsid w:val="611A564C"/>
    <w:rsid w:val="616242A9"/>
    <w:rsid w:val="61B06318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4BA7DB9"/>
    <w:rsid w:val="651524DD"/>
    <w:rsid w:val="653461D9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71F38BE"/>
    <w:rsid w:val="678B6659"/>
    <w:rsid w:val="679B632A"/>
    <w:rsid w:val="67AF457B"/>
    <w:rsid w:val="67D3232A"/>
    <w:rsid w:val="67FB3782"/>
    <w:rsid w:val="680A4728"/>
    <w:rsid w:val="6834107F"/>
    <w:rsid w:val="69085E29"/>
    <w:rsid w:val="6973726B"/>
    <w:rsid w:val="69D057C2"/>
    <w:rsid w:val="6A0E0CA3"/>
    <w:rsid w:val="6AD07AB8"/>
    <w:rsid w:val="6B244C75"/>
    <w:rsid w:val="6B460558"/>
    <w:rsid w:val="6B916A9D"/>
    <w:rsid w:val="6B9449B1"/>
    <w:rsid w:val="6BD30DB4"/>
    <w:rsid w:val="6C217B3A"/>
    <w:rsid w:val="6C5C3727"/>
    <w:rsid w:val="6CA77C9C"/>
    <w:rsid w:val="6CD82FC2"/>
    <w:rsid w:val="6CFD4E43"/>
    <w:rsid w:val="6D192097"/>
    <w:rsid w:val="6D681666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A87E0B"/>
    <w:rsid w:val="70726317"/>
    <w:rsid w:val="7091467A"/>
    <w:rsid w:val="70DE5CC7"/>
    <w:rsid w:val="70F35257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4F415D"/>
    <w:rsid w:val="79895748"/>
    <w:rsid w:val="7A6806F0"/>
    <w:rsid w:val="7AFC0B0A"/>
    <w:rsid w:val="7B20645E"/>
    <w:rsid w:val="7B5B4187"/>
    <w:rsid w:val="7B873A78"/>
    <w:rsid w:val="7C0F5326"/>
    <w:rsid w:val="7C7E5622"/>
    <w:rsid w:val="7C9F13D9"/>
    <w:rsid w:val="7CBD7A0B"/>
    <w:rsid w:val="7CC4797D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C61F7-EA93-4984-8B4C-C85E577E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2018-04-26T09:50:00Z</dcterms:created>
  <dcterms:modified xsi:type="dcterms:W3CDTF">2018-04-26T09:50:00Z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