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Mathematical Equations Example</w:t>
      </w:r>
    </w:p>
    <w:p>
      <w:pPr>
        <w:pStyle w:val="MdParagraph"/>
      </w:pPr>
      <w:r>
        <w:t xml:space="preserve">This document demonstrates the LaTeX math equation support in markdown-docx.</w:t>
      </w:r>
    </w:p>
    <w:p>
      <w:pPr>
        <w:pStyle w:val="MdSpace"/>
      </w:pP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You can write inline equations like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directly in your text. Here are more examples: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Einstein's mass-energy equivalence: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Pythagorean theorem: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Quadratic formula: </w:t>
      </w:r>
      <m:oMath>
        <m:r>
          <m:t>x</m:t>
        </m:r>
        <m:r>
          <m:t>=</m:t>
        </m:r>
        <m:f>
          <m:num>
            <m:r>
              <m:t>−</m:t>
            </m:r>
            <m:r>
              <m:t>b</m:t>
            </m:r>
            <m:r>
              <m:t>±</m:t>
            </m:r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Greek letters: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For display equations, use double dollar signs: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Heading3"/>
        <w:pStyle w:val="MdHeading3"/>
      </w:pPr>
      <w:r>
        <w:t xml:space="preserve">More Examples</w:t>
      </w:r>
    </w:p>
    <w:p>
      <w:pPr>
        <w:pStyle w:val="MdParagraph"/>
      </w:pPr>
      <w:r>
        <w:t xml:space="preserve">The Pythagorean theorem:</w:t>
      </w:r>
    </w:p>
    <w:p>
      <w:pPr>
        <w:pStyle w:val="MdSpace"/>
      </w:pPr>
    </w:p>
    <w:p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Sum of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MdParagraph"/>
      </w:pPr>
      <w:r>
        <w:t xml:space="preserve">Inequality:</w:t>
      </w:r>
    </w:p>
    <w:p>
      <w:pPr>
        <w:pStyle w:val="MdSpace"/>
      </w:pPr>
    </w:p>
    <w:p>
      <m:oMath>
        <m:r>
          <m:t>x</m:t>
        </m:r>
        <m:r>
          <m:t>≤</m:t>
        </m:r>
        <m:r>
          <m:t>y</m:t>
        </m:r>
      </m:oMath>
    </w:p>
    <w:p>
      <w:pPr>
        <w:pStyle w:val="MdParagraph"/>
      </w:pPr>
      <w:r>
        <w:t xml:space="preserve">Mathematical operations:</w:t>
      </w:r>
    </w:p>
    <w:p>
      <w:pPr>
        <w:pStyle w:val="MdSpace"/>
      </w:pPr>
    </w:p>
    <w:p>
      <m:oMath>
        <m:r>
          <m:t>a</m:t>
        </m:r>
        <m:r>
          <m:t>×</m:t>
        </m:r>
        <m:r>
          <m:t>b</m:t>
        </m:r>
        <m:r>
          <m:t>÷</m:t>
        </m:r>
        <m:r>
          <m:t>c</m:t>
        </m:r>
        <m:r>
          <m:t>±</m:t>
        </m:r>
        <m:r>
          <m:t>d</m:t>
        </m:r>
      </m:oMath>
    </w:p>
    <w:p>
      <w:pPr>
        <w:pStyle w:val="Heading2"/>
        <w:pStyle w:val="MdHeading2"/>
      </w:pPr>
      <w:r>
        <w:t xml:space="preserve">Supported Features</w:t>
      </w:r>
    </w:p>
    <w:p>
      <w:pPr>
        <w:pStyle w:val="MdParagraph"/>
      </w:pPr>
      <w:r>
        <w:t xml:space="preserve">Currently supported LaTeX features: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Superscripts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e</m:t>
            </m:r>
          </m:e>
          <m:sup>
            <m:r>
              <m:t>10</m:t>
            </m:r>
          </m:sup>
        </m:sSup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Subscripts</w:t>
      </w:r>
      <w:r>
        <w:t xml:space="preserve">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</w:t>
      </w:r>
      <m:oMath>
        <m:sSub>
          <m:sSubPr/>
          <m:e>
            <m:r>
              <m:t>a</m:t>
            </m:r>
          </m:e>
          <m:sub>
            <m:r>
              <m:t>10</m:t>
            </m:r>
          </m:sub>
        </m:sSub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Greek letters</w:t>
      </w:r>
      <w:r>
        <w:t xml:space="preserve">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ϵ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Operators</w:t>
      </w:r>
      <w:r>
        <w:t xml:space="preserve">: </w:t>
      </w:r>
      <m:oMath>
        <m:r>
          <m:t>×</m:t>
        </m:r>
      </m:oMath>
      <w:r>
        <w:t xml:space="preserve">, </w:t>
      </w:r>
      <m:oMath>
        <m:r>
          <m:t>÷</m:t>
        </m:r>
      </m:oMath>
      <w:r>
        <w:t xml:space="preserve">, </w:t>
      </w:r>
      <m:oMath>
        <m:r>
          <m:t>±</m:t>
        </m:r>
      </m:oMath>
      <w:r>
        <w:t xml:space="preserve">, </w:t>
      </w:r>
      <m:oMath>
        <m:r>
          <m:t>∓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Relations</w:t>
      </w:r>
      <w:r>
        <w:t xml:space="preserve">: </w:t>
      </w:r>
      <m:oMath>
        <m:r>
          <m:t>≤</m:t>
        </m:r>
      </m:oMath>
      <w:r>
        <w:t xml:space="preserve">, </w:t>
      </w:r>
      <m:oMath>
        <m:r>
          <m:t>≥</m:t>
        </m:r>
      </m:oMath>
      <w:r>
        <w:t xml:space="preserve">, </w:t>
      </w:r>
      <m:oMath>
        <m:r>
          <m:t>≠</m:t>
        </m:r>
      </m:oMath>
      <w:r>
        <w:t xml:space="preserve">, </w:t>
      </w:r>
      <m:oMath>
        <m:r>
          <m:t>≈</m:t>
        </m:r>
      </m:oMath>
      <w:r>
        <w:t xml:space="preserve">, </w:t>
      </w:r>
      <m:oMath>
        <m:r>
          <m:t>≡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Special symbols</w:t>
      </w:r>
      <w:r>
        <w:t xml:space="preserve">: </w:t>
      </w:r>
      <m:oMath>
        <m:r>
          <m:t>∞</m:t>
        </m:r>
      </m:oMath>
      <w:r>
        <w:t xml:space="preserve">, </w:t>
      </w:r>
      <m:oMath>
        <m:r>
          <m:t>∈</m:t>
        </m:r>
      </m:oMath>
      <w:r>
        <w:t xml:space="preserve">, </w:t>
      </w:r>
      <m:oMath>
        <m:r>
          <m:t>∉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Limitations</w:t>
      </w:r>
    </w:p>
    <w:p>
      <w:pPr>
        <w:pStyle w:val="MdParagraph"/>
      </w:pPr>
      <w:r>
        <w:t xml:space="preserve">This is a basic implementation that converts LaTeX to Unicode text representation. For more complex equations with fractions, matrices, integrals, etc., a more sophisticated LaTeX-to-OMML converter would be needed.</w:t>
      </w:r>
    </w:p>
    <w:p>
      <w:pPr>
        <w:pStyle w:val="MdSpace"/>
      </w:pPr>
    </w:p>
    <w:p>
      <w:pPr>
        <w:pStyle w:val="Heading2"/>
        <w:pStyle w:val="MdHeading2"/>
      </w:pPr>
      <w:r>
        <w:t xml:space="preserve">Future Enhancements</w:t>
      </w:r>
    </w:p>
    <w:p>
      <w:pPr>
        <w:pStyle w:val="MdParagraph"/>
      </w:pPr>
      <w:r>
        <w:t xml:space="preserve">Potential improvements: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Full LaTeX-to-OMML conversion for complex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fractions, radicals, matrices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integrals, summations, products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multi-line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Better handling of nested expressions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2026-03-16T06:13:21.535Z</dcterms:created>
  <dcterms:modified xsi:type="dcterms:W3CDTF">2026-03-16T06:13:21.535Z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