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713C4" w14:textId="25679372" w:rsidR="00242D0F" w:rsidRPr="00BC596C" w:rsidRDefault="00383ABD" w:rsidP="00383ABD">
      <w:pPr>
        <w:snapToGrid w:val="0"/>
        <w:spacing w:line="360" w:lineRule="auto"/>
        <w:jc w:val="center"/>
        <w:rPr>
          <w:rFonts w:ascii="微软雅黑" w:eastAsia="微软雅黑" w:hAnsi="微软雅黑" w:hint="eastAsia"/>
          <w:b/>
          <w:bCs/>
          <w:sz w:val="56"/>
          <w:szCs w:val="72"/>
        </w:rPr>
      </w:pPr>
      <w:bookmarkStart w:id="0" w:name="OLE_LINK1"/>
      <w:r w:rsidRPr="00BC596C">
        <w:rPr>
          <w:rFonts w:ascii="微软雅黑" w:eastAsia="微软雅黑" w:hAnsi="微软雅黑" w:hint="eastAsia"/>
          <w:b/>
          <w:bCs/>
          <w:sz w:val="36"/>
          <w:szCs w:val="72"/>
        </w:rPr>
        <w:t>EDB</w:t>
      </w:r>
      <w:r w:rsidR="000757EC" w:rsidRPr="00BC596C">
        <w:rPr>
          <w:rFonts w:ascii="微软雅黑" w:eastAsia="微软雅黑" w:hAnsi="微软雅黑" w:hint="eastAsia"/>
          <w:b/>
          <w:bCs/>
          <w:sz w:val="36"/>
          <w:szCs w:val="72"/>
        </w:rPr>
        <w:t>业务</w:t>
      </w:r>
      <w:r w:rsidR="00FD5FA2" w:rsidRPr="00BC596C">
        <w:rPr>
          <w:rFonts w:ascii="微软雅黑" w:eastAsia="微软雅黑" w:hAnsi="微软雅黑" w:hint="eastAsia"/>
          <w:b/>
          <w:bCs/>
          <w:sz w:val="36"/>
          <w:szCs w:val="72"/>
        </w:rPr>
        <w:t>版图</w:t>
      </w:r>
      <w:r w:rsidR="000757EC" w:rsidRPr="00BC596C">
        <w:rPr>
          <w:rFonts w:ascii="微软雅黑" w:eastAsia="微软雅黑" w:hAnsi="微软雅黑" w:hint="eastAsia"/>
          <w:b/>
          <w:bCs/>
          <w:sz w:val="36"/>
          <w:szCs w:val="72"/>
        </w:rPr>
        <w:t>介绍</w:t>
      </w:r>
      <w:bookmarkEnd w:id="0"/>
    </w:p>
    <w:sdt>
      <w:sdtPr>
        <w:rPr>
          <w:rFonts w:ascii="微软雅黑" w:eastAsia="微软雅黑" w:hAnsi="微软雅黑" w:cstheme="minorBidi"/>
          <w:color w:val="auto"/>
          <w:kern w:val="2"/>
          <w:sz w:val="21"/>
          <w:szCs w:val="22"/>
          <w:lang w:val="zh-CN"/>
        </w:rPr>
        <w:id w:val="983811639"/>
        <w:docPartObj>
          <w:docPartGallery w:val="Table of Contents"/>
          <w:docPartUnique/>
        </w:docPartObj>
      </w:sdtPr>
      <w:sdtEndPr>
        <w:rPr>
          <w:b/>
          <w:bCs/>
        </w:rPr>
      </w:sdtEndPr>
      <w:sdtContent>
        <w:p w14:paraId="680E39BE" w14:textId="77777777" w:rsidR="00242D0F" w:rsidRPr="00BC596C" w:rsidRDefault="00242D0F" w:rsidP="00744CA0">
          <w:pPr>
            <w:pStyle w:val="TOC"/>
            <w:snapToGrid w:val="0"/>
            <w:spacing w:line="360" w:lineRule="auto"/>
            <w:jc w:val="center"/>
            <w:rPr>
              <w:rFonts w:ascii="微软雅黑" w:eastAsia="微软雅黑" w:hAnsi="微软雅黑" w:hint="eastAsia"/>
            </w:rPr>
          </w:pPr>
          <w:r w:rsidRPr="00BC596C">
            <w:rPr>
              <w:rFonts w:ascii="微软雅黑" w:eastAsia="微软雅黑" w:hAnsi="微软雅黑"/>
              <w:lang w:val="zh-CN"/>
            </w:rPr>
            <w:t>目录</w:t>
          </w:r>
        </w:p>
        <w:p w14:paraId="515F5E10" w14:textId="66C35977" w:rsidR="00BC596C" w:rsidRPr="00BC596C" w:rsidRDefault="00242D0F">
          <w:pPr>
            <w:pStyle w:val="TOC1"/>
            <w:tabs>
              <w:tab w:val="right" w:leader="dot" w:pos="9880"/>
            </w:tabs>
            <w:rPr>
              <w:rFonts w:ascii="微软雅黑" w:eastAsia="微软雅黑" w:hAnsi="微软雅黑" w:hint="eastAsia"/>
              <w:noProof/>
              <w:sz w:val="22"/>
              <w:szCs w:val="24"/>
              <w14:ligatures w14:val="standardContextual"/>
            </w:rPr>
          </w:pPr>
          <w:r w:rsidRPr="00BC596C">
            <w:rPr>
              <w:rFonts w:ascii="微软雅黑" w:eastAsia="微软雅黑" w:hAnsi="微软雅黑"/>
            </w:rPr>
            <w:fldChar w:fldCharType="begin"/>
          </w:r>
          <w:r w:rsidRPr="00BC596C">
            <w:rPr>
              <w:rFonts w:ascii="微软雅黑" w:eastAsia="微软雅黑" w:hAnsi="微软雅黑"/>
            </w:rPr>
            <w:instrText xml:space="preserve"> TOC \o "1-3" \h \z \u </w:instrText>
          </w:r>
          <w:r w:rsidRPr="00BC596C">
            <w:rPr>
              <w:rFonts w:ascii="微软雅黑" w:eastAsia="微软雅黑" w:hAnsi="微软雅黑"/>
            </w:rPr>
            <w:fldChar w:fldCharType="separate"/>
          </w:r>
          <w:hyperlink w:anchor="_Toc232241609" w:history="1">
            <w:r w:rsidR="00BC596C" w:rsidRPr="00BC596C">
              <w:rPr>
                <w:rStyle w:val="af"/>
                <w:rFonts w:ascii="微软雅黑" w:eastAsia="微软雅黑" w:hAnsi="微软雅黑"/>
                <w:noProof/>
              </w:rPr>
              <w:t>1 EDB数据结构介绍</w:t>
            </w:r>
            <w:r w:rsidR="00BC596C" w:rsidRPr="00BC596C">
              <w:rPr>
                <w:rFonts w:ascii="微软雅黑" w:eastAsia="微软雅黑" w:hAnsi="微软雅黑" w:hint="eastAsia"/>
                <w:noProof/>
                <w:webHidden/>
              </w:rPr>
              <w:tab/>
            </w:r>
            <w:r w:rsidR="00BC596C" w:rsidRPr="00BC596C">
              <w:rPr>
                <w:rFonts w:ascii="微软雅黑" w:eastAsia="微软雅黑" w:hAnsi="微软雅黑" w:hint="eastAsia"/>
                <w:noProof/>
                <w:webHidden/>
              </w:rPr>
              <w:fldChar w:fldCharType="begin"/>
            </w:r>
            <w:r w:rsidR="00BC596C" w:rsidRPr="00BC596C">
              <w:rPr>
                <w:rFonts w:ascii="微软雅黑" w:eastAsia="微软雅黑" w:hAnsi="微软雅黑" w:hint="eastAsia"/>
                <w:noProof/>
                <w:webHidden/>
              </w:rPr>
              <w:instrText xml:space="preserve"> </w:instrText>
            </w:r>
            <w:r w:rsidR="00BC596C" w:rsidRPr="00BC596C">
              <w:rPr>
                <w:rFonts w:ascii="微软雅黑" w:eastAsia="微软雅黑" w:hAnsi="微软雅黑"/>
                <w:noProof/>
                <w:webHidden/>
              </w:rPr>
              <w:instrText>PAGEREF _Toc232241609 \h</w:instrText>
            </w:r>
            <w:r w:rsidR="00BC596C" w:rsidRPr="00BC596C">
              <w:rPr>
                <w:rFonts w:ascii="微软雅黑" w:eastAsia="微软雅黑" w:hAnsi="微软雅黑" w:hint="eastAsia"/>
                <w:noProof/>
                <w:webHidden/>
              </w:rPr>
              <w:instrText xml:space="preserve"> </w:instrText>
            </w:r>
            <w:r w:rsidR="00BC596C" w:rsidRPr="00BC596C">
              <w:rPr>
                <w:rFonts w:ascii="微软雅黑" w:eastAsia="微软雅黑" w:hAnsi="微软雅黑" w:hint="eastAsia"/>
                <w:noProof/>
                <w:webHidden/>
              </w:rPr>
            </w:r>
            <w:r w:rsidR="00BC596C" w:rsidRPr="00BC596C">
              <w:rPr>
                <w:rFonts w:ascii="微软雅黑" w:eastAsia="微软雅黑" w:hAnsi="微软雅黑" w:hint="eastAsia"/>
                <w:noProof/>
                <w:webHidden/>
              </w:rPr>
              <w:fldChar w:fldCharType="separate"/>
            </w:r>
            <w:r w:rsidR="00BC596C" w:rsidRPr="00BC596C">
              <w:rPr>
                <w:rFonts w:ascii="微软雅黑" w:eastAsia="微软雅黑" w:hAnsi="微软雅黑" w:hint="eastAsia"/>
                <w:noProof/>
                <w:webHidden/>
              </w:rPr>
              <w:t>2</w:t>
            </w:r>
            <w:r w:rsidR="00BC596C" w:rsidRPr="00BC596C">
              <w:rPr>
                <w:rFonts w:ascii="微软雅黑" w:eastAsia="微软雅黑" w:hAnsi="微软雅黑" w:hint="eastAsia"/>
                <w:noProof/>
                <w:webHidden/>
              </w:rPr>
              <w:fldChar w:fldCharType="end"/>
            </w:r>
          </w:hyperlink>
        </w:p>
        <w:p w14:paraId="52A86846" w14:textId="55EE0E0D" w:rsidR="00BC596C" w:rsidRPr="00BC596C" w:rsidRDefault="00BC596C">
          <w:pPr>
            <w:pStyle w:val="TOC2"/>
            <w:tabs>
              <w:tab w:val="right" w:leader="dot" w:pos="9880"/>
            </w:tabs>
            <w:rPr>
              <w:rFonts w:ascii="微软雅黑" w:eastAsia="微软雅黑" w:hAnsi="微软雅黑" w:hint="eastAsia"/>
              <w:noProof/>
              <w:sz w:val="22"/>
              <w:szCs w:val="24"/>
              <w14:ligatures w14:val="standardContextual"/>
            </w:rPr>
          </w:pPr>
          <w:hyperlink w:anchor="_Toc232241610" w:history="1">
            <w:r w:rsidRPr="00BC596C">
              <w:rPr>
                <w:rStyle w:val="af"/>
                <w:rFonts w:ascii="微软雅黑" w:eastAsia="微软雅黑" w:hAnsi="微软雅黑"/>
                <w:noProof/>
              </w:rPr>
              <w:t>1.1 EDB1.0套表结构</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_Toc232241610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3</w:t>
            </w:r>
            <w:r w:rsidRPr="00BC596C">
              <w:rPr>
                <w:rFonts w:ascii="微软雅黑" w:eastAsia="微软雅黑" w:hAnsi="微软雅黑" w:hint="eastAsia"/>
                <w:noProof/>
                <w:webHidden/>
              </w:rPr>
              <w:fldChar w:fldCharType="end"/>
            </w:r>
          </w:hyperlink>
        </w:p>
        <w:p w14:paraId="21B524D1" w14:textId="4BDB820E" w:rsidR="00BC596C" w:rsidRPr="00BC596C" w:rsidRDefault="00BC596C">
          <w:pPr>
            <w:pStyle w:val="TOC2"/>
            <w:tabs>
              <w:tab w:val="right" w:leader="dot" w:pos="9880"/>
            </w:tabs>
            <w:rPr>
              <w:rFonts w:ascii="微软雅黑" w:eastAsia="微软雅黑" w:hAnsi="微软雅黑" w:hint="eastAsia"/>
              <w:noProof/>
              <w:sz w:val="22"/>
              <w:szCs w:val="24"/>
              <w14:ligatures w14:val="standardContextual"/>
            </w:rPr>
          </w:pPr>
          <w:hyperlink w:anchor="_Toc232241611" w:history="1">
            <w:r w:rsidRPr="00BC596C">
              <w:rPr>
                <w:rStyle w:val="af"/>
                <w:rFonts w:ascii="微软雅黑" w:eastAsia="微软雅黑" w:hAnsi="微软雅黑"/>
                <w:noProof/>
              </w:rPr>
              <w:t>1.2 EDB2.0套表结构</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_Toc232241611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6</w:t>
            </w:r>
            <w:r w:rsidRPr="00BC596C">
              <w:rPr>
                <w:rFonts w:ascii="微软雅黑" w:eastAsia="微软雅黑" w:hAnsi="微软雅黑" w:hint="eastAsia"/>
                <w:noProof/>
                <w:webHidden/>
              </w:rPr>
              <w:fldChar w:fldCharType="end"/>
            </w:r>
          </w:hyperlink>
        </w:p>
        <w:p w14:paraId="3D52222B" w14:textId="422E252B" w:rsidR="00BC596C" w:rsidRPr="00BC596C" w:rsidRDefault="00BC596C">
          <w:pPr>
            <w:pStyle w:val="TOC2"/>
            <w:tabs>
              <w:tab w:val="right" w:leader="dot" w:pos="9880"/>
            </w:tabs>
            <w:rPr>
              <w:rFonts w:ascii="微软雅黑" w:eastAsia="微软雅黑" w:hAnsi="微软雅黑" w:hint="eastAsia"/>
              <w:noProof/>
              <w:sz w:val="22"/>
              <w:szCs w:val="24"/>
              <w14:ligatures w14:val="standardContextual"/>
            </w:rPr>
          </w:pPr>
          <w:hyperlink w:anchor="_Toc232241612" w:history="1">
            <w:r w:rsidRPr="00BC596C">
              <w:rPr>
                <w:rStyle w:val="af"/>
                <w:rFonts w:ascii="微软雅黑" w:eastAsia="微软雅黑" w:hAnsi="微软雅黑"/>
                <w:noProof/>
              </w:rPr>
              <w:t>1.3 EDB2.0维度体系</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_Toc232241612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8</w:t>
            </w:r>
            <w:r w:rsidRPr="00BC596C">
              <w:rPr>
                <w:rFonts w:ascii="微软雅黑" w:eastAsia="微软雅黑" w:hAnsi="微软雅黑" w:hint="eastAsia"/>
                <w:noProof/>
                <w:webHidden/>
              </w:rPr>
              <w:fldChar w:fldCharType="end"/>
            </w:r>
          </w:hyperlink>
        </w:p>
        <w:p w14:paraId="12F5A6F6" w14:textId="716445D0" w:rsidR="00BC596C" w:rsidRPr="00BC596C" w:rsidRDefault="00BC596C">
          <w:pPr>
            <w:pStyle w:val="TOC2"/>
            <w:tabs>
              <w:tab w:val="right" w:leader="dot" w:pos="9880"/>
            </w:tabs>
            <w:rPr>
              <w:rFonts w:ascii="微软雅黑" w:eastAsia="微软雅黑" w:hAnsi="微软雅黑" w:hint="eastAsia"/>
              <w:noProof/>
              <w:sz w:val="22"/>
              <w:szCs w:val="24"/>
              <w14:ligatures w14:val="standardContextual"/>
            </w:rPr>
          </w:pPr>
          <w:hyperlink w:anchor="_Toc232241613" w:history="1">
            <w:r w:rsidRPr="00BC596C">
              <w:rPr>
                <w:rStyle w:val="af"/>
                <w:rFonts w:ascii="微软雅黑" w:eastAsia="微软雅黑" w:hAnsi="微软雅黑"/>
                <w:noProof/>
              </w:rPr>
              <w:t>1.4 EDB合规授权</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_Toc232241613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11</w:t>
            </w:r>
            <w:r w:rsidRPr="00BC596C">
              <w:rPr>
                <w:rFonts w:ascii="微软雅黑" w:eastAsia="微软雅黑" w:hAnsi="微软雅黑" w:hint="eastAsia"/>
                <w:noProof/>
                <w:webHidden/>
              </w:rPr>
              <w:fldChar w:fldCharType="end"/>
            </w:r>
          </w:hyperlink>
        </w:p>
        <w:p w14:paraId="7512EEF3" w14:textId="0ED92445" w:rsidR="00BC596C" w:rsidRPr="00BC596C" w:rsidRDefault="00BC596C">
          <w:pPr>
            <w:pStyle w:val="TOC1"/>
            <w:tabs>
              <w:tab w:val="right" w:leader="dot" w:pos="9880"/>
            </w:tabs>
            <w:rPr>
              <w:rFonts w:ascii="微软雅黑" w:eastAsia="微软雅黑" w:hAnsi="微软雅黑" w:hint="eastAsia"/>
              <w:noProof/>
              <w:sz w:val="22"/>
              <w:szCs w:val="24"/>
              <w14:ligatures w14:val="standardContextual"/>
            </w:rPr>
          </w:pPr>
          <w:hyperlink w:anchor="_Toc232241614" w:history="1">
            <w:r w:rsidRPr="00BC596C">
              <w:rPr>
                <w:rStyle w:val="af"/>
                <w:rFonts w:ascii="微软雅黑" w:eastAsia="微软雅黑" w:hAnsi="微软雅黑"/>
                <w:noProof/>
              </w:rPr>
              <w:t>2 宏观数据内容介绍</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_Toc232241614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13</w:t>
            </w:r>
            <w:r w:rsidRPr="00BC596C">
              <w:rPr>
                <w:rFonts w:ascii="微软雅黑" w:eastAsia="微软雅黑" w:hAnsi="微软雅黑" w:hint="eastAsia"/>
                <w:noProof/>
                <w:webHidden/>
              </w:rPr>
              <w:fldChar w:fldCharType="end"/>
            </w:r>
          </w:hyperlink>
        </w:p>
        <w:p w14:paraId="7265DA55" w14:textId="310DB7AE" w:rsidR="00BC596C" w:rsidRPr="00BC596C" w:rsidRDefault="00BC596C">
          <w:pPr>
            <w:pStyle w:val="TOC2"/>
            <w:tabs>
              <w:tab w:val="right" w:leader="dot" w:pos="9880"/>
            </w:tabs>
            <w:rPr>
              <w:rFonts w:ascii="微软雅黑" w:eastAsia="微软雅黑" w:hAnsi="微软雅黑" w:hint="eastAsia"/>
              <w:noProof/>
              <w:sz w:val="22"/>
              <w:szCs w:val="24"/>
              <w14:ligatures w14:val="standardContextual"/>
            </w:rPr>
          </w:pPr>
          <w:hyperlink w:anchor="_Toc232241615" w:history="1">
            <w:r w:rsidRPr="00BC596C">
              <w:rPr>
                <w:rStyle w:val="af"/>
                <w:rFonts w:ascii="微软雅黑" w:eastAsia="微软雅黑" w:hAnsi="微软雅黑"/>
                <w:noProof/>
              </w:rPr>
              <w:t>2.1 中国宏观的常见重点数据源</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_Toc232241615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14</w:t>
            </w:r>
            <w:r w:rsidRPr="00BC596C">
              <w:rPr>
                <w:rFonts w:ascii="微软雅黑" w:eastAsia="微软雅黑" w:hAnsi="微软雅黑" w:hint="eastAsia"/>
                <w:noProof/>
                <w:webHidden/>
              </w:rPr>
              <w:fldChar w:fldCharType="end"/>
            </w:r>
          </w:hyperlink>
        </w:p>
        <w:p w14:paraId="4875EB09" w14:textId="69A88A44" w:rsidR="00BC596C" w:rsidRPr="00BC596C" w:rsidRDefault="00BC596C">
          <w:pPr>
            <w:pStyle w:val="TOC3"/>
            <w:tabs>
              <w:tab w:val="right" w:leader="dot" w:pos="9880"/>
            </w:tabs>
            <w:rPr>
              <w:rFonts w:ascii="微软雅黑" w:eastAsia="微软雅黑" w:hAnsi="微软雅黑" w:hint="eastAsia"/>
              <w:noProof/>
              <w:sz w:val="22"/>
              <w:szCs w:val="24"/>
              <w14:ligatures w14:val="standardContextual"/>
            </w:rPr>
          </w:pPr>
          <w:hyperlink w:anchor="_Toc232241616" w:history="1">
            <w:r w:rsidRPr="00BC596C">
              <w:rPr>
                <w:rStyle w:val="af"/>
                <w:rFonts w:ascii="微软雅黑" w:eastAsia="微软雅黑" w:hAnsi="微软雅黑"/>
                <w:noProof/>
              </w:rPr>
              <w:t>2.1.2 国家统计局</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_Toc232241616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15</w:t>
            </w:r>
            <w:r w:rsidRPr="00BC596C">
              <w:rPr>
                <w:rFonts w:ascii="微软雅黑" w:eastAsia="微软雅黑" w:hAnsi="微软雅黑" w:hint="eastAsia"/>
                <w:noProof/>
                <w:webHidden/>
              </w:rPr>
              <w:fldChar w:fldCharType="end"/>
            </w:r>
          </w:hyperlink>
        </w:p>
        <w:p w14:paraId="6EC6915B" w14:textId="3BD2ECE3" w:rsidR="00BC596C" w:rsidRPr="00BC596C" w:rsidRDefault="00BC596C">
          <w:pPr>
            <w:pStyle w:val="TOC3"/>
            <w:tabs>
              <w:tab w:val="right" w:leader="dot" w:pos="9880"/>
            </w:tabs>
            <w:rPr>
              <w:rFonts w:ascii="微软雅黑" w:eastAsia="微软雅黑" w:hAnsi="微软雅黑" w:hint="eastAsia"/>
              <w:noProof/>
              <w:sz w:val="22"/>
              <w:szCs w:val="24"/>
              <w14:ligatures w14:val="standardContextual"/>
            </w:rPr>
          </w:pPr>
          <w:hyperlink w:anchor="_Toc232241617" w:history="1">
            <w:r w:rsidRPr="00BC596C">
              <w:rPr>
                <w:rStyle w:val="af"/>
                <w:rFonts w:ascii="微软雅黑" w:eastAsia="微软雅黑" w:hAnsi="微软雅黑"/>
                <w:noProof/>
              </w:rPr>
              <w:t>2.1.2 中华人民共和国财政部</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_Toc232241617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16</w:t>
            </w:r>
            <w:r w:rsidRPr="00BC596C">
              <w:rPr>
                <w:rFonts w:ascii="微软雅黑" w:eastAsia="微软雅黑" w:hAnsi="微软雅黑" w:hint="eastAsia"/>
                <w:noProof/>
                <w:webHidden/>
              </w:rPr>
              <w:fldChar w:fldCharType="end"/>
            </w:r>
          </w:hyperlink>
        </w:p>
        <w:p w14:paraId="52C34F23" w14:textId="335DDCDC" w:rsidR="00BC596C" w:rsidRPr="00BC596C" w:rsidRDefault="00BC596C">
          <w:pPr>
            <w:pStyle w:val="TOC3"/>
            <w:tabs>
              <w:tab w:val="right" w:leader="dot" w:pos="9880"/>
            </w:tabs>
            <w:rPr>
              <w:rFonts w:ascii="微软雅黑" w:eastAsia="微软雅黑" w:hAnsi="微软雅黑" w:hint="eastAsia"/>
              <w:noProof/>
              <w:sz w:val="22"/>
              <w:szCs w:val="24"/>
              <w14:ligatures w14:val="standardContextual"/>
            </w:rPr>
          </w:pPr>
          <w:hyperlink w:anchor="_Toc232241618" w:history="1">
            <w:r w:rsidRPr="00BC596C">
              <w:rPr>
                <w:rStyle w:val="af"/>
                <w:rFonts w:ascii="微软雅黑" w:eastAsia="微软雅黑" w:hAnsi="微软雅黑"/>
                <w:noProof/>
              </w:rPr>
              <w:t>2.1.3 中国人民银行</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_Toc232241618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18</w:t>
            </w:r>
            <w:r w:rsidRPr="00BC596C">
              <w:rPr>
                <w:rFonts w:ascii="微软雅黑" w:eastAsia="微软雅黑" w:hAnsi="微软雅黑" w:hint="eastAsia"/>
                <w:noProof/>
                <w:webHidden/>
              </w:rPr>
              <w:fldChar w:fldCharType="end"/>
            </w:r>
          </w:hyperlink>
        </w:p>
        <w:p w14:paraId="29BFCDF4" w14:textId="0982EF94" w:rsidR="00BC596C" w:rsidRPr="00BC596C" w:rsidRDefault="00BC596C">
          <w:pPr>
            <w:pStyle w:val="TOC3"/>
            <w:tabs>
              <w:tab w:val="right" w:leader="dot" w:pos="9880"/>
            </w:tabs>
            <w:rPr>
              <w:rFonts w:ascii="微软雅黑" w:eastAsia="微软雅黑" w:hAnsi="微软雅黑" w:hint="eastAsia"/>
              <w:noProof/>
              <w:sz w:val="22"/>
              <w:szCs w:val="24"/>
              <w14:ligatures w14:val="standardContextual"/>
            </w:rPr>
          </w:pPr>
          <w:hyperlink w:anchor="_Toc232241619" w:history="1">
            <w:r w:rsidRPr="00BC596C">
              <w:rPr>
                <w:rStyle w:val="af"/>
                <w:rFonts w:ascii="微软雅黑" w:eastAsia="微软雅黑" w:hAnsi="微软雅黑"/>
                <w:noProof/>
              </w:rPr>
              <w:t>2.1.4 中华人民共和国海关总署</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_Toc232241619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20</w:t>
            </w:r>
            <w:r w:rsidRPr="00BC596C">
              <w:rPr>
                <w:rFonts w:ascii="微软雅黑" w:eastAsia="微软雅黑" w:hAnsi="微软雅黑" w:hint="eastAsia"/>
                <w:noProof/>
                <w:webHidden/>
              </w:rPr>
              <w:fldChar w:fldCharType="end"/>
            </w:r>
          </w:hyperlink>
        </w:p>
        <w:p w14:paraId="3E4CD41F" w14:textId="19204C69" w:rsidR="00BC596C" w:rsidRPr="00BC596C" w:rsidRDefault="00BC596C">
          <w:pPr>
            <w:pStyle w:val="TOC3"/>
            <w:tabs>
              <w:tab w:val="right" w:leader="dot" w:pos="9880"/>
            </w:tabs>
            <w:rPr>
              <w:rFonts w:ascii="微软雅黑" w:eastAsia="微软雅黑" w:hAnsi="微软雅黑" w:hint="eastAsia"/>
              <w:noProof/>
              <w:sz w:val="22"/>
              <w:szCs w:val="24"/>
              <w14:ligatures w14:val="standardContextual"/>
            </w:rPr>
          </w:pPr>
          <w:hyperlink w:anchor="_Toc232241620" w:history="1">
            <w:r w:rsidRPr="00BC596C">
              <w:rPr>
                <w:rStyle w:val="af"/>
                <w:rFonts w:ascii="微软雅黑" w:eastAsia="微软雅黑" w:hAnsi="微软雅黑"/>
                <w:noProof/>
              </w:rPr>
              <w:t>2.1.5 发改委</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_Toc232241620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21</w:t>
            </w:r>
            <w:r w:rsidRPr="00BC596C">
              <w:rPr>
                <w:rFonts w:ascii="微软雅黑" w:eastAsia="微软雅黑" w:hAnsi="微软雅黑" w:hint="eastAsia"/>
                <w:noProof/>
                <w:webHidden/>
              </w:rPr>
              <w:fldChar w:fldCharType="end"/>
            </w:r>
          </w:hyperlink>
        </w:p>
        <w:p w14:paraId="247271DF" w14:textId="769AFFB4" w:rsidR="00BC596C" w:rsidRPr="00BC596C" w:rsidRDefault="00BC596C">
          <w:pPr>
            <w:pStyle w:val="TOC2"/>
            <w:tabs>
              <w:tab w:val="right" w:leader="dot" w:pos="9880"/>
            </w:tabs>
            <w:rPr>
              <w:rFonts w:ascii="微软雅黑" w:eastAsia="微软雅黑" w:hAnsi="微软雅黑" w:hint="eastAsia"/>
              <w:noProof/>
              <w:sz w:val="22"/>
              <w:szCs w:val="24"/>
              <w14:ligatures w14:val="standardContextual"/>
            </w:rPr>
          </w:pPr>
          <w:hyperlink w:anchor="_Toc232241621" w:history="1">
            <w:r w:rsidRPr="00BC596C">
              <w:rPr>
                <w:rStyle w:val="af"/>
                <w:rFonts w:ascii="微软雅黑" w:eastAsia="微软雅黑" w:hAnsi="微软雅黑"/>
                <w:noProof/>
              </w:rPr>
              <w:t>2.2 中国宏观常见疑问</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_Toc232241621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21</w:t>
            </w:r>
            <w:r w:rsidRPr="00BC596C">
              <w:rPr>
                <w:rFonts w:ascii="微软雅黑" w:eastAsia="微软雅黑" w:hAnsi="微软雅黑" w:hint="eastAsia"/>
                <w:noProof/>
                <w:webHidden/>
              </w:rPr>
              <w:fldChar w:fldCharType="end"/>
            </w:r>
          </w:hyperlink>
        </w:p>
        <w:p w14:paraId="55872BDC" w14:textId="3397A75E" w:rsidR="00BC596C" w:rsidRPr="00BC596C" w:rsidRDefault="00BC596C">
          <w:pPr>
            <w:pStyle w:val="TOC2"/>
            <w:tabs>
              <w:tab w:val="right" w:leader="dot" w:pos="9880"/>
            </w:tabs>
            <w:rPr>
              <w:rFonts w:ascii="微软雅黑" w:eastAsia="微软雅黑" w:hAnsi="微软雅黑" w:hint="eastAsia"/>
              <w:noProof/>
              <w:sz w:val="22"/>
              <w:szCs w:val="24"/>
              <w14:ligatures w14:val="standardContextual"/>
            </w:rPr>
          </w:pPr>
          <w:hyperlink w:anchor="_Toc232241622" w:history="1">
            <w:r w:rsidRPr="00BC596C">
              <w:rPr>
                <w:rStyle w:val="af"/>
                <w:rFonts w:ascii="微软雅黑" w:eastAsia="微软雅黑" w:hAnsi="微软雅黑"/>
                <w:noProof/>
              </w:rPr>
              <w:t>2.3 地方经济数据发布日程</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_Toc232241622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22</w:t>
            </w:r>
            <w:r w:rsidRPr="00BC596C">
              <w:rPr>
                <w:rFonts w:ascii="微软雅黑" w:eastAsia="微软雅黑" w:hAnsi="微软雅黑" w:hint="eastAsia"/>
                <w:noProof/>
                <w:webHidden/>
              </w:rPr>
              <w:fldChar w:fldCharType="end"/>
            </w:r>
          </w:hyperlink>
        </w:p>
        <w:p w14:paraId="3DAA8B70" w14:textId="035A1E87" w:rsidR="00BC596C" w:rsidRPr="00BC596C" w:rsidRDefault="00BC596C">
          <w:pPr>
            <w:pStyle w:val="TOC2"/>
            <w:tabs>
              <w:tab w:val="right" w:leader="dot" w:pos="9880"/>
            </w:tabs>
            <w:rPr>
              <w:rFonts w:ascii="微软雅黑" w:eastAsia="微软雅黑" w:hAnsi="微软雅黑" w:hint="eastAsia"/>
              <w:noProof/>
              <w:sz w:val="22"/>
              <w:szCs w:val="24"/>
              <w14:ligatures w14:val="standardContextual"/>
            </w:rPr>
          </w:pPr>
          <w:hyperlink w:anchor="_Toc232241623" w:history="1">
            <w:r w:rsidRPr="00BC596C">
              <w:rPr>
                <w:rStyle w:val="af"/>
                <w:rFonts w:ascii="微软雅黑" w:eastAsia="微软雅黑" w:hAnsi="微软雅黑"/>
                <w:noProof/>
              </w:rPr>
              <w:t>2.4 地方经济常见疑问</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_Toc232241623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23</w:t>
            </w:r>
            <w:r w:rsidRPr="00BC596C">
              <w:rPr>
                <w:rFonts w:ascii="微软雅黑" w:eastAsia="微软雅黑" w:hAnsi="微软雅黑" w:hint="eastAsia"/>
                <w:noProof/>
                <w:webHidden/>
              </w:rPr>
              <w:fldChar w:fldCharType="end"/>
            </w:r>
          </w:hyperlink>
        </w:p>
        <w:p w14:paraId="52B40C79" w14:textId="65ABDFFA" w:rsidR="00BC596C" w:rsidRPr="00BC596C" w:rsidRDefault="00BC596C">
          <w:pPr>
            <w:pStyle w:val="TOC2"/>
            <w:tabs>
              <w:tab w:val="right" w:leader="dot" w:pos="9880"/>
            </w:tabs>
            <w:rPr>
              <w:rFonts w:ascii="微软雅黑" w:eastAsia="微软雅黑" w:hAnsi="微软雅黑" w:hint="eastAsia"/>
              <w:noProof/>
              <w:sz w:val="22"/>
              <w:szCs w:val="24"/>
              <w14:ligatures w14:val="standardContextual"/>
            </w:rPr>
          </w:pPr>
          <w:hyperlink w:anchor="_Toc232241624" w:history="1">
            <w:r w:rsidRPr="00BC596C">
              <w:rPr>
                <w:rStyle w:val="af"/>
                <w:rFonts w:ascii="微软雅黑" w:eastAsia="微软雅黑" w:hAnsi="微软雅黑"/>
                <w:noProof/>
              </w:rPr>
              <w:t>2.5 国际宏观</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_Toc232241624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25</w:t>
            </w:r>
            <w:r w:rsidRPr="00BC596C">
              <w:rPr>
                <w:rFonts w:ascii="微软雅黑" w:eastAsia="微软雅黑" w:hAnsi="微软雅黑" w:hint="eastAsia"/>
                <w:noProof/>
                <w:webHidden/>
              </w:rPr>
              <w:fldChar w:fldCharType="end"/>
            </w:r>
          </w:hyperlink>
        </w:p>
        <w:p w14:paraId="604F4E0E" w14:textId="10AB007D" w:rsidR="00BC596C" w:rsidRPr="00BC596C" w:rsidRDefault="00BC596C">
          <w:pPr>
            <w:pStyle w:val="TOC1"/>
            <w:tabs>
              <w:tab w:val="right" w:leader="dot" w:pos="9880"/>
            </w:tabs>
            <w:rPr>
              <w:rFonts w:ascii="微软雅黑" w:eastAsia="微软雅黑" w:hAnsi="微软雅黑" w:hint="eastAsia"/>
              <w:noProof/>
              <w:sz w:val="22"/>
              <w:szCs w:val="24"/>
              <w14:ligatures w14:val="standardContextual"/>
            </w:rPr>
          </w:pPr>
          <w:hyperlink w:anchor="_Toc232241625" w:history="1">
            <w:r w:rsidRPr="00BC596C">
              <w:rPr>
                <w:rStyle w:val="af"/>
                <w:rFonts w:ascii="微软雅黑" w:eastAsia="微软雅黑" w:hAnsi="微软雅黑"/>
                <w:noProof/>
              </w:rPr>
              <w:t>3 行业数据内容介绍</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_Toc232241625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26</w:t>
            </w:r>
            <w:r w:rsidRPr="00BC596C">
              <w:rPr>
                <w:rFonts w:ascii="微软雅黑" w:eastAsia="微软雅黑" w:hAnsi="微软雅黑" w:hint="eastAsia"/>
                <w:noProof/>
                <w:webHidden/>
              </w:rPr>
              <w:fldChar w:fldCharType="end"/>
            </w:r>
          </w:hyperlink>
        </w:p>
        <w:p w14:paraId="5D724F98" w14:textId="73F77A3B" w:rsidR="00BC596C" w:rsidRPr="00BC596C" w:rsidRDefault="00BC596C">
          <w:pPr>
            <w:pStyle w:val="TOC2"/>
            <w:tabs>
              <w:tab w:val="right" w:leader="dot" w:pos="9880"/>
            </w:tabs>
            <w:rPr>
              <w:rFonts w:ascii="微软雅黑" w:eastAsia="微软雅黑" w:hAnsi="微软雅黑" w:hint="eastAsia"/>
              <w:noProof/>
              <w:sz w:val="22"/>
              <w:szCs w:val="24"/>
              <w14:ligatures w14:val="standardContextual"/>
            </w:rPr>
          </w:pPr>
          <w:hyperlink w:anchor="_Toc232241626" w:history="1">
            <w:r w:rsidRPr="00BC596C">
              <w:rPr>
                <w:rStyle w:val="af"/>
                <w:rFonts w:ascii="微软雅黑" w:eastAsia="微软雅黑" w:hAnsi="微软雅黑"/>
                <w:noProof/>
              </w:rPr>
              <w:t>3.1 行业经济整体概览</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_Toc232241626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26</w:t>
            </w:r>
            <w:r w:rsidRPr="00BC596C">
              <w:rPr>
                <w:rFonts w:ascii="微软雅黑" w:eastAsia="微软雅黑" w:hAnsi="微软雅黑" w:hint="eastAsia"/>
                <w:noProof/>
                <w:webHidden/>
              </w:rPr>
              <w:fldChar w:fldCharType="end"/>
            </w:r>
          </w:hyperlink>
        </w:p>
        <w:p w14:paraId="05645243" w14:textId="76A197EE" w:rsidR="00BC596C" w:rsidRPr="00BC596C" w:rsidRDefault="00BC596C">
          <w:pPr>
            <w:pStyle w:val="TOC2"/>
            <w:tabs>
              <w:tab w:val="right" w:leader="dot" w:pos="9880"/>
            </w:tabs>
            <w:rPr>
              <w:rFonts w:ascii="微软雅黑" w:eastAsia="微软雅黑" w:hAnsi="微软雅黑" w:hint="eastAsia"/>
              <w:noProof/>
              <w:sz w:val="22"/>
              <w:szCs w:val="24"/>
              <w14:ligatures w14:val="standardContextual"/>
            </w:rPr>
          </w:pPr>
          <w:hyperlink w:anchor="_Toc232241627" w:history="1">
            <w:r w:rsidRPr="00BC596C">
              <w:rPr>
                <w:rStyle w:val="af"/>
                <w:rFonts w:ascii="微软雅黑" w:eastAsia="微软雅黑" w:hAnsi="微软雅黑"/>
                <w:noProof/>
              </w:rPr>
              <w:t>3.2 行业经济特有数据标签</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_Toc232241627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30</w:t>
            </w:r>
            <w:r w:rsidRPr="00BC596C">
              <w:rPr>
                <w:rFonts w:ascii="微软雅黑" w:eastAsia="微软雅黑" w:hAnsi="微软雅黑" w:hint="eastAsia"/>
                <w:noProof/>
                <w:webHidden/>
              </w:rPr>
              <w:fldChar w:fldCharType="end"/>
            </w:r>
          </w:hyperlink>
        </w:p>
        <w:p w14:paraId="74B49839" w14:textId="4D59B44D" w:rsidR="00BC596C" w:rsidRPr="00BC596C" w:rsidRDefault="00BC596C">
          <w:pPr>
            <w:pStyle w:val="TOC1"/>
            <w:tabs>
              <w:tab w:val="right" w:leader="dot" w:pos="9880"/>
            </w:tabs>
            <w:rPr>
              <w:rFonts w:ascii="微软雅黑" w:eastAsia="微软雅黑" w:hAnsi="微软雅黑" w:hint="eastAsia"/>
              <w:noProof/>
              <w:sz w:val="22"/>
              <w:szCs w:val="24"/>
              <w14:ligatures w14:val="standardContextual"/>
            </w:rPr>
          </w:pPr>
          <w:hyperlink w:anchor="_Toc232241628" w:history="1">
            <w:r w:rsidRPr="00BC596C">
              <w:rPr>
                <w:rStyle w:val="af"/>
                <w:rFonts w:ascii="微软雅黑" w:eastAsia="微软雅黑" w:hAnsi="微软雅黑"/>
                <w:noProof/>
              </w:rPr>
              <w:t>4 经营数据内容介绍</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_Toc232241628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31</w:t>
            </w:r>
            <w:r w:rsidRPr="00BC596C">
              <w:rPr>
                <w:rFonts w:ascii="微软雅黑" w:eastAsia="微软雅黑" w:hAnsi="微软雅黑" w:hint="eastAsia"/>
                <w:noProof/>
                <w:webHidden/>
              </w:rPr>
              <w:fldChar w:fldCharType="end"/>
            </w:r>
          </w:hyperlink>
        </w:p>
        <w:p w14:paraId="4F40B246" w14:textId="52AD6C80" w:rsidR="00BC596C" w:rsidRPr="00BC596C" w:rsidRDefault="00BC596C">
          <w:pPr>
            <w:pStyle w:val="TOC2"/>
            <w:tabs>
              <w:tab w:val="right" w:leader="dot" w:pos="9880"/>
            </w:tabs>
            <w:rPr>
              <w:rFonts w:ascii="微软雅黑" w:eastAsia="微软雅黑" w:hAnsi="微软雅黑" w:hint="eastAsia"/>
              <w:noProof/>
              <w:sz w:val="22"/>
              <w:szCs w:val="24"/>
              <w14:ligatures w14:val="standardContextual"/>
            </w:rPr>
          </w:pPr>
          <w:hyperlink w:anchor="_Toc232241629" w:history="1">
            <w:r w:rsidRPr="00BC596C">
              <w:rPr>
                <w:rStyle w:val="af"/>
                <w:rFonts w:ascii="微软雅黑" w:eastAsia="微软雅黑" w:hAnsi="微软雅黑"/>
                <w:noProof/>
              </w:rPr>
              <w:t>4.1 经营数据产品体系</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_Toc232241629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31</w:t>
            </w:r>
            <w:r w:rsidRPr="00BC596C">
              <w:rPr>
                <w:rFonts w:ascii="微软雅黑" w:eastAsia="微软雅黑" w:hAnsi="微软雅黑" w:hint="eastAsia"/>
                <w:noProof/>
                <w:webHidden/>
              </w:rPr>
              <w:fldChar w:fldCharType="end"/>
            </w:r>
          </w:hyperlink>
        </w:p>
        <w:p w14:paraId="0004131B" w14:textId="40E34BF9" w:rsidR="00BC596C" w:rsidRPr="00BC596C" w:rsidRDefault="00BC596C">
          <w:pPr>
            <w:pStyle w:val="TOC2"/>
            <w:tabs>
              <w:tab w:val="right" w:leader="dot" w:pos="9880"/>
            </w:tabs>
            <w:rPr>
              <w:rFonts w:ascii="微软雅黑" w:eastAsia="微软雅黑" w:hAnsi="微软雅黑" w:hint="eastAsia"/>
              <w:noProof/>
              <w:sz w:val="22"/>
              <w:szCs w:val="24"/>
              <w14:ligatures w14:val="standardContextual"/>
            </w:rPr>
          </w:pPr>
          <w:hyperlink w:anchor="_Toc232241630" w:history="1">
            <w:r w:rsidRPr="00BC596C">
              <w:rPr>
                <w:rStyle w:val="af"/>
                <w:rFonts w:ascii="微软雅黑" w:eastAsia="微软雅黑" w:hAnsi="微软雅黑"/>
                <w:noProof/>
              </w:rPr>
              <w:t>4.2 经营数据的标准化结构形式</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_Toc232241630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33</w:t>
            </w:r>
            <w:r w:rsidRPr="00BC596C">
              <w:rPr>
                <w:rFonts w:ascii="微软雅黑" w:eastAsia="微软雅黑" w:hAnsi="微软雅黑" w:hint="eastAsia"/>
                <w:noProof/>
                <w:webHidden/>
              </w:rPr>
              <w:fldChar w:fldCharType="end"/>
            </w:r>
          </w:hyperlink>
        </w:p>
        <w:p w14:paraId="375DA6F6" w14:textId="227110A8" w:rsidR="00BC596C" w:rsidRPr="00BC596C" w:rsidRDefault="00BC596C">
          <w:pPr>
            <w:pStyle w:val="TOC2"/>
            <w:tabs>
              <w:tab w:val="right" w:leader="dot" w:pos="9880"/>
            </w:tabs>
            <w:rPr>
              <w:rFonts w:ascii="微软雅黑" w:eastAsia="微软雅黑" w:hAnsi="微软雅黑" w:hint="eastAsia"/>
              <w:noProof/>
              <w:sz w:val="22"/>
              <w:szCs w:val="24"/>
              <w14:ligatures w14:val="standardContextual"/>
            </w:rPr>
          </w:pPr>
          <w:hyperlink w:anchor="_Toc232241631" w:history="1">
            <w:r w:rsidRPr="00BC596C">
              <w:rPr>
                <w:rStyle w:val="af"/>
                <w:rFonts w:ascii="微软雅黑" w:eastAsia="微软雅黑" w:hAnsi="微软雅黑"/>
                <w:noProof/>
              </w:rPr>
              <w:t>4.3 经营数据业务框架</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_Toc232241631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35</w:t>
            </w:r>
            <w:r w:rsidRPr="00BC596C">
              <w:rPr>
                <w:rFonts w:ascii="微软雅黑" w:eastAsia="微软雅黑" w:hAnsi="微软雅黑" w:hint="eastAsia"/>
                <w:noProof/>
                <w:webHidden/>
              </w:rPr>
              <w:fldChar w:fldCharType="end"/>
            </w:r>
          </w:hyperlink>
        </w:p>
        <w:p w14:paraId="1EDAEF08" w14:textId="0E0556E1" w:rsidR="00BC596C" w:rsidRPr="00BC596C" w:rsidRDefault="00BC596C">
          <w:pPr>
            <w:pStyle w:val="TOC1"/>
            <w:tabs>
              <w:tab w:val="right" w:leader="dot" w:pos="9880"/>
            </w:tabs>
            <w:rPr>
              <w:rFonts w:ascii="微软雅黑" w:eastAsia="微软雅黑" w:hAnsi="微软雅黑" w:hint="eastAsia"/>
              <w:noProof/>
              <w:sz w:val="22"/>
              <w:szCs w:val="24"/>
              <w14:ligatures w14:val="standardContextual"/>
            </w:rPr>
          </w:pPr>
          <w:hyperlink w:anchor="_Toc232241632" w:history="1">
            <w:r w:rsidRPr="00BC596C">
              <w:rPr>
                <w:rStyle w:val="af"/>
                <w:rFonts w:ascii="微软雅黑" w:eastAsia="微软雅黑" w:hAnsi="微软雅黑"/>
                <w:noProof/>
              </w:rPr>
              <w:t>5 常见场景查询SQL</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_Toc232241632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37</w:t>
            </w:r>
            <w:r w:rsidRPr="00BC596C">
              <w:rPr>
                <w:rFonts w:ascii="微软雅黑" w:eastAsia="微软雅黑" w:hAnsi="微软雅黑" w:hint="eastAsia"/>
                <w:noProof/>
                <w:webHidden/>
              </w:rPr>
              <w:fldChar w:fldCharType="end"/>
            </w:r>
          </w:hyperlink>
        </w:p>
        <w:p w14:paraId="5010C811" w14:textId="7DD859C0" w:rsidR="00BC596C" w:rsidRPr="00BC596C" w:rsidRDefault="00BC596C">
          <w:pPr>
            <w:pStyle w:val="TOC2"/>
            <w:tabs>
              <w:tab w:val="right" w:leader="dot" w:pos="9880"/>
            </w:tabs>
            <w:rPr>
              <w:rFonts w:ascii="微软雅黑" w:eastAsia="微软雅黑" w:hAnsi="微软雅黑" w:hint="eastAsia"/>
              <w:noProof/>
              <w:sz w:val="22"/>
              <w:szCs w:val="24"/>
              <w14:ligatures w14:val="standardContextual"/>
            </w:rPr>
          </w:pPr>
          <w:hyperlink w:anchor="_Toc232241633" w:history="1">
            <w:r w:rsidRPr="00BC596C">
              <w:rPr>
                <w:rStyle w:val="af"/>
                <w:rFonts w:ascii="微软雅黑" w:eastAsia="微软雅黑" w:hAnsi="微软雅黑"/>
                <w:noProof/>
              </w:rPr>
              <w:t>5.1 有指标相关信息，需要定位到某一指标</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_Toc232241633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37</w:t>
            </w:r>
            <w:r w:rsidRPr="00BC596C">
              <w:rPr>
                <w:rFonts w:ascii="微软雅黑" w:eastAsia="微软雅黑" w:hAnsi="微软雅黑" w:hint="eastAsia"/>
                <w:noProof/>
                <w:webHidden/>
              </w:rPr>
              <w:fldChar w:fldCharType="end"/>
            </w:r>
          </w:hyperlink>
        </w:p>
        <w:p w14:paraId="2ED81CED" w14:textId="1A296BAB" w:rsidR="00BC596C" w:rsidRPr="00BC596C" w:rsidRDefault="00BC596C">
          <w:pPr>
            <w:pStyle w:val="TOC2"/>
            <w:tabs>
              <w:tab w:val="right" w:leader="dot" w:pos="9880"/>
            </w:tabs>
            <w:rPr>
              <w:rFonts w:ascii="微软雅黑" w:eastAsia="微软雅黑" w:hAnsi="微软雅黑" w:hint="eastAsia"/>
              <w:noProof/>
              <w:sz w:val="22"/>
              <w:szCs w:val="24"/>
              <w14:ligatures w14:val="standardContextual"/>
            </w:rPr>
          </w:pPr>
          <w:hyperlink w:anchor="_Toc232241634" w:history="1">
            <w:r w:rsidRPr="00BC596C">
              <w:rPr>
                <w:rStyle w:val="af"/>
                <w:rFonts w:ascii="微软雅黑" w:eastAsia="微软雅黑" w:hAnsi="微软雅黑"/>
                <w:noProof/>
              </w:rPr>
              <w:t>5.2 想了解地方经济某一类指标的地区覆盖情况</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_Toc232241634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39</w:t>
            </w:r>
            <w:r w:rsidRPr="00BC596C">
              <w:rPr>
                <w:rFonts w:ascii="微软雅黑" w:eastAsia="微软雅黑" w:hAnsi="微软雅黑" w:hint="eastAsia"/>
                <w:noProof/>
                <w:webHidden/>
              </w:rPr>
              <w:fldChar w:fldCharType="end"/>
            </w:r>
          </w:hyperlink>
        </w:p>
        <w:p w14:paraId="33DA8764" w14:textId="1ED147A2" w:rsidR="00BC596C" w:rsidRPr="00BC596C" w:rsidRDefault="00BC596C">
          <w:pPr>
            <w:pStyle w:val="TOC2"/>
            <w:tabs>
              <w:tab w:val="right" w:leader="dot" w:pos="9880"/>
            </w:tabs>
            <w:rPr>
              <w:rFonts w:ascii="微软雅黑" w:eastAsia="微软雅黑" w:hAnsi="微软雅黑" w:hint="eastAsia"/>
              <w:noProof/>
              <w:sz w:val="22"/>
              <w:szCs w:val="24"/>
              <w14:ligatures w14:val="standardContextual"/>
            </w:rPr>
          </w:pPr>
          <w:hyperlink w:anchor="_Toc232241635" w:history="1">
            <w:r w:rsidRPr="00BC596C">
              <w:rPr>
                <w:rStyle w:val="af"/>
                <w:rFonts w:ascii="微软雅黑" w:eastAsia="微软雅黑" w:hAnsi="微软雅黑"/>
                <w:noProof/>
              </w:rPr>
              <w:t>5.3 经营数据横纵向比较查询</w:t>
            </w:r>
            <w:r w:rsidRPr="00BC596C">
              <w:rPr>
                <w:rFonts w:ascii="微软雅黑" w:eastAsia="微软雅黑" w:hAnsi="微软雅黑" w:hint="eastAsia"/>
                <w:noProof/>
                <w:webHidden/>
              </w:rPr>
              <w:tab/>
            </w:r>
            <w:r w:rsidRPr="00BC596C">
              <w:rPr>
                <w:rFonts w:ascii="微软雅黑" w:eastAsia="微软雅黑" w:hAnsi="微软雅黑" w:hint="eastAsia"/>
                <w:noProof/>
                <w:webHidden/>
              </w:rPr>
              <w:fldChar w:fldCharType="begin"/>
            </w:r>
            <w:r w:rsidRPr="00BC596C">
              <w:rPr>
                <w:rFonts w:ascii="微软雅黑" w:eastAsia="微软雅黑" w:hAnsi="微软雅黑" w:hint="eastAsia"/>
                <w:noProof/>
                <w:webHidden/>
              </w:rPr>
              <w:instrText xml:space="preserve"> </w:instrText>
            </w:r>
            <w:r w:rsidRPr="00BC596C">
              <w:rPr>
                <w:rFonts w:ascii="微软雅黑" w:eastAsia="微软雅黑" w:hAnsi="微软雅黑"/>
                <w:noProof/>
                <w:webHidden/>
              </w:rPr>
              <w:instrText>PAGEREF _Toc232241635 \h</w:instrText>
            </w:r>
            <w:r w:rsidRPr="00BC596C">
              <w:rPr>
                <w:rFonts w:ascii="微软雅黑" w:eastAsia="微软雅黑" w:hAnsi="微软雅黑" w:hint="eastAsia"/>
                <w:noProof/>
                <w:webHidden/>
              </w:rPr>
              <w:instrText xml:space="preserve"> </w:instrText>
            </w:r>
            <w:r w:rsidRPr="00BC596C">
              <w:rPr>
                <w:rFonts w:ascii="微软雅黑" w:eastAsia="微软雅黑" w:hAnsi="微软雅黑" w:hint="eastAsia"/>
                <w:noProof/>
                <w:webHidden/>
              </w:rPr>
            </w:r>
            <w:r w:rsidRPr="00BC596C">
              <w:rPr>
                <w:rFonts w:ascii="微软雅黑" w:eastAsia="微软雅黑" w:hAnsi="微软雅黑" w:hint="eastAsia"/>
                <w:noProof/>
                <w:webHidden/>
              </w:rPr>
              <w:fldChar w:fldCharType="separate"/>
            </w:r>
            <w:r w:rsidRPr="00BC596C">
              <w:rPr>
                <w:rFonts w:ascii="微软雅黑" w:eastAsia="微软雅黑" w:hAnsi="微软雅黑" w:hint="eastAsia"/>
                <w:noProof/>
                <w:webHidden/>
              </w:rPr>
              <w:t>40</w:t>
            </w:r>
            <w:r w:rsidRPr="00BC596C">
              <w:rPr>
                <w:rFonts w:ascii="微软雅黑" w:eastAsia="微软雅黑" w:hAnsi="微软雅黑" w:hint="eastAsia"/>
                <w:noProof/>
                <w:webHidden/>
              </w:rPr>
              <w:fldChar w:fldCharType="end"/>
            </w:r>
          </w:hyperlink>
        </w:p>
        <w:p w14:paraId="1CBE2864" w14:textId="6188D241" w:rsidR="00242D0F" w:rsidRPr="00BC596C" w:rsidRDefault="00242D0F" w:rsidP="00744CA0">
          <w:pPr>
            <w:snapToGrid w:val="0"/>
            <w:spacing w:line="360" w:lineRule="auto"/>
            <w:rPr>
              <w:rFonts w:ascii="微软雅黑" w:eastAsia="微软雅黑" w:hAnsi="微软雅黑" w:hint="eastAsia"/>
            </w:rPr>
          </w:pPr>
          <w:r w:rsidRPr="00BC596C">
            <w:rPr>
              <w:rFonts w:ascii="微软雅黑" w:eastAsia="微软雅黑" w:hAnsi="微软雅黑"/>
              <w:b/>
              <w:bCs/>
              <w:lang w:val="zh-CN"/>
            </w:rPr>
            <w:fldChar w:fldCharType="end"/>
          </w:r>
        </w:p>
      </w:sdtContent>
    </w:sdt>
    <w:p w14:paraId="46203EC6" w14:textId="77777777" w:rsidR="00242D0F" w:rsidRPr="00BC596C" w:rsidRDefault="00242D0F" w:rsidP="00744CA0">
      <w:pPr>
        <w:snapToGrid w:val="0"/>
        <w:spacing w:line="360" w:lineRule="auto"/>
        <w:rPr>
          <w:rFonts w:ascii="微软雅黑" w:eastAsia="微软雅黑" w:hAnsi="微软雅黑" w:hint="eastAsia"/>
        </w:rPr>
        <w:sectPr w:rsidR="00242D0F" w:rsidRPr="00BC596C" w:rsidSect="00B30685">
          <w:headerReference w:type="even" r:id="rId8"/>
          <w:headerReference w:type="default" r:id="rId9"/>
          <w:footerReference w:type="even" r:id="rId10"/>
          <w:footerReference w:type="default" r:id="rId11"/>
          <w:headerReference w:type="first" r:id="rId12"/>
          <w:footerReference w:type="first" r:id="rId13"/>
          <w:pgSz w:w="11906" w:h="16838"/>
          <w:pgMar w:top="1080" w:right="1008" w:bottom="1080" w:left="1008" w:header="851" w:footer="992" w:gutter="0"/>
          <w:cols w:space="425"/>
          <w:docGrid w:type="lines" w:linePitch="312"/>
        </w:sectPr>
      </w:pPr>
    </w:p>
    <w:p w14:paraId="5E14FF7B" w14:textId="34AEF1DA" w:rsidR="002751DF" w:rsidRPr="00BC596C" w:rsidRDefault="00E46962" w:rsidP="00744CA0">
      <w:pPr>
        <w:pStyle w:val="1"/>
        <w:rPr>
          <w:rFonts w:ascii="微软雅黑" w:eastAsia="微软雅黑" w:hAnsi="微软雅黑" w:hint="eastAsia"/>
        </w:rPr>
      </w:pPr>
      <w:bookmarkStart w:id="1" w:name="_Toc232241609"/>
      <w:r w:rsidRPr="00BC596C">
        <w:rPr>
          <w:rFonts w:ascii="微软雅黑" w:eastAsia="微软雅黑" w:hAnsi="微软雅黑" w:hint="eastAsia"/>
        </w:rPr>
        <w:lastRenderedPageBreak/>
        <w:t xml:space="preserve">1 </w:t>
      </w:r>
      <w:r w:rsidR="00F037C9" w:rsidRPr="00BC596C">
        <w:rPr>
          <w:rFonts w:ascii="微软雅黑" w:eastAsia="微软雅黑" w:hAnsi="微软雅黑" w:hint="eastAsia"/>
        </w:rPr>
        <w:t>EDB</w:t>
      </w:r>
      <w:r w:rsidR="003F5615" w:rsidRPr="00BC596C">
        <w:rPr>
          <w:rFonts w:ascii="微软雅黑" w:eastAsia="微软雅黑" w:hAnsi="微软雅黑" w:hint="eastAsia"/>
        </w:rPr>
        <w:t>数据</w:t>
      </w:r>
      <w:r w:rsidR="003320D1" w:rsidRPr="00BC596C">
        <w:rPr>
          <w:rFonts w:ascii="微软雅黑" w:eastAsia="微软雅黑" w:hAnsi="微软雅黑" w:hint="eastAsia"/>
        </w:rPr>
        <w:t>结构</w:t>
      </w:r>
      <w:r w:rsidR="00F037C9" w:rsidRPr="00BC596C">
        <w:rPr>
          <w:rFonts w:ascii="微软雅黑" w:eastAsia="微软雅黑" w:hAnsi="微软雅黑"/>
        </w:rPr>
        <w:t>介绍</w:t>
      </w:r>
      <w:bookmarkEnd w:id="1"/>
    </w:p>
    <w:p w14:paraId="6699EB72" w14:textId="5CB2B1C1" w:rsidR="00B34EA1" w:rsidRPr="00BC596C" w:rsidRDefault="003F5615" w:rsidP="00744CA0">
      <w:pPr>
        <w:snapToGrid w:val="0"/>
        <w:spacing w:line="360" w:lineRule="auto"/>
        <w:ind w:firstLine="420"/>
        <w:rPr>
          <w:rFonts w:ascii="微软雅黑" w:eastAsia="微软雅黑" w:hAnsi="微软雅黑" w:hint="eastAsia"/>
        </w:rPr>
      </w:pPr>
      <w:r w:rsidRPr="00BC596C">
        <w:rPr>
          <w:rFonts w:ascii="微软雅黑" w:eastAsia="微软雅黑" w:hAnsi="微软雅黑"/>
        </w:rPr>
        <w:t>EDB的业务定位可以概括为：面向投</w:t>
      </w:r>
      <w:proofErr w:type="gramStart"/>
      <w:r w:rsidRPr="00BC596C">
        <w:rPr>
          <w:rFonts w:ascii="微软雅黑" w:eastAsia="微软雅黑" w:hAnsi="微软雅黑"/>
        </w:rPr>
        <w:t>研</w:t>
      </w:r>
      <w:proofErr w:type="gramEnd"/>
      <w:r w:rsidRPr="00BC596C">
        <w:rPr>
          <w:rFonts w:ascii="微软雅黑" w:eastAsia="微软雅黑" w:hAnsi="微软雅黑"/>
        </w:rPr>
        <w:t>和数据应用场景，覆盖中国宏观、地方经济、国际宏观、行业经济和部分企业经营指标的标准化经济数据库。</w:t>
      </w:r>
      <w:r w:rsidR="00705B2B" w:rsidRPr="00BC596C">
        <w:rPr>
          <w:rFonts w:ascii="微软雅黑" w:eastAsia="微软雅黑" w:hAnsi="微软雅黑"/>
        </w:rPr>
        <w:t>EDB并不只是把宏观、行业和区域数据汇集到一起，而是将高度分散、来源多样、频率不一、口径复杂的经济数据，治理为可检索、可比较、可追踪、可调用的结构化时间序列数据产品。理解EDB宏中</w:t>
      </w:r>
      <w:proofErr w:type="gramStart"/>
      <w:r w:rsidR="00705B2B" w:rsidRPr="00BC596C">
        <w:rPr>
          <w:rFonts w:ascii="微软雅黑" w:eastAsia="微软雅黑" w:hAnsi="微软雅黑"/>
        </w:rPr>
        <w:t>观业务</w:t>
      </w:r>
      <w:proofErr w:type="gramEnd"/>
      <w:r w:rsidR="003719F3" w:rsidRPr="00BC596C">
        <w:rPr>
          <w:rFonts w:ascii="微软雅黑" w:eastAsia="微软雅黑" w:hAnsi="微软雅黑" w:hint="eastAsia"/>
        </w:rPr>
        <w:t>的</w:t>
      </w:r>
      <w:r w:rsidR="00705B2B" w:rsidRPr="00BC596C">
        <w:rPr>
          <w:rFonts w:ascii="微软雅黑" w:eastAsia="微软雅黑" w:hAnsi="微软雅黑"/>
        </w:rPr>
        <w:t>三个基本认识：第一，宏中</w:t>
      </w:r>
      <w:proofErr w:type="gramStart"/>
      <w:r w:rsidR="00705B2B" w:rsidRPr="00BC596C">
        <w:rPr>
          <w:rFonts w:ascii="微软雅黑" w:eastAsia="微软雅黑" w:hAnsi="微软雅黑"/>
        </w:rPr>
        <w:t>观数据</w:t>
      </w:r>
      <w:proofErr w:type="gramEnd"/>
      <w:r w:rsidR="00705B2B" w:rsidRPr="00BC596C">
        <w:rPr>
          <w:rFonts w:ascii="微软雅黑" w:eastAsia="微软雅黑" w:hAnsi="微软雅黑"/>
        </w:rPr>
        <w:t>是观察经济运行的“仪表盘”；第二，指标之间存在经济周期、政策和产业链传导关系；第三，EDB的产品价值不仅来自覆盖量，也来自口径治理、维度标准化、更新稳定性、授权合</w:t>
      </w:r>
      <w:proofErr w:type="gramStart"/>
      <w:r w:rsidR="00705B2B" w:rsidRPr="00BC596C">
        <w:rPr>
          <w:rFonts w:ascii="微软雅黑" w:eastAsia="微软雅黑" w:hAnsi="微软雅黑"/>
        </w:rPr>
        <w:t>规</w:t>
      </w:r>
      <w:proofErr w:type="gramEnd"/>
      <w:r w:rsidR="00705B2B" w:rsidRPr="00BC596C">
        <w:rPr>
          <w:rFonts w:ascii="微软雅黑" w:eastAsia="微软雅黑" w:hAnsi="微软雅黑"/>
        </w:rPr>
        <w:t>和场景化组织能力。</w:t>
      </w:r>
    </w:p>
    <w:p w14:paraId="6E2D2E40" w14:textId="77777777" w:rsidR="003F5615" w:rsidRPr="00BC596C" w:rsidRDefault="003F5615"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rPr>
        <w:t>EDB数据以四个模块构成，分别是中国宏观、地方经济、国际宏观、行业经济</w:t>
      </w:r>
    </w:p>
    <w:p w14:paraId="565441EA" w14:textId="77777777" w:rsidR="003F5615" w:rsidRPr="00BC596C" w:rsidRDefault="003F5615" w:rsidP="00744CA0">
      <w:pPr>
        <w:pStyle w:val="a0"/>
        <w:numPr>
          <w:ilvl w:val="0"/>
          <w:numId w:val="4"/>
        </w:numPr>
        <w:snapToGrid w:val="0"/>
        <w:spacing w:line="360" w:lineRule="auto"/>
        <w:contextualSpacing w:val="0"/>
        <w:rPr>
          <w:rFonts w:ascii="微软雅黑" w:eastAsia="微软雅黑" w:hAnsi="微软雅黑" w:hint="eastAsia"/>
        </w:rPr>
      </w:pPr>
      <w:r w:rsidRPr="00BC596C">
        <w:rPr>
          <w:rFonts w:ascii="微软雅黑" w:eastAsia="微软雅黑" w:hAnsi="微软雅黑"/>
        </w:rPr>
        <w:t>中国宏观：包含整个中国国民经济总体运行状况的核心总量指标、价格指数和关键平衡指标，数据源包括但不限于国家统计局、海关总署、</w:t>
      </w:r>
      <w:proofErr w:type="gramStart"/>
      <w:r w:rsidRPr="00BC596C">
        <w:rPr>
          <w:rFonts w:ascii="微软雅黑" w:eastAsia="微软雅黑" w:hAnsi="微软雅黑"/>
        </w:rPr>
        <w:t>发改委</w:t>
      </w:r>
      <w:proofErr w:type="gramEnd"/>
      <w:r w:rsidRPr="00BC596C">
        <w:rPr>
          <w:rFonts w:ascii="微软雅黑" w:eastAsia="微软雅黑" w:hAnsi="微软雅黑"/>
        </w:rPr>
        <w:t>、商务部、工信部、农业农村部等，指标含量丰富。</w:t>
      </w:r>
    </w:p>
    <w:p w14:paraId="797180CD" w14:textId="77777777" w:rsidR="003F5615" w:rsidRPr="00BC596C" w:rsidRDefault="003F5615" w:rsidP="00744CA0">
      <w:pPr>
        <w:pStyle w:val="a0"/>
        <w:numPr>
          <w:ilvl w:val="0"/>
          <w:numId w:val="4"/>
        </w:numPr>
        <w:snapToGrid w:val="0"/>
        <w:spacing w:line="360" w:lineRule="auto"/>
        <w:contextualSpacing w:val="0"/>
        <w:rPr>
          <w:rFonts w:ascii="微软雅黑" w:eastAsia="微软雅黑" w:hAnsi="微软雅黑" w:hint="eastAsia"/>
        </w:rPr>
      </w:pPr>
      <w:r w:rsidRPr="00BC596C">
        <w:rPr>
          <w:rFonts w:ascii="微软雅黑" w:eastAsia="微软雅黑" w:hAnsi="微软雅黑"/>
        </w:rPr>
        <w:t>地方经济：是基于城市全维</w:t>
      </w:r>
      <w:proofErr w:type="gramStart"/>
      <w:r w:rsidRPr="00BC596C">
        <w:rPr>
          <w:rFonts w:ascii="微软雅黑" w:eastAsia="微软雅黑" w:hAnsi="微软雅黑"/>
        </w:rPr>
        <w:t>度提供</w:t>
      </w:r>
      <w:proofErr w:type="gramEnd"/>
      <w:r w:rsidRPr="00BC596C">
        <w:rPr>
          <w:rFonts w:ascii="微软雅黑" w:eastAsia="微软雅黑" w:hAnsi="微软雅黑"/>
        </w:rPr>
        <w:t>的反映地方经济运行情况的指标架构体系。涵盖中国省级行政区，如：省、自治区、直辖市、部分重要地级市或经济圈，如：长三角、京津冀、粤港澳，或其他明确的地理分区经济运行指标，可以帮助客户详细刻画地方财政状况。</w:t>
      </w:r>
    </w:p>
    <w:p w14:paraId="36127958" w14:textId="77777777" w:rsidR="003F5615" w:rsidRPr="00BC596C" w:rsidRDefault="003F5615" w:rsidP="00744CA0">
      <w:pPr>
        <w:pStyle w:val="a0"/>
        <w:numPr>
          <w:ilvl w:val="0"/>
          <w:numId w:val="4"/>
        </w:numPr>
        <w:snapToGrid w:val="0"/>
        <w:spacing w:line="360" w:lineRule="auto"/>
        <w:contextualSpacing w:val="0"/>
        <w:rPr>
          <w:rFonts w:ascii="微软雅黑" w:eastAsia="微软雅黑" w:hAnsi="微软雅黑" w:hint="eastAsia"/>
        </w:rPr>
      </w:pPr>
      <w:r w:rsidRPr="00BC596C">
        <w:rPr>
          <w:rFonts w:ascii="微软雅黑" w:eastAsia="微软雅黑" w:hAnsi="微软雅黑"/>
        </w:rPr>
        <w:t>国际宏观：反映全球、主要经济体（国家或区域集团)主要国际组织成员国总体经济状况的核心宏观指标。</w:t>
      </w:r>
    </w:p>
    <w:p w14:paraId="39EA657B" w14:textId="38EB4DBF" w:rsidR="00B34EA1" w:rsidRPr="00BC596C" w:rsidRDefault="003F5615" w:rsidP="00744CA0">
      <w:pPr>
        <w:pStyle w:val="a0"/>
        <w:numPr>
          <w:ilvl w:val="0"/>
          <w:numId w:val="4"/>
        </w:numPr>
        <w:snapToGrid w:val="0"/>
        <w:spacing w:line="360" w:lineRule="auto"/>
        <w:contextualSpacing w:val="0"/>
        <w:rPr>
          <w:rFonts w:ascii="微软雅黑" w:eastAsia="微软雅黑" w:hAnsi="微软雅黑" w:hint="eastAsia"/>
        </w:rPr>
      </w:pPr>
      <w:r w:rsidRPr="00BC596C">
        <w:rPr>
          <w:rFonts w:ascii="微软雅黑" w:eastAsia="微软雅黑" w:hAnsi="微软雅黑"/>
        </w:rPr>
        <w:t>行业经济：注重数据源的广泛权威性，主要数据源包括国家统计局、各行业协会、海关总署等。每个行业也会选取具有代表性的数据来源，如百川、我的钢铁网、煤炭资源网、食品药品检定研究院/相关食品药品检验机构、各地房产局等等，为客户提供丰富的数据指标。</w:t>
      </w:r>
    </w:p>
    <w:p w14:paraId="26C1EF21" w14:textId="2DDE9A73" w:rsidR="007166F2" w:rsidRPr="00BC596C" w:rsidRDefault="007166F2" w:rsidP="00744CA0">
      <w:pPr>
        <w:snapToGrid w:val="0"/>
        <w:spacing w:line="360" w:lineRule="auto"/>
        <w:ind w:left="360"/>
        <w:rPr>
          <w:rFonts w:ascii="微软雅黑" w:eastAsia="微软雅黑" w:hAnsi="微软雅黑" w:hint="eastAsia"/>
        </w:rPr>
      </w:pPr>
      <w:r w:rsidRPr="00BC596C">
        <w:rPr>
          <w:rFonts w:ascii="微软雅黑" w:eastAsia="微软雅黑" w:hAnsi="微软雅黑"/>
        </w:rPr>
        <w:t>四大模块分别对应“全国层面—区域层面—海外层面—产业层面”的研究问题。中国宏观偏重总量和政策，地方经济偏重区域比较和城投财政，国际宏观偏重外部经济与全球资产联动，行业经济偏重产业链景气、供需和价格。</w:t>
      </w:r>
    </w:p>
    <w:tbl>
      <w:tblPr>
        <w:tblStyle w:val="ae"/>
        <w:tblW w:w="0" w:type="auto"/>
        <w:jc w:val="center"/>
        <w:tblLook w:val="04A0" w:firstRow="1" w:lastRow="0" w:firstColumn="1" w:lastColumn="0" w:noHBand="0" w:noVBand="1"/>
      </w:tblPr>
      <w:tblGrid>
        <w:gridCol w:w="1555"/>
        <w:gridCol w:w="2409"/>
        <w:gridCol w:w="2270"/>
        <w:gridCol w:w="2078"/>
      </w:tblGrid>
      <w:tr w:rsidR="00B34EA1" w:rsidRPr="00BC596C" w14:paraId="580A71F0" w14:textId="77777777" w:rsidTr="003F5615">
        <w:trPr>
          <w:jc w:val="center"/>
        </w:trPr>
        <w:tc>
          <w:tcPr>
            <w:tcW w:w="1555" w:type="dxa"/>
            <w:shd w:val="clear" w:color="auto" w:fill="D9EAF7"/>
          </w:tcPr>
          <w:p w14:paraId="7043FD31" w14:textId="6A175D72" w:rsidR="00B34EA1" w:rsidRPr="00BC596C" w:rsidRDefault="003F5615" w:rsidP="00744CA0">
            <w:pPr>
              <w:snapToGrid w:val="0"/>
              <w:spacing w:line="360" w:lineRule="auto"/>
              <w:rPr>
                <w:rFonts w:ascii="微软雅黑" w:eastAsia="微软雅黑" w:hAnsi="微软雅黑" w:hint="eastAsia"/>
              </w:rPr>
            </w:pPr>
            <w:r w:rsidRPr="00BC596C">
              <w:rPr>
                <w:rFonts w:ascii="微软雅黑" w:eastAsia="微软雅黑" w:hAnsi="微软雅黑" w:hint="eastAsia"/>
              </w:rPr>
              <w:t>模块</w:t>
            </w:r>
          </w:p>
        </w:tc>
        <w:tc>
          <w:tcPr>
            <w:tcW w:w="2409" w:type="dxa"/>
            <w:shd w:val="clear" w:color="auto" w:fill="D9EAF7"/>
          </w:tcPr>
          <w:p w14:paraId="7B553503" w14:textId="42D4B6E8"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主要</w:t>
            </w:r>
            <w:r w:rsidR="003F5615" w:rsidRPr="00BC596C">
              <w:rPr>
                <w:rFonts w:ascii="微软雅黑" w:eastAsia="微软雅黑" w:hAnsi="微软雅黑" w:hint="eastAsia"/>
                <w:b/>
                <w:sz w:val="18"/>
              </w:rPr>
              <w:t>关注点</w:t>
            </w:r>
          </w:p>
        </w:tc>
        <w:tc>
          <w:tcPr>
            <w:tcW w:w="2270" w:type="dxa"/>
            <w:shd w:val="clear" w:color="auto" w:fill="D9EAF7"/>
          </w:tcPr>
          <w:p w14:paraId="0EDFA9CE"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典型数据</w:t>
            </w:r>
          </w:p>
        </w:tc>
        <w:tc>
          <w:tcPr>
            <w:tcW w:w="2078" w:type="dxa"/>
            <w:shd w:val="clear" w:color="auto" w:fill="D9EAF7"/>
          </w:tcPr>
          <w:p w14:paraId="35820519"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典型客户用途</w:t>
            </w:r>
          </w:p>
        </w:tc>
      </w:tr>
      <w:tr w:rsidR="00B34EA1" w:rsidRPr="00BC596C" w14:paraId="31EF4BA1" w14:textId="77777777" w:rsidTr="003F5615">
        <w:trPr>
          <w:jc w:val="center"/>
        </w:trPr>
        <w:tc>
          <w:tcPr>
            <w:tcW w:w="1555" w:type="dxa"/>
            <w:vAlign w:val="center"/>
          </w:tcPr>
          <w:p w14:paraId="23C1E692" w14:textId="225FB9D2" w:rsidR="00B34EA1" w:rsidRPr="00BC596C" w:rsidRDefault="00744CA0"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中国宏观</w:t>
            </w:r>
          </w:p>
        </w:tc>
        <w:tc>
          <w:tcPr>
            <w:tcW w:w="2409" w:type="dxa"/>
            <w:vAlign w:val="center"/>
          </w:tcPr>
          <w:p w14:paraId="60B73578"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经济总量、价格、政策、信用、外需和就业如何变化</w:t>
            </w:r>
          </w:p>
        </w:tc>
        <w:tc>
          <w:tcPr>
            <w:tcW w:w="2270" w:type="dxa"/>
            <w:vAlign w:val="center"/>
          </w:tcPr>
          <w:p w14:paraId="6F8B32E7"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GDP、CPI、PPI、PMI、社融、M2、财政收支、进出口、工业增加值</w:t>
            </w:r>
          </w:p>
        </w:tc>
        <w:tc>
          <w:tcPr>
            <w:tcW w:w="2078" w:type="dxa"/>
            <w:vAlign w:val="center"/>
          </w:tcPr>
          <w:p w14:paraId="4A2CC0DA"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宏观策略、资产配置、利率判断、政策研究</w:t>
            </w:r>
          </w:p>
        </w:tc>
      </w:tr>
      <w:tr w:rsidR="00B34EA1" w:rsidRPr="00BC596C" w14:paraId="66D67A1A" w14:textId="77777777" w:rsidTr="003F5615">
        <w:trPr>
          <w:jc w:val="center"/>
        </w:trPr>
        <w:tc>
          <w:tcPr>
            <w:tcW w:w="1555" w:type="dxa"/>
            <w:vAlign w:val="center"/>
          </w:tcPr>
          <w:p w14:paraId="44353090" w14:textId="0528DA2E" w:rsidR="00B34EA1" w:rsidRPr="00BC596C" w:rsidRDefault="00744CA0"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地方经济</w:t>
            </w:r>
          </w:p>
        </w:tc>
        <w:tc>
          <w:tcPr>
            <w:tcW w:w="2409" w:type="dxa"/>
            <w:vAlign w:val="center"/>
          </w:tcPr>
          <w:p w14:paraId="4794CC52"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不同省市、城市群和经济圈</w:t>
            </w:r>
            <w:r w:rsidRPr="00BC596C">
              <w:rPr>
                <w:rFonts w:ascii="微软雅黑" w:eastAsia="微软雅黑" w:hAnsi="微软雅黑"/>
                <w:sz w:val="18"/>
              </w:rPr>
              <w:lastRenderedPageBreak/>
              <w:t>的增长、财政、人口、产业结构有何差异</w:t>
            </w:r>
          </w:p>
        </w:tc>
        <w:tc>
          <w:tcPr>
            <w:tcW w:w="2270" w:type="dxa"/>
            <w:vAlign w:val="center"/>
          </w:tcPr>
          <w:p w14:paraId="326F2E9F"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lastRenderedPageBreak/>
              <w:t>地区GDP、财政收入、地</w:t>
            </w:r>
            <w:r w:rsidRPr="00BC596C">
              <w:rPr>
                <w:rFonts w:ascii="微软雅黑" w:eastAsia="微软雅黑" w:hAnsi="微软雅黑"/>
                <w:sz w:val="18"/>
              </w:rPr>
              <w:lastRenderedPageBreak/>
              <w:t>方债、固定资产投资、人口、产业增加值</w:t>
            </w:r>
          </w:p>
        </w:tc>
        <w:tc>
          <w:tcPr>
            <w:tcW w:w="2078" w:type="dxa"/>
            <w:vAlign w:val="center"/>
          </w:tcPr>
          <w:p w14:paraId="6E5C5284"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lastRenderedPageBreak/>
              <w:t>区域投</w:t>
            </w:r>
            <w:proofErr w:type="gramStart"/>
            <w:r w:rsidRPr="00BC596C">
              <w:rPr>
                <w:rFonts w:ascii="微软雅黑" w:eastAsia="微软雅黑" w:hAnsi="微软雅黑"/>
                <w:sz w:val="18"/>
              </w:rPr>
              <w:t>研</w:t>
            </w:r>
            <w:proofErr w:type="gramEnd"/>
            <w:r w:rsidRPr="00BC596C">
              <w:rPr>
                <w:rFonts w:ascii="微软雅黑" w:eastAsia="微软雅黑" w:hAnsi="微软雅黑"/>
                <w:sz w:val="18"/>
              </w:rPr>
              <w:t>、城投信用、地</w:t>
            </w:r>
            <w:r w:rsidRPr="00BC596C">
              <w:rPr>
                <w:rFonts w:ascii="微软雅黑" w:eastAsia="微软雅黑" w:hAnsi="微软雅黑"/>
                <w:sz w:val="18"/>
              </w:rPr>
              <w:lastRenderedPageBreak/>
              <w:t>产研究、地方招商</w:t>
            </w:r>
          </w:p>
        </w:tc>
      </w:tr>
      <w:tr w:rsidR="00B34EA1" w:rsidRPr="00BC596C" w14:paraId="698E6DCE" w14:textId="77777777" w:rsidTr="003F5615">
        <w:trPr>
          <w:jc w:val="center"/>
        </w:trPr>
        <w:tc>
          <w:tcPr>
            <w:tcW w:w="1555" w:type="dxa"/>
            <w:vAlign w:val="center"/>
          </w:tcPr>
          <w:p w14:paraId="4D1723DE" w14:textId="399B6669" w:rsidR="00B34EA1" w:rsidRPr="00BC596C" w:rsidRDefault="00744CA0"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lastRenderedPageBreak/>
              <w:t>国际宏观</w:t>
            </w:r>
          </w:p>
        </w:tc>
        <w:tc>
          <w:tcPr>
            <w:tcW w:w="2409" w:type="dxa"/>
            <w:vAlign w:val="center"/>
          </w:tcPr>
          <w:p w14:paraId="0BC7CF1F"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全球主要经济体如何变化，中国与外部经济如何联动</w:t>
            </w:r>
          </w:p>
        </w:tc>
        <w:tc>
          <w:tcPr>
            <w:tcW w:w="2270" w:type="dxa"/>
            <w:vAlign w:val="center"/>
          </w:tcPr>
          <w:p w14:paraId="0B619914"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美国CPI、非农、联邦基金利率、欧元区PMI、全球贸易、IMF/WB/OECD数据</w:t>
            </w:r>
          </w:p>
        </w:tc>
        <w:tc>
          <w:tcPr>
            <w:tcW w:w="2078" w:type="dxa"/>
            <w:vAlign w:val="center"/>
          </w:tcPr>
          <w:p w14:paraId="3A3A4C50"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全球宏观、汇率利率、大宗商品、跨境投资</w:t>
            </w:r>
          </w:p>
        </w:tc>
      </w:tr>
      <w:tr w:rsidR="00B34EA1" w:rsidRPr="00BC596C" w14:paraId="37763339" w14:textId="77777777" w:rsidTr="003F5615">
        <w:trPr>
          <w:jc w:val="center"/>
        </w:trPr>
        <w:tc>
          <w:tcPr>
            <w:tcW w:w="1555" w:type="dxa"/>
            <w:vAlign w:val="center"/>
          </w:tcPr>
          <w:p w14:paraId="52F2A82B" w14:textId="77777777" w:rsidR="00B34EA1" w:rsidRPr="00BC596C" w:rsidRDefault="00744CA0" w:rsidP="00744CA0">
            <w:pPr>
              <w:snapToGrid w:val="0"/>
              <w:spacing w:line="360" w:lineRule="auto"/>
              <w:rPr>
                <w:rFonts w:ascii="微软雅黑" w:eastAsia="微软雅黑" w:hAnsi="微软雅黑" w:hint="eastAsia"/>
                <w:sz w:val="18"/>
              </w:rPr>
            </w:pPr>
            <w:r w:rsidRPr="00BC596C">
              <w:rPr>
                <w:rFonts w:ascii="微软雅黑" w:eastAsia="微软雅黑" w:hAnsi="微软雅黑" w:hint="eastAsia"/>
                <w:sz w:val="18"/>
              </w:rPr>
              <w:t>行业经济</w:t>
            </w:r>
          </w:p>
          <w:p w14:paraId="18176263" w14:textId="11A7214F" w:rsidR="003F3CF2" w:rsidRPr="00BC596C" w:rsidRDefault="003F3CF2"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（包括部分经营数据）</w:t>
            </w:r>
          </w:p>
        </w:tc>
        <w:tc>
          <w:tcPr>
            <w:tcW w:w="2409" w:type="dxa"/>
            <w:vAlign w:val="center"/>
          </w:tcPr>
          <w:p w14:paraId="65E5FF33" w14:textId="77777777" w:rsidR="00B34EA1" w:rsidRPr="00BC596C" w:rsidRDefault="00705B2B" w:rsidP="00744CA0">
            <w:pPr>
              <w:snapToGrid w:val="0"/>
              <w:spacing w:line="360" w:lineRule="auto"/>
              <w:rPr>
                <w:rFonts w:ascii="微软雅黑" w:eastAsia="微软雅黑" w:hAnsi="微软雅黑" w:hint="eastAsia"/>
                <w:sz w:val="18"/>
              </w:rPr>
            </w:pPr>
            <w:r w:rsidRPr="00BC596C">
              <w:rPr>
                <w:rFonts w:ascii="微软雅黑" w:eastAsia="微软雅黑" w:hAnsi="微软雅黑"/>
                <w:sz w:val="18"/>
              </w:rPr>
              <w:t>某一产业或产品的供需、价格、库存、开工率和进出口如何变化</w:t>
            </w:r>
          </w:p>
          <w:p w14:paraId="54262EAE" w14:textId="437C3D17" w:rsidR="00FF6624" w:rsidRPr="00BC596C" w:rsidRDefault="00FF6624"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具体公司经营是否改善，微观数据是否验证行业判断</w:t>
            </w:r>
          </w:p>
        </w:tc>
        <w:tc>
          <w:tcPr>
            <w:tcW w:w="2270" w:type="dxa"/>
            <w:vAlign w:val="center"/>
          </w:tcPr>
          <w:p w14:paraId="12938599" w14:textId="77777777" w:rsidR="00B34EA1" w:rsidRPr="00BC596C" w:rsidRDefault="00705B2B" w:rsidP="00744CA0">
            <w:pPr>
              <w:snapToGrid w:val="0"/>
              <w:spacing w:line="360" w:lineRule="auto"/>
              <w:rPr>
                <w:rFonts w:ascii="微软雅黑" w:eastAsia="微软雅黑" w:hAnsi="微软雅黑" w:hint="eastAsia"/>
                <w:sz w:val="18"/>
              </w:rPr>
            </w:pPr>
            <w:r w:rsidRPr="00BC596C">
              <w:rPr>
                <w:rFonts w:ascii="微软雅黑" w:eastAsia="微软雅黑" w:hAnsi="微软雅黑"/>
                <w:sz w:val="18"/>
              </w:rPr>
              <w:t>钢材价格、煤炭库存、化工品开工率、汽车销量、半导体销售额</w:t>
            </w:r>
          </w:p>
          <w:p w14:paraId="57D9A453" w14:textId="4078EDA3" w:rsidR="00603E43" w:rsidRPr="00BC596C" w:rsidRDefault="00603E43"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公司产销量、快递件量、发电量、订单、渠道、分部收入</w:t>
            </w:r>
          </w:p>
        </w:tc>
        <w:tc>
          <w:tcPr>
            <w:tcW w:w="2078" w:type="dxa"/>
            <w:vAlign w:val="center"/>
          </w:tcPr>
          <w:p w14:paraId="61447931" w14:textId="77777777" w:rsidR="00B34EA1" w:rsidRPr="00BC596C" w:rsidRDefault="00705B2B" w:rsidP="00744CA0">
            <w:pPr>
              <w:snapToGrid w:val="0"/>
              <w:spacing w:line="360" w:lineRule="auto"/>
              <w:rPr>
                <w:rFonts w:ascii="微软雅黑" w:eastAsia="微软雅黑" w:hAnsi="微软雅黑" w:hint="eastAsia"/>
                <w:sz w:val="18"/>
              </w:rPr>
            </w:pPr>
            <w:r w:rsidRPr="00BC596C">
              <w:rPr>
                <w:rFonts w:ascii="微软雅黑" w:eastAsia="微软雅黑" w:hAnsi="微软雅黑"/>
                <w:sz w:val="18"/>
              </w:rPr>
              <w:t>行业研究、商品研究、周期判断、公司盈利预测</w:t>
            </w:r>
          </w:p>
          <w:p w14:paraId="5381D932" w14:textId="1AEA3301" w:rsidR="00603E43" w:rsidRPr="00BC596C" w:rsidRDefault="00603E43"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个股研究、信用分析、基本面跟踪、业绩前瞻</w:t>
            </w:r>
          </w:p>
        </w:tc>
      </w:tr>
    </w:tbl>
    <w:p w14:paraId="7E39066A" w14:textId="77777777" w:rsidR="003F5615" w:rsidRPr="00BC596C" w:rsidRDefault="003F5615" w:rsidP="00744CA0">
      <w:pPr>
        <w:pStyle w:val="2"/>
        <w:rPr>
          <w:rFonts w:hint="eastAsia"/>
        </w:rPr>
      </w:pPr>
    </w:p>
    <w:p w14:paraId="19589DEA" w14:textId="144FCC48" w:rsidR="003F5615" w:rsidRPr="00BC596C" w:rsidRDefault="003F5615" w:rsidP="003320D1">
      <w:pPr>
        <w:snapToGrid w:val="0"/>
        <w:spacing w:line="360" w:lineRule="auto"/>
        <w:jc w:val="center"/>
        <w:rPr>
          <w:rFonts w:ascii="微软雅黑" w:eastAsia="微软雅黑" w:hAnsi="微软雅黑" w:hint="eastAsia"/>
          <w:b/>
          <w:bCs/>
        </w:rPr>
      </w:pPr>
      <w:r w:rsidRPr="00BC596C">
        <w:rPr>
          <w:rFonts w:ascii="微软雅黑" w:eastAsia="微软雅黑" w:hAnsi="微软雅黑" w:hint="eastAsia"/>
          <w:b/>
          <w:bCs/>
        </w:rPr>
        <w:t>如何判断数据所属业务？</w:t>
      </w:r>
    </w:p>
    <w:tbl>
      <w:tblPr>
        <w:tblW w:w="4832" w:type="pct"/>
        <w:tblInd w:w="279" w:type="dxa"/>
        <w:tblCellMar>
          <w:left w:w="0" w:type="dxa"/>
          <w:right w:w="0" w:type="dxa"/>
        </w:tblCellMar>
        <w:tblLook w:val="04A0" w:firstRow="1" w:lastRow="0" w:firstColumn="1" w:lastColumn="0" w:noHBand="0" w:noVBand="1"/>
      </w:tblPr>
      <w:tblGrid>
        <w:gridCol w:w="1012"/>
        <w:gridCol w:w="3880"/>
        <w:gridCol w:w="4656"/>
      </w:tblGrid>
      <w:tr w:rsidR="003F5615" w:rsidRPr="00BC596C" w14:paraId="6B0CDFC4" w14:textId="77777777" w:rsidTr="003144C1">
        <w:trPr>
          <w:trHeight w:val="315"/>
        </w:trPr>
        <w:tc>
          <w:tcPr>
            <w:tcW w:w="530" w:type="pct"/>
            <w:tcBorders>
              <w:top w:val="single" w:sz="4" w:space="0" w:color="000000"/>
              <w:left w:val="single" w:sz="4" w:space="0" w:color="000000"/>
              <w:bottom w:val="single" w:sz="4" w:space="0" w:color="000000"/>
              <w:right w:val="single" w:sz="4" w:space="0" w:color="000000"/>
            </w:tcBorders>
            <w:shd w:val="clear" w:color="auto" w:fill="DAE9F7" w:themeFill="text2" w:themeFillTint="1A"/>
            <w:noWrap/>
            <w:tcMar>
              <w:top w:w="30" w:type="dxa"/>
              <w:left w:w="45" w:type="dxa"/>
              <w:bottom w:w="30" w:type="dxa"/>
              <w:right w:w="45" w:type="dxa"/>
            </w:tcMar>
            <w:vAlign w:val="center"/>
            <w:hideMark/>
          </w:tcPr>
          <w:p w14:paraId="16DA0529" w14:textId="77777777" w:rsidR="003F5615" w:rsidRPr="00BC596C" w:rsidRDefault="003F5615" w:rsidP="00744CA0">
            <w:pPr>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业务</w:t>
            </w:r>
          </w:p>
        </w:tc>
        <w:tc>
          <w:tcPr>
            <w:tcW w:w="2032" w:type="pct"/>
            <w:tcBorders>
              <w:top w:val="single" w:sz="4" w:space="0" w:color="000000"/>
              <w:left w:val="single" w:sz="4" w:space="0" w:color="000000"/>
              <w:bottom w:val="single" w:sz="4" w:space="0" w:color="000000"/>
              <w:right w:val="single" w:sz="4" w:space="0" w:color="000000"/>
            </w:tcBorders>
            <w:shd w:val="clear" w:color="auto" w:fill="DAE9F7" w:themeFill="text2" w:themeFillTint="1A"/>
            <w:noWrap/>
            <w:tcMar>
              <w:top w:w="30" w:type="dxa"/>
              <w:left w:w="45" w:type="dxa"/>
              <w:bottom w:w="30" w:type="dxa"/>
              <w:right w:w="45" w:type="dxa"/>
            </w:tcMar>
            <w:vAlign w:val="center"/>
            <w:hideMark/>
          </w:tcPr>
          <w:p w14:paraId="4504BAFA" w14:textId="77777777" w:rsidR="003F5615" w:rsidRPr="00BC596C" w:rsidRDefault="003F5615" w:rsidP="00744CA0">
            <w:pPr>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业务定位</w:t>
            </w:r>
          </w:p>
        </w:tc>
        <w:tc>
          <w:tcPr>
            <w:tcW w:w="2438" w:type="pct"/>
            <w:tcBorders>
              <w:top w:val="single" w:sz="4" w:space="0" w:color="000000"/>
              <w:left w:val="single" w:sz="4" w:space="0" w:color="000000"/>
              <w:bottom w:val="single" w:sz="4" w:space="0" w:color="000000"/>
              <w:right w:val="single" w:sz="4" w:space="0" w:color="000000"/>
            </w:tcBorders>
            <w:shd w:val="clear" w:color="auto" w:fill="DAE9F7" w:themeFill="text2" w:themeFillTint="1A"/>
            <w:noWrap/>
            <w:tcMar>
              <w:top w:w="30" w:type="dxa"/>
              <w:left w:w="45" w:type="dxa"/>
              <w:bottom w:w="30" w:type="dxa"/>
              <w:right w:w="45" w:type="dxa"/>
            </w:tcMar>
            <w:vAlign w:val="center"/>
            <w:hideMark/>
          </w:tcPr>
          <w:p w14:paraId="6185F4CA" w14:textId="77777777" w:rsidR="003F5615" w:rsidRPr="00BC596C" w:rsidRDefault="003F5615" w:rsidP="00744CA0">
            <w:pPr>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核心判断逻辑</w:t>
            </w:r>
          </w:p>
        </w:tc>
      </w:tr>
      <w:tr w:rsidR="003F5615" w:rsidRPr="00BC596C" w14:paraId="4F9290B6" w14:textId="77777777" w:rsidTr="00CA592D">
        <w:trPr>
          <w:trHeight w:val="315"/>
        </w:trPr>
        <w:tc>
          <w:tcPr>
            <w:tcW w:w="530" w:type="pct"/>
            <w:tcBorders>
              <w:top w:val="single" w:sz="4" w:space="0" w:color="000000"/>
              <w:left w:val="single" w:sz="4" w:space="0" w:color="000000"/>
              <w:bottom w:val="single" w:sz="4" w:space="0" w:color="000000"/>
              <w:right w:val="single" w:sz="4" w:space="0" w:color="000000"/>
            </w:tcBorders>
            <w:noWrap/>
            <w:tcMar>
              <w:top w:w="30" w:type="dxa"/>
              <w:left w:w="45" w:type="dxa"/>
              <w:bottom w:w="30" w:type="dxa"/>
              <w:right w:w="45" w:type="dxa"/>
            </w:tcMar>
            <w:vAlign w:val="center"/>
            <w:hideMark/>
          </w:tcPr>
          <w:p w14:paraId="67F1621B" w14:textId="77777777" w:rsidR="003F5615" w:rsidRPr="00BC596C" w:rsidRDefault="003F5615"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中国宏观</w:t>
            </w:r>
          </w:p>
        </w:tc>
        <w:tc>
          <w:tcPr>
            <w:tcW w:w="2032" w:type="pct"/>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hideMark/>
          </w:tcPr>
          <w:p w14:paraId="324D820C" w14:textId="77777777" w:rsidR="003F5615" w:rsidRPr="00BC596C" w:rsidRDefault="003F5615"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反映整个中国国民经济总体运行状况的核心总量指标、价格指数和关键平衡指标。不包含具体省市细节。</w:t>
            </w:r>
          </w:p>
        </w:tc>
        <w:tc>
          <w:tcPr>
            <w:tcW w:w="2438" w:type="pct"/>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hideMark/>
          </w:tcPr>
          <w:p w14:paraId="6282D0D6" w14:textId="77777777" w:rsidR="003F5615" w:rsidRPr="00BC596C" w:rsidRDefault="003F5615"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如果一个指标描述的是中国整体经济状况的总量或平均值（全国层面），它就属于此表</w:t>
            </w:r>
          </w:p>
        </w:tc>
      </w:tr>
      <w:tr w:rsidR="003F5615" w:rsidRPr="00BC596C" w14:paraId="08F16467" w14:textId="77777777" w:rsidTr="00CA592D">
        <w:trPr>
          <w:trHeight w:val="315"/>
        </w:trPr>
        <w:tc>
          <w:tcPr>
            <w:tcW w:w="530" w:type="pct"/>
            <w:tcBorders>
              <w:top w:val="single" w:sz="4" w:space="0" w:color="000000"/>
              <w:left w:val="single" w:sz="4" w:space="0" w:color="000000"/>
              <w:bottom w:val="single" w:sz="4" w:space="0" w:color="000000"/>
              <w:right w:val="single" w:sz="4" w:space="0" w:color="000000"/>
            </w:tcBorders>
            <w:noWrap/>
            <w:tcMar>
              <w:top w:w="30" w:type="dxa"/>
              <w:left w:w="45" w:type="dxa"/>
              <w:bottom w:w="30" w:type="dxa"/>
              <w:right w:w="45" w:type="dxa"/>
            </w:tcMar>
            <w:vAlign w:val="center"/>
            <w:hideMark/>
          </w:tcPr>
          <w:p w14:paraId="44C67055" w14:textId="77777777" w:rsidR="003F5615" w:rsidRPr="00BC596C" w:rsidRDefault="003F5615"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地方经济</w:t>
            </w:r>
          </w:p>
        </w:tc>
        <w:tc>
          <w:tcPr>
            <w:tcW w:w="2032" w:type="pct"/>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hideMark/>
          </w:tcPr>
          <w:p w14:paraId="0BD03B08" w14:textId="77777777" w:rsidR="003F5615" w:rsidRPr="00BC596C" w:rsidRDefault="003F5615"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反映中国省级行政区（如：省、自治区、直辖市）、部分重要地级市或经济圈（如：长三角、京津冀、粤港澳）或其他明确的地理分区的经济运行指标。客户关注点在于区域差异和内部发展。</w:t>
            </w:r>
          </w:p>
        </w:tc>
        <w:tc>
          <w:tcPr>
            <w:tcW w:w="2438" w:type="pct"/>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hideMark/>
          </w:tcPr>
          <w:p w14:paraId="4E7566B1" w14:textId="77777777" w:rsidR="003F5615" w:rsidRPr="00BC596C" w:rsidRDefault="003F5615"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如果一个指标必须关联一个具体的中国省级或市级行政区域/经济</w:t>
            </w:r>
            <w:proofErr w:type="gramStart"/>
            <w:r w:rsidRPr="00BC596C">
              <w:rPr>
                <w:rFonts w:ascii="微软雅黑" w:eastAsia="微软雅黑" w:hAnsi="微软雅黑" w:hint="eastAsia"/>
                <w:sz w:val="18"/>
              </w:rPr>
              <w:t>圈才能</w:t>
            </w:r>
            <w:proofErr w:type="gramEnd"/>
            <w:r w:rsidRPr="00BC596C">
              <w:rPr>
                <w:rFonts w:ascii="微软雅黑" w:eastAsia="微软雅黑" w:hAnsi="微软雅黑" w:hint="eastAsia"/>
                <w:sz w:val="18"/>
              </w:rPr>
              <w:t>体现价值，它就属于此表。</w:t>
            </w:r>
            <w:r w:rsidRPr="00BC596C">
              <w:rPr>
                <w:rFonts w:ascii="微软雅黑" w:eastAsia="微软雅黑" w:hAnsi="微软雅黑" w:hint="eastAsia"/>
                <w:sz w:val="18"/>
              </w:rPr>
              <w:br/>
              <w:t>指标（如GDP）在逻辑上与中国宏观表类似，或者更精细，但其描述对象是外部主体。</w:t>
            </w:r>
          </w:p>
        </w:tc>
      </w:tr>
      <w:tr w:rsidR="003F5615" w:rsidRPr="00BC596C" w14:paraId="69925844" w14:textId="77777777" w:rsidTr="00CA592D">
        <w:trPr>
          <w:trHeight w:val="315"/>
        </w:trPr>
        <w:tc>
          <w:tcPr>
            <w:tcW w:w="530" w:type="pct"/>
            <w:tcBorders>
              <w:top w:val="single" w:sz="4" w:space="0" w:color="000000"/>
              <w:left w:val="single" w:sz="4" w:space="0" w:color="000000"/>
              <w:bottom w:val="single" w:sz="4" w:space="0" w:color="000000"/>
              <w:right w:val="single" w:sz="4" w:space="0" w:color="000000"/>
            </w:tcBorders>
            <w:noWrap/>
            <w:tcMar>
              <w:top w:w="30" w:type="dxa"/>
              <w:left w:w="45" w:type="dxa"/>
              <w:bottom w:w="30" w:type="dxa"/>
              <w:right w:w="45" w:type="dxa"/>
            </w:tcMar>
            <w:vAlign w:val="center"/>
            <w:hideMark/>
          </w:tcPr>
          <w:p w14:paraId="2FA57D90" w14:textId="77777777" w:rsidR="003F5615" w:rsidRPr="00BC596C" w:rsidRDefault="003F5615"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国际宏观</w:t>
            </w:r>
          </w:p>
        </w:tc>
        <w:tc>
          <w:tcPr>
            <w:tcW w:w="2032" w:type="pct"/>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hideMark/>
          </w:tcPr>
          <w:p w14:paraId="7ACED55A" w14:textId="77777777" w:rsidR="003F5615" w:rsidRPr="00BC596C" w:rsidRDefault="003F5615"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反映全球、主要经济体（国家或区域集团）、主要国际组织成员国总体经济状况的核心宏观指标。客户重点关注跨国比较和全球经济联动。</w:t>
            </w:r>
          </w:p>
        </w:tc>
        <w:tc>
          <w:tcPr>
            <w:tcW w:w="2438" w:type="pct"/>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hideMark/>
          </w:tcPr>
          <w:p w14:paraId="6BDBC7F1" w14:textId="77777777" w:rsidR="003F5615" w:rsidRPr="00BC596C" w:rsidRDefault="003F5615"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如果一个指标描述的是中国以外的国家、区域集团或全球整体的宏观经济表现，它就属于此表。</w:t>
            </w:r>
            <w:r w:rsidRPr="00BC596C">
              <w:rPr>
                <w:rFonts w:ascii="微软雅黑" w:eastAsia="微软雅黑" w:hAnsi="微软雅黑" w:hint="eastAsia"/>
                <w:sz w:val="18"/>
              </w:rPr>
              <w:br/>
              <w:t>指标（如GDP）在逻辑上与中国宏观表类似，但其描述对象是外部主体。</w:t>
            </w:r>
          </w:p>
        </w:tc>
      </w:tr>
      <w:tr w:rsidR="003F5615" w:rsidRPr="00BC596C" w14:paraId="1AB4B65E" w14:textId="77777777" w:rsidTr="00CA592D">
        <w:trPr>
          <w:trHeight w:val="315"/>
        </w:trPr>
        <w:tc>
          <w:tcPr>
            <w:tcW w:w="530" w:type="pct"/>
            <w:tcBorders>
              <w:top w:val="single" w:sz="4" w:space="0" w:color="000000"/>
              <w:left w:val="single" w:sz="4" w:space="0" w:color="000000"/>
              <w:bottom w:val="single" w:sz="4" w:space="0" w:color="000000"/>
              <w:right w:val="single" w:sz="4" w:space="0" w:color="000000"/>
            </w:tcBorders>
            <w:noWrap/>
            <w:tcMar>
              <w:top w:w="30" w:type="dxa"/>
              <w:left w:w="45" w:type="dxa"/>
              <w:bottom w:w="30" w:type="dxa"/>
              <w:right w:w="45" w:type="dxa"/>
            </w:tcMar>
            <w:vAlign w:val="center"/>
            <w:hideMark/>
          </w:tcPr>
          <w:p w14:paraId="2E512250" w14:textId="77777777" w:rsidR="003F5615" w:rsidRPr="00BC596C" w:rsidRDefault="003F5615"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行业经济</w:t>
            </w:r>
          </w:p>
        </w:tc>
        <w:tc>
          <w:tcPr>
            <w:tcW w:w="2032" w:type="pct"/>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hideMark/>
          </w:tcPr>
          <w:p w14:paraId="799E2955" w14:textId="77777777" w:rsidR="003F5615" w:rsidRPr="00BC596C" w:rsidRDefault="003F5615"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反映特定行业或产业部门的生产、经营、财务、价格和供需状况的指标。客户关注点在于产业链和行业动态。</w:t>
            </w:r>
          </w:p>
        </w:tc>
        <w:tc>
          <w:tcPr>
            <w:tcW w:w="2438" w:type="pct"/>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hideMark/>
          </w:tcPr>
          <w:p w14:paraId="43A48CA7" w14:textId="77777777" w:rsidR="003F5615" w:rsidRPr="00BC596C" w:rsidRDefault="003F5615"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如果一个指标的核心维度是一个特定行业或产品/业务，它就属于此表。</w:t>
            </w:r>
            <w:r w:rsidRPr="00BC596C">
              <w:rPr>
                <w:rFonts w:ascii="微软雅黑" w:eastAsia="微软雅黑" w:hAnsi="微软雅黑" w:hint="eastAsia"/>
                <w:sz w:val="18"/>
              </w:rPr>
              <w:br/>
              <w:t>其价值在于揭示该产业内部的情况</w:t>
            </w:r>
          </w:p>
        </w:tc>
      </w:tr>
    </w:tbl>
    <w:p w14:paraId="63D77EED" w14:textId="1083C0DC" w:rsidR="00713F9C" w:rsidRPr="00BC596C" w:rsidRDefault="002E2C93" w:rsidP="00744CA0">
      <w:pPr>
        <w:pStyle w:val="2"/>
        <w:rPr>
          <w:rFonts w:hint="eastAsia"/>
        </w:rPr>
      </w:pPr>
      <w:bookmarkStart w:id="2" w:name="_Toc232241610"/>
      <w:r w:rsidRPr="00BC596C">
        <w:rPr>
          <w:rFonts w:hint="eastAsia"/>
        </w:rPr>
        <w:t>1.1</w:t>
      </w:r>
      <w:r w:rsidR="00452439" w:rsidRPr="00BC596C">
        <w:rPr>
          <w:rFonts w:hint="eastAsia"/>
        </w:rPr>
        <w:t xml:space="preserve"> </w:t>
      </w:r>
      <w:r w:rsidR="00E16C22" w:rsidRPr="00BC596C">
        <w:rPr>
          <w:rFonts w:hint="eastAsia"/>
        </w:rPr>
        <w:t>EDB1.0</w:t>
      </w:r>
      <w:r w:rsidR="00E16C22" w:rsidRPr="00BC596C">
        <w:t>套表结构</w:t>
      </w:r>
      <w:bookmarkEnd w:id="2"/>
    </w:p>
    <w:p w14:paraId="5D2D4428" w14:textId="35587963" w:rsidR="00F037C9" w:rsidRPr="00BC596C" w:rsidRDefault="00614E6A"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rPr>
        <w:lastRenderedPageBreak/>
        <w:t>EDB1.0</w:t>
      </w:r>
      <w:r w:rsidR="00EA4D0C" w:rsidRPr="00BC596C">
        <w:rPr>
          <w:rFonts w:ascii="微软雅黑" w:eastAsia="微软雅黑" w:hAnsi="微软雅黑"/>
        </w:rPr>
        <w:t>数据库的四大模块分别</w:t>
      </w:r>
      <w:proofErr w:type="gramStart"/>
      <w:r w:rsidR="00EA4D0C" w:rsidRPr="00BC596C">
        <w:rPr>
          <w:rFonts w:ascii="微软雅黑" w:eastAsia="微软雅黑" w:hAnsi="微软雅黑"/>
        </w:rPr>
        <w:t>以套表形式</w:t>
      </w:r>
      <w:proofErr w:type="gramEnd"/>
      <w:r w:rsidR="00EA4D0C" w:rsidRPr="00BC596C">
        <w:rPr>
          <w:rFonts w:ascii="微软雅黑" w:eastAsia="微软雅黑" w:hAnsi="微软雅黑"/>
        </w:rPr>
        <w:t>存在，均有指标表、数据表、树形表、常量表</w:t>
      </w:r>
      <w:r w:rsidR="00B124FC" w:rsidRPr="00BC596C">
        <w:rPr>
          <w:rFonts w:ascii="微软雅黑" w:eastAsia="微软雅黑" w:hAnsi="微软雅黑" w:hint="eastAsia"/>
        </w:rPr>
        <w:t>、（维度表）</w:t>
      </w:r>
      <w:r w:rsidR="00EA4D0C" w:rsidRPr="00BC596C">
        <w:rPr>
          <w:rFonts w:ascii="微软雅黑" w:eastAsia="微软雅黑" w:hAnsi="微软雅黑"/>
        </w:rPr>
        <w:t>，其中指标表和部分</w:t>
      </w:r>
      <w:proofErr w:type="gramStart"/>
      <w:r w:rsidR="00EA4D0C" w:rsidRPr="00BC596C">
        <w:rPr>
          <w:rFonts w:ascii="微软雅黑" w:eastAsia="微软雅黑" w:hAnsi="微软雅黑"/>
        </w:rPr>
        <w:t>维度表存放</w:t>
      </w:r>
      <w:proofErr w:type="gramEnd"/>
      <w:r w:rsidR="00EA4D0C" w:rsidRPr="00BC596C">
        <w:rPr>
          <w:rFonts w:ascii="微软雅黑" w:eastAsia="微软雅黑" w:hAnsi="微软雅黑"/>
        </w:rPr>
        <w:t>了各类基础信息，包括：频率、统计区域、统计口径、单位等。</w:t>
      </w:r>
      <w:proofErr w:type="gramStart"/>
      <w:r w:rsidR="00EA4D0C" w:rsidRPr="00BC596C">
        <w:rPr>
          <w:rFonts w:ascii="微软雅黑" w:eastAsia="微软雅黑" w:hAnsi="微软雅黑"/>
        </w:rPr>
        <w:t>这些套表和</w:t>
      </w:r>
      <w:proofErr w:type="gramEnd"/>
      <w:r w:rsidR="00EA4D0C" w:rsidRPr="00BC596C">
        <w:rPr>
          <w:rFonts w:ascii="微软雅黑" w:eastAsia="微软雅黑" w:hAnsi="微软雅黑"/>
        </w:rPr>
        <w:t>其中的维度信息通过指标代码</w:t>
      </w:r>
      <w:proofErr w:type="spellStart"/>
      <w:r w:rsidR="00B124FC" w:rsidRPr="00BC596C">
        <w:rPr>
          <w:rFonts w:ascii="微软雅黑" w:eastAsia="微软雅黑" w:hAnsi="微软雅黑" w:hint="eastAsia"/>
        </w:rPr>
        <w:t>IndicatorCode</w:t>
      </w:r>
      <w:proofErr w:type="spellEnd"/>
      <w:r w:rsidR="00EA4D0C" w:rsidRPr="00BC596C">
        <w:rPr>
          <w:rFonts w:ascii="微软雅黑" w:eastAsia="微软雅黑" w:hAnsi="微软雅黑"/>
        </w:rPr>
        <w:t>这个唯一性主键进行关联，以结构化的形式将指标规整展示便于客户检索使用。</w:t>
      </w:r>
    </w:p>
    <w:p w14:paraId="2C9C8840" w14:textId="77777777" w:rsidR="00693AFB" w:rsidRPr="00BC596C" w:rsidRDefault="00AB581E" w:rsidP="00744CA0">
      <w:pPr>
        <w:pStyle w:val="a0"/>
        <w:numPr>
          <w:ilvl w:val="0"/>
          <w:numId w:val="8"/>
        </w:numPr>
        <w:snapToGrid w:val="0"/>
        <w:spacing w:line="360" w:lineRule="auto"/>
        <w:contextualSpacing w:val="0"/>
        <w:rPr>
          <w:rFonts w:ascii="微软雅黑" w:eastAsia="微软雅黑" w:hAnsi="微软雅黑" w:hint="eastAsia"/>
        </w:rPr>
      </w:pPr>
      <w:r w:rsidRPr="00BC596C">
        <w:rPr>
          <w:rFonts w:ascii="微软雅黑" w:eastAsia="微软雅黑" w:hAnsi="微软雅黑" w:hint="eastAsia"/>
        </w:rPr>
        <w:t>指标表：记录</w:t>
      </w:r>
      <w:r w:rsidR="009917A9" w:rsidRPr="00BC596C">
        <w:rPr>
          <w:rFonts w:ascii="微软雅黑" w:eastAsia="微软雅黑" w:hAnsi="微软雅黑" w:hint="eastAsia"/>
        </w:rPr>
        <w:t>指标的</w:t>
      </w:r>
      <w:r w:rsidR="003516EF" w:rsidRPr="00BC596C">
        <w:rPr>
          <w:rFonts w:ascii="微软雅黑" w:eastAsia="微软雅黑" w:hAnsi="微软雅黑" w:hint="eastAsia"/>
        </w:rPr>
        <w:t>基本信息，包括指标代码、指标中文名称、数据来源、披露频率、开发状态等</w:t>
      </w:r>
    </w:p>
    <w:p w14:paraId="0C23D14D" w14:textId="77777777" w:rsidR="00AB581E" w:rsidRPr="00BC596C" w:rsidRDefault="00693AFB" w:rsidP="00744CA0">
      <w:pPr>
        <w:pStyle w:val="a0"/>
        <w:numPr>
          <w:ilvl w:val="0"/>
          <w:numId w:val="7"/>
        </w:numPr>
        <w:snapToGrid w:val="0"/>
        <w:spacing w:line="360" w:lineRule="auto"/>
        <w:contextualSpacing w:val="0"/>
        <w:rPr>
          <w:rFonts w:ascii="微软雅黑" w:eastAsia="微软雅黑" w:hAnsi="微软雅黑" w:hint="eastAsia"/>
        </w:rPr>
      </w:pPr>
      <w:r w:rsidRPr="00BC596C">
        <w:rPr>
          <w:rFonts w:ascii="微软雅黑" w:eastAsia="微软雅黑" w:hAnsi="微软雅黑" w:hint="eastAsia"/>
        </w:rPr>
        <w:t>数据表：</w:t>
      </w:r>
      <w:r w:rsidR="009F506F" w:rsidRPr="00BC596C">
        <w:rPr>
          <w:rFonts w:ascii="微软雅黑" w:eastAsia="微软雅黑" w:hAnsi="微软雅黑" w:hint="eastAsia"/>
        </w:rPr>
        <w:t>记录每个指标的时间序列数据，核心字段包含</w:t>
      </w:r>
      <w:r w:rsidR="00A5252A" w:rsidRPr="00BC596C">
        <w:rPr>
          <w:rFonts w:ascii="微软雅黑" w:eastAsia="微软雅黑" w:hAnsi="微软雅黑" w:hint="eastAsia"/>
        </w:rPr>
        <w:t>信息发布日期、指标代码、截止日期、指标数据</w:t>
      </w:r>
      <w:r w:rsidRPr="00BC596C">
        <w:rPr>
          <w:rFonts w:ascii="微软雅黑" w:eastAsia="微软雅黑" w:hAnsi="微软雅黑" w:hint="eastAsia"/>
        </w:rPr>
        <w:t xml:space="preserve"> </w:t>
      </w:r>
    </w:p>
    <w:p w14:paraId="5521267A" w14:textId="77777777" w:rsidR="00A5252A" w:rsidRPr="00BC596C" w:rsidRDefault="00A5252A" w:rsidP="00744CA0">
      <w:pPr>
        <w:pStyle w:val="a0"/>
        <w:numPr>
          <w:ilvl w:val="0"/>
          <w:numId w:val="7"/>
        </w:numPr>
        <w:snapToGrid w:val="0"/>
        <w:spacing w:line="360" w:lineRule="auto"/>
        <w:contextualSpacing w:val="0"/>
        <w:rPr>
          <w:rFonts w:ascii="微软雅黑" w:eastAsia="微软雅黑" w:hAnsi="微软雅黑" w:hint="eastAsia"/>
        </w:rPr>
      </w:pPr>
      <w:r w:rsidRPr="00BC596C">
        <w:rPr>
          <w:rFonts w:ascii="微软雅黑" w:eastAsia="微软雅黑" w:hAnsi="微软雅黑" w:hint="eastAsia"/>
        </w:rPr>
        <w:t>树形表：</w:t>
      </w:r>
      <w:r w:rsidR="00B6435C" w:rsidRPr="00BC596C">
        <w:rPr>
          <w:rFonts w:ascii="微软雅黑" w:eastAsia="微软雅黑" w:hAnsi="微软雅黑" w:hint="eastAsia"/>
        </w:rPr>
        <w:t>记录指标的树形目录结构，将指标在树形的末端节点上挂靠，以便用户更好的</w:t>
      </w:r>
      <w:r w:rsidR="00A20AA1" w:rsidRPr="00BC596C">
        <w:rPr>
          <w:rFonts w:ascii="微软雅黑" w:eastAsia="微软雅黑" w:hAnsi="微软雅黑" w:hint="eastAsia"/>
        </w:rPr>
        <w:t>检索指标</w:t>
      </w:r>
    </w:p>
    <w:p w14:paraId="73CDF64D" w14:textId="77777777" w:rsidR="00A5252A" w:rsidRPr="00BC596C" w:rsidRDefault="00A5252A" w:rsidP="00744CA0">
      <w:pPr>
        <w:pStyle w:val="a0"/>
        <w:numPr>
          <w:ilvl w:val="0"/>
          <w:numId w:val="7"/>
        </w:numPr>
        <w:snapToGrid w:val="0"/>
        <w:spacing w:line="360" w:lineRule="auto"/>
        <w:contextualSpacing w:val="0"/>
        <w:rPr>
          <w:rFonts w:ascii="微软雅黑" w:eastAsia="微软雅黑" w:hAnsi="微软雅黑" w:hint="eastAsia"/>
        </w:rPr>
      </w:pPr>
      <w:r w:rsidRPr="00BC596C">
        <w:rPr>
          <w:rFonts w:ascii="微软雅黑" w:eastAsia="微软雅黑" w:hAnsi="微软雅黑" w:hint="eastAsia"/>
        </w:rPr>
        <w:t>维度表：</w:t>
      </w:r>
      <w:r w:rsidR="00A20AA1" w:rsidRPr="00BC596C">
        <w:rPr>
          <w:rFonts w:ascii="微软雅黑" w:eastAsia="微软雅黑" w:hAnsi="微软雅黑" w:hint="eastAsia"/>
        </w:rPr>
        <w:t>记录指标的维度</w:t>
      </w:r>
      <w:r w:rsidR="00CE15C2" w:rsidRPr="00BC596C">
        <w:rPr>
          <w:rFonts w:ascii="微软雅黑" w:eastAsia="微软雅黑" w:hAnsi="微软雅黑" w:hint="eastAsia"/>
        </w:rPr>
        <w:t>树形</w:t>
      </w:r>
      <w:r w:rsidR="00A20AA1" w:rsidRPr="00BC596C">
        <w:rPr>
          <w:rFonts w:ascii="微软雅黑" w:eastAsia="微软雅黑" w:hAnsi="微软雅黑" w:hint="eastAsia"/>
        </w:rPr>
        <w:t>，</w:t>
      </w:r>
      <w:r w:rsidR="00A20AA1" w:rsidRPr="00BC596C">
        <w:rPr>
          <w:rFonts w:ascii="微软雅黑" w:eastAsia="微软雅黑" w:hAnsi="微软雅黑"/>
        </w:rPr>
        <w:t>包括频率、统计区域、统计口径</w:t>
      </w:r>
      <w:r w:rsidR="00A20AA1" w:rsidRPr="00BC596C">
        <w:rPr>
          <w:rFonts w:ascii="微软雅黑" w:eastAsia="微软雅黑" w:hAnsi="微软雅黑" w:hint="eastAsia"/>
        </w:rPr>
        <w:t>等</w:t>
      </w:r>
    </w:p>
    <w:p w14:paraId="3F6EDBF6" w14:textId="77777777" w:rsidR="00DA682A" w:rsidRPr="00BC596C" w:rsidRDefault="00DA682A" w:rsidP="00744CA0">
      <w:pPr>
        <w:pStyle w:val="a0"/>
        <w:numPr>
          <w:ilvl w:val="0"/>
          <w:numId w:val="7"/>
        </w:numPr>
        <w:snapToGrid w:val="0"/>
        <w:spacing w:line="360" w:lineRule="auto"/>
        <w:contextualSpacing w:val="0"/>
        <w:rPr>
          <w:rFonts w:ascii="微软雅黑" w:eastAsia="微软雅黑" w:hAnsi="微软雅黑" w:hint="eastAsia"/>
        </w:rPr>
      </w:pPr>
      <w:r w:rsidRPr="00BC596C">
        <w:rPr>
          <w:rFonts w:ascii="微软雅黑" w:eastAsia="微软雅黑" w:hAnsi="微软雅黑" w:hint="eastAsia"/>
        </w:rPr>
        <w:t>常量表：记录指标表、维度表中用到的常量信息，包括常量类别和名称，常量代码和名称</w:t>
      </w:r>
    </w:p>
    <w:tbl>
      <w:tblPr>
        <w:tblStyle w:val="ae"/>
        <w:tblW w:w="0" w:type="auto"/>
        <w:jc w:val="center"/>
        <w:tblLook w:val="04A0" w:firstRow="1" w:lastRow="0" w:firstColumn="1" w:lastColumn="0" w:noHBand="0" w:noVBand="1"/>
      </w:tblPr>
      <w:tblGrid>
        <w:gridCol w:w="1980"/>
        <w:gridCol w:w="3562"/>
        <w:gridCol w:w="2771"/>
      </w:tblGrid>
      <w:tr w:rsidR="007166F2" w:rsidRPr="00BC596C" w14:paraId="2550AC6D" w14:textId="77777777" w:rsidTr="00CA592D">
        <w:trPr>
          <w:jc w:val="center"/>
        </w:trPr>
        <w:tc>
          <w:tcPr>
            <w:tcW w:w="1980" w:type="dxa"/>
            <w:shd w:val="clear" w:color="auto" w:fill="D9EAF7"/>
          </w:tcPr>
          <w:p w14:paraId="01577C5B" w14:textId="77777777" w:rsidR="007166F2" w:rsidRPr="00BC596C" w:rsidRDefault="007166F2" w:rsidP="00744CA0">
            <w:pPr>
              <w:snapToGrid w:val="0"/>
              <w:spacing w:line="360" w:lineRule="auto"/>
              <w:rPr>
                <w:rFonts w:ascii="微软雅黑" w:eastAsia="微软雅黑" w:hAnsi="微软雅黑" w:hint="eastAsia"/>
              </w:rPr>
            </w:pPr>
            <w:proofErr w:type="gramStart"/>
            <w:r w:rsidRPr="00BC596C">
              <w:rPr>
                <w:rFonts w:ascii="微软雅黑" w:eastAsia="微软雅黑" w:hAnsi="微软雅黑"/>
                <w:b/>
                <w:sz w:val="18"/>
              </w:rPr>
              <w:t>表类型</w:t>
            </w:r>
            <w:proofErr w:type="gramEnd"/>
          </w:p>
        </w:tc>
        <w:tc>
          <w:tcPr>
            <w:tcW w:w="3562" w:type="dxa"/>
            <w:shd w:val="clear" w:color="auto" w:fill="D9EAF7"/>
          </w:tcPr>
          <w:p w14:paraId="144A5AAB" w14:textId="77777777" w:rsidR="007166F2" w:rsidRPr="00BC596C" w:rsidRDefault="007166F2"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主要作用</w:t>
            </w:r>
          </w:p>
        </w:tc>
        <w:tc>
          <w:tcPr>
            <w:tcW w:w="2771" w:type="dxa"/>
            <w:shd w:val="clear" w:color="auto" w:fill="D9EAF7"/>
          </w:tcPr>
          <w:p w14:paraId="03852107" w14:textId="77777777" w:rsidR="007166F2" w:rsidRPr="00BC596C" w:rsidRDefault="007166F2"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业务理解</w:t>
            </w:r>
          </w:p>
        </w:tc>
      </w:tr>
      <w:tr w:rsidR="007166F2" w:rsidRPr="00BC596C" w14:paraId="72414AA8" w14:textId="77777777" w:rsidTr="00CA592D">
        <w:trPr>
          <w:jc w:val="center"/>
        </w:trPr>
        <w:tc>
          <w:tcPr>
            <w:tcW w:w="1980" w:type="dxa"/>
            <w:vAlign w:val="center"/>
          </w:tcPr>
          <w:p w14:paraId="22F38723" w14:textId="77777777" w:rsidR="007166F2" w:rsidRPr="00BC596C" w:rsidRDefault="007166F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指标表</w:t>
            </w:r>
          </w:p>
        </w:tc>
        <w:tc>
          <w:tcPr>
            <w:tcW w:w="3562" w:type="dxa"/>
            <w:vAlign w:val="center"/>
          </w:tcPr>
          <w:p w14:paraId="73940804" w14:textId="77777777" w:rsidR="007166F2" w:rsidRPr="00BC596C" w:rsidRDefault="007166F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记录指标代码、中文名称、数据来源、频率、单位、开发状态等基础信息</w:t>
            </w:r>
          </w:p>
        </w:tc>
        <w:tc>
          <w:tcPr>
            <w:tcW w:w="2771" w:type="dxa"/>
            <w:vAlign w:val="center"/>
          </w:tcPr>
          <w:p w14:paraId="11046FCA" w14:textId="77777777" w:rsidR="007166F2" w:rsidRPr="00BC596C" w:rsidRDefault="007166F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回答“这是什么指标”，相当于数据产品的身份证</w:t>
            </w:r>
          </w:p>
        </w:tc>
      </w:tr>
      <w:tr w:rsidR="007166F2" w:rsidRPr="00BC596C" w14:paraId="29281F30" w14:textId="77777777" w:rsidTr="00CA592D">
        <w:trPr>
          <w:jc w:val="center"/>
        </w:trPr>
        <w:tc>
          <w:tcPr>
            <w:tcW w:w="1980" w:type="dxa"/>
            <w:vAlign w:val="center"/>
          </w:tcPr>
          <w:p w14:paraId="4DDA0AAA" w14:textId="77777777" w:rsidR="007166F2" w:rsidRPr="00BC596C" w:rsidRDefault="007166F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数据表</w:t>
            </w:r>
          </w:p>
        </w:tc>
        <w:tc>
          <w:tcPr>
            <w:tcW w:w="3562" w:type="dxa"/>
            <w:vAlign w:val="center"/>
          </w:tcPr>
          <w:p w14:paraId="40D7EA82" w14:textId="77777777" w:rsidR="007166F2" w:rsidRPr="00BC596C" w:rsidRDefault="007166F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记录指标在各期的时间序列数据，包括发布日期、截止日期和指标值</w:t>
            </w:r>
          </w:p>
        </w:tc>
        <w:tc>
          <w:tcPr>
            <w:tcW w:w="2771" w:type="dxa"/>
            <w:vAlign w:val="center"/>
          </w:tcPr>
          <w:p w14:paraId="364C5365" w14:textId="77777777" w:rsidR="007166F2" w:rsidRPr="00BC596C" w:rsidRDefault="007166F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回答“这个指标在某个时间点是多少”</w:t>
            </w:r>
          </w:p>
        </w:tc>
      </w:tr>
      <w:tr w:rsidR="007166F2" w:rsidRPr="00BC596C" w14:paraId="54F45467" w14:textId="77777777" w:rsidTr="00CA592D">
        <w:trPr>
          <w:jc w:val="center"/>
        </w:trPr>
        <w:tc>
          <w:tcPr>
            <w:tcW w:w="1980" w:type="dxa"/>
            <w:vAlign w:val="center"/>
          </w:tcPr>
          <w:p w14:paraId="03413195" w14:textId="77777777" w:rsidR="007166F2" w:rsidRPr="00BC596C" w:rsidRDefault="007166F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树形表</w:t>
            </w:r>
          </w:p>
        </w:tc>
        <w:tc>
          <w:tcPr>
            <w:tcW w:w="3562" w:type="dxa"/>
            <w:vAlign w:val="center"/>
          </w:tcPr>
          <w:p w14:paraId="7717DCFE" w14:textId="77777777" w:rsidR="007166F2" w:rsidRPr="00BC596C" w:rsidRDefault="007166F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记录目录层级和指标挂接关系</w:t>
            </w:r>
          </w:p>
        </w:tc>
        <w:tc>
          <w:tcPr>
            <w:tcW w:w="2771" w:type="dxa"/>
            <w:vAlign w:val="center"/>
          </w:tcPr>
          <w:p w14:paraId="6986017F" w14:textId="77777777" w:rsidR="007166F2" w:rsidRPr="00BC596C" w:rsidRDefault="007166F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回答“用户从哪个目录找到它”</w:t>
            </w:r>
          </w:p>
        </w:tc>
      </w:tr>
      <w:tr w:rsidR="007166F2" w:rsidRPr="00BC596C" w14:paraId="7502EA7B" w14:textId="77777777" w:rsidTr="00CA592D">
        <w:trPr>
          <w:jc w:val="center"/>
        </w:trPr>
        <w:tc>
          <w:tcPr>
            <w:tcW w:w="1980" w:type="dxa"/>
            <w:vAlign w:val="center"/>
          </w:tcPr>
          <w:p w14:paraId="3C56E981" w14:textId="77777777" w:rsidR="007166F2" w:rsidRPr="00BC596C" w:rsidRDefault="007166F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维度表/维度字段</w:t>
            </w:r>
          </w:p>
        </w:tc>
        <w:tc>
          <w:tcPr>
            <w:tcW w:w="3562" w:type="dxa"/>
            <w:vAlign w:val="center"/>
          </w:tcPr>
          <w:p w14:paraId="6D48DDE4" w14:textId="77777777" w:rsidR="007166F2" w:rsidRPr="00BC596C" w:rsidRDefault="007166F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记录频率、区域、统计口径、产品、行业等维度</w:t>
            </w:r>
          </w:p>
        </w:tc>
        <w:tc>
          <w:tcPr>
            <w:tcW w:w="2771" w:type="dxa"/>
            <w:vAlign w:val="center"/>
          </w:tcPr>
          <w:p w14:paraId="1F75607A" w14:textId="77777777" w:rsidR="007166F2" w:rsidRPr="00BC596C" w:rsidRDefault="007166F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回答“这个指标可以如何筛选、组合和比较”</w:t>
            </w:r>
          </w:p>
        </w:tc>
      </w:tr>
      <w:tr w:rsidR="007166F2" w:rsidRPr="00BC596C" w14:paraId="3D4A8C5A" w14:textId="77777777" w:rsidTr="00CA592D">
        <w:trPr>
          <w:jc w:val="center"/>
        </w:trPr>
        <w:tc>
          <w:tcPr>
            <w:tcW w:w="1980" w:type="dxa"/>
            <w:vAlign w:val="center"/>
          </w:tcPr>
          <w:p w14:paraId="0BEA5970" w14:textId="77777777" w:rsidR="007166F2" w:rsidRPr="00BC596C" w:rsidRDefault="007166F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常量表</w:t>
            </w:r>
          </w:p>
        </w:tc>
        <w:tc>
          <w:tcPr>
            <w:tcW w:w="3562" w:type="dxa"/>
            <w:vAlign w:val="center"/>
          </w:tcPr>
          <w:p w14:paraId="3875CEC4" w14:textId="77777777" w:rsidR="007166F2" w:rsidRPr="00BC596C" w:rsidRDefault="007166F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记录常量类别、代码和名称</w:t>
            </w:r>
          </w:p>
        </w:tc>
        <w:tc>
          <w:tcPr>
            <w:tcW w:w="2771" w:type="dxa"/>
            <w:vAlign w:val="center"/>
          </w:tcPr>
          <w:p w14:paraId="1A8A0E12" w14:textId="77777777" w:rsidR="007166F2" w:rsidRPr="00BC596C" w:rsidRDefault="007166F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回答“系统中的枚举值如何保持统一”</w:t>
            </w:r>
          </w:p>
        </w:tc>
      </w:tr>
    </w:tbl>
    <w:p w14:paraId="5BB31C74" w14:textId="77777777" w:rsidR="007166F2" w:rsidRPr="00BC596C" w:rsidRDefault="007166F2" w:rsidP="00744CA0">
      <w:pPr>
        <w:snapToGrid w:val="0"/>
        <w:spacing w:line="360" w:lineRule="auto"/>
        <w:rPr>
          <w:rFonts w:ascii="微软雅黑" w:eastAsia="微软雅黑" w:hAnsi="微软雅黑" w:hint="eastAsia"/>
        </w:rPr>
      </w:pPr>
    </w:p>
    <w:p w14:paraId="46BC7713" w14:textId="68ABF816"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rPr>
        <w:t>EDB1.0的四个模块虽然在来源、频率和维度承载方式上有所差异，但底层都围绕“指标表—数据表—树形表—常量表—维度信息”形成套表关系。</w:t>
      </w:r>
    </w:p>
    <w:tbl>
      <w:tblPr>
        <w:tblStyle w:val="ae"/>
        <w:tblW w:w="0" w:type="auto"/>
        <w:tblInd w:w="360" w:type="dxa"/>
        <w:tblLayout w:type="fixed"/>
        <w:tblLook w:val="04A0" w:firstRow="1" w:lastRow="0" w:firstColumn="1" w:lastColumn="0" w:noHBand="0" w:noVBand="1"/>
      </w:tblPr>
      <w:tblGrid>
        <w:gridCol w:w="386"/>
        <w:gridCol w:w="2311"/>
        <w:gridCol w:w="2134"/>
        <w:gridCol w:w="2437"/>
        <w:gridCol w:w="2252"/>
      </w:tblGrid>
      <w:tr w:rsidR="00035C98" w:rsidRPr="00BC596C" w14:paraId="33F680A8" w14:textId="77777777" w:rsidTr="006F54DB">
        <w:tc>
          <w:tcPr>
            <w:tcW w:w="386" w:type="dxa"/>
          </w:tcPr>
          <w:p w14:paraId="13722BB8" w14:textId="77777777" w:rsidR="00035C98" w:rsidRPr="00BC596C" w:rsidRDefault="00035C98" w:rsidP="00744CA0">
            <w:pPr>
              <w:pStyle w:val="a0"/>
              <w:snapToGrid w:val="0"/>
              <w:spacing w:line="360" w:lineRule="auto"/>
              <w:ind w:left="0"/>
              <w:contextualSpacing w:val="0"/>
              <w:rPr>
                <w:rFonts w:ascii="微软雅黑" w:eastAsia="微软雅黑" w:hAnsi="微软雅黑" w:hint="eastAsia"/>
              </w:rPr>
            </w:pPr>
          </w:p>
        </w:tc>
        <w:tc>
          <w:tcPr>
            <w:tcW w:w="2311" w:type="dxa"/>
          </w:tcPr>
          <w:p w14:paraId="1E03E6BF" w14:textId="77777777" w:rsidR="00035C98" w:rsidRPr="00BC596C" w:rsidRDefault="00035C98"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hint="eastAsia"/>
                <w:sz w:val="18"/>
              </w:rPr>
              <w:t>中国宏观</w:t>
            </w:r>
          </w:p>
        </w:tc>
        <w:tc>
          <w:tcPr>
            <w:tcW w:w="2134" w:type="dxa"/>
          </w:tcPr>
          <w:p w14:paraId="16B7EA02" w14:textId="77777777" w:rsidR="00035C98" w:rsidRPr="00BC596C" w:rsidRDefault="00035C98"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hint="eastAsia"/>
                <w:sz w:val="18"/>
              </w:rPr>
              <w:t>地方经济</w:t>
            </w:r>
          </w:p>
        </w:tc>
        <w:tc>
          <w:tcPr>
            <w:tcW w:w="2437" w:type="dxa"/>
          </w:tcPr>
          <w:p w14:paraId="2899002E" w14:textId="77777777" w:rsidR="00035C98" w:rsidRPr="00BC596C" w:rsidRDefault="00035C98"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hint="eastAsia"/>
                <w:sz w:val="18"/>
              </w:rPr>
              <w:t>国际宏观</w:t>
            </w:r>
          </w:p>
        </w:tc>
        <w:tc>
          <w:tcPr>
            <w:tcW w:w="2252" w:type="dxa"/>
          </w:tcPr>
          <w:p w14:paraId="10A8BA0F" w14:textId="77777777" w:rsidR="00035C98" w:rsidRPr="00BC596C" w:rsidRDefault="00035C98"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hint="eastAsia"/>
                <w:sz w:val="18"/>
              </w:rPr>
              <w:t>行业经济</w:t>
            </w:r>
          </w:p>
        </w:tc>
      </w:tr>
      <w:tr w:rsidR="00035C98" w:rsidRPr="00BC596C" w14:paraId="6530B73A" w14:textId="77777777" w:rsidTr="006F54DB">
        <w:tc>
          <w:tcPr>
            <w:tcW w:w="386" w:type="dxa"/>
          </w:tcPr>
          <w:p w14:paraId="12B27125" w14:textId="77777777" w:rsidR="00035C98" w:rsidRPr="00BC596C" w:rsidRDefault="00035C98"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hint="eastAsia"/>
                <w:sz w:val="18"/>
              </w:rPr>
              <w:t>指标表</w:t>
            </w:r>
          </w:p>
        </w:tc>
        <w:tc>
          <w:tcPr>
            <w:tcW w:w="2311" w:type="dxa"/>
          </w:tcPr>
          <w:p w14:paraId="62AB5030" w14:textId="53B5A0DC" w:rsidR="00035C98" w:rsidRPr="00BC596C" w:rsidRDefault="00720A19" w:rsidP="00C65C5A">
            <w:pPr>
              <w:snapToGrid w:val="0"/>
              <w:spacing w:line="360" w:lineRule="auto"/>
              <w:rPr>
                <w:rFonts w:ascii="微软雅黑" w:eastAsia="微软雅黑" w:hAnsi="微软雅黑" w:hint="eastAsia"/>
                <w:sz w:val="18"/>
                <w:szCs w:val="15"/>
              </w:rPr>
            </w:pPr>
            <w:r w:rsidRPr="00BC596C">
              <w:rPr>
                <w:rFonts w:ascii="微软雅黑" w:eastAsia="微软雅黑" w:hAnsi="微软雅黑"/>
                <w:sz w:val="18"/>
                <w:szCs w:val="15"/>
              </w:rPr>
              <w:t xml:space="preserve">宏观指标主表 </w:t>
            </w:r>
            <w:proofErr w:type="spellStart"/>
            <w:r w:rsidRPr="00BC596C">
              <w:rPr>
                <w:rFonts w:ascii="微软雅黑" w:eastAsia="微软雅黑" w:hAnsi="微软雅黑"/>
                <w:sz w:val="18"/>
                <w:szCs w:val="15"/>
              </w:rPr>
              <w:t>C_ED_IndicatorMain</w:t>
            </w:r>
            <w:proofErr w:type="spellEnd"/>
          </w:p>
        </w:tc>
        <w:tc>
          <w:tcPr>
            <w:tcW w:w="2134" w:type="dxa"/>
          </w:tcPr>
          <w:p w14:paraId="0E623B28" w14:textId="11E35C3D" w:rsidR="00035C98" w:rsidRPr="00BC596C" w:rsidRDefault="006F54DB"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hint="eastAsia"/>
                <w:sz w:val="18"/>
                <w:szCs w:val="15"/>
              </w:rPr>
              <w:t>地方经济运行指标表</w:t>
            </w:r>
            <w:proofErr w:type="spellStart"/>
            <w:r w:rsidR="00035C98" w:rsidRPr="00BC596C">
              <w:rPr>
                <w:rFonts w:ascii="微软雅黑" w:eastAsia="微软雅黑" w:hAnsi="微软雅黑" w:hint="eastAsia"/>
                <w:sz w:val="18"/>
                <w:szCs w:val="15"/>
              </w:rPr>
              <w:t>C_ED_LocIndicatorMain</w:t>
            </w:r>
            <w:proofErr w:type="spellEnd"/>
          </w:p>
        </w:tc>
        <w:tc>
          <w:tcPr>
            <w:tcW w:w="2437" w:type="dxa"/>
          </w:tcPr>
          <w:p w14:paraId="69842ABF" w14:textId="55C5ADF5" w:rsidR="00035C98" w:rsidRPr="00BC596C" w:rsidRDefault="00526BB9" w:rsidP="00744CA0">
            <w:pPr>
              <w:pStyle w:val="a0"/>
              <w:snapToGrid w:val="0"/>
              <w:spacing w:line="360" w:lineRule="auto"/>
              <w:ind w:left="0"/>
              <w:contextualSpacing w:val="0"/>
              <w:rPr>
                <w:rFonts w:ascii="微软雅黑" w:eastAsia="微软雅黑" w:hAnsi="微软雅黑" w:hint="eastAsia"/>
                <w:sz w:val="18"/>
                <w:szCs w:val="15"/>
              </w:rPr>
            </w:pPr>
            <w:r w:rsidRPr="00BC596C">
              <w:rPr>
                <w:rFonts w:ascii="微软雅黑" w:eastAsia="微软雅黑" w:hAnsi="微软雅黑"/>
                <w:sz w:val="18"/>
                <w:szCs w:val="15"/>
              </w:rPr>
              <w:t xml:space="preserve">国际宏观指标主表  </w:t>
            </w:r>
            <w:proofErr w:type="spellStart"/>
            <w:r w:rsidRPr="00BC596C">
              <w:rPr>
                <w:rFonts w:ascii="微软雅黑" w:eastAsia="微软雅黑" w:hAnsi="微软雅黑"/>
                <w:sz w:val="18"/>
                <w:szCs w:val="15"/>
              </w:rPr>
              <w:t>C_GED_IndicatorMain</w:t>
            </w:r>
            <w:proofErr w:type="spellEnd"/>
          </w:p>
        </w:tc>
        <w:tc>
          <w:tcPr>
            <w:tcW w:w="2252" w:type="dxa"/>
          </w:tcPr>
          <w:p w14:paraId="4CEBB54E" w14:textId="77777777" w:rsidR="006F54DB" w:rsidRPr="00BC596C" w:rsidRDefault="00526BB9" w:rsidP="00744CA0">
            <w:pPr>
              <w:pStyle w:val="a0"/>
              <w:snapToGrid w:val="0"/>
              <w:spacing w:line="360" w:lineRule="auto"/>
              <w:ind w:left="0"/>
              <w:contextualSpacing w:val="0"/>
              <w:rPr>
                <w:rFonts w:ascii="微软雅黑" w:eastAsia="微软雅黑" w:hAnsi="微软雅黑" w:hint="eastAsia"/>
                <w:sz w:val="18"/>
                <w:szCs w:val="15"/>
              </w:rPr>
            </w:pPr>
            <w:r w:rsidRPr="00BC596C">
              <w:rPr>
                <w:rFonts w:ascii="微软雅黑" w:eastAsia="微软雅黑" w:hAnsi="微软雅黑"/>
                <w:sz w:val="18"/>
                <w:szCs w:val="15"/>
              </w:rPr>
              <w:t>行业指标主表</w:t>
            </w:r>
          </w:p>
          <w:p w14:paraId="0E68CA97" w14:textId="0F2B4C7E" w:rsidR="00035C98" w:rsidRPr="00BC596C" w:rsidRDefault="00526BB9" w:rsidP="00744CA0">
            <w:pPr>
              <w:pStyle w:val="a0"/>
              <w:snapToGrid w:val="0"/>
              <w:spacing w:line="360" w:lineRule="auto"/>
              <w:ind w:left="0"/>
              <w:contextualSpacing w:val="0"/>
              <w:rPr>
                <w:rFonts w:ascii="微软雅黑" w:eastAsia="微软雅黑" w:hAnsi="微软雅黑" w:hint="eastAsia"/>
                <w:sz w:val="18"/>
                <w:szCs w:val="15"/>
              </w:rPr>
            </w:pPr>
            <w:proofErr w:type="spellStart"/>
            <w:r w:rsidRPr="00BC596C">
              <w:rPr>
                <w:rFonts w:ascii="微软雅黑" w:eastAsia="微软雅黑" w:hAnsi="微软雅黑"/>
                <w:sz w:val="18"/>
                <w:szCs w:val="15"/>
              </w:rPr>
              <w:t>C_IN_IndicatorMain</w:t>
            </w:r>
            <w:proofErr w:type="spellEnd"/>
          </w:p>
        </w:tc>
      </w:tr>
      <w:tr w:rsidR="00035C98" w:rsidRPr="00BC596C" w14:paraId="7B6F7874" w14:textId="77777777" w:rsidTr="006F54DB">
        <w:tc>
          <w:tcPr>
            <w:tcW w:w="386" w:type="dxa"/>
          </w:tcPr>
          <w:p w14:paraId="18F22B00" w14:textId="77777777" w:rsidR="00035C98" w:rsidRPr="00BC596C" w:rsidRDefault="00035C98"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hint="eastAsia"/>
                <w:sz w:val="18"/>
              </w:rPr>
              <w:t>数</w:t>
            </w:r>
            <w:r w:rsidRPr="00BC596C">
              <w:rPr>
                <w:rFonts w:ascii="微软雅黑" w:eastAsia="微软雅黑" w:hAnsi="微软雅黑" w:hint="eastAsia"/>
                <w:sz w:val="18"/>
              </w:rPr>
              <w:lastRenderedPageBreak/>
              <w:t>据表</w:t>
            </w:r>
          </w:p>
        </w:tc>
        <w:tc>
          <w:tcPr>
            <w:tcW w:w="2311" w:type="dxa"/>
          </w:tcPr>
          <w:p w14:paraId="7F010A78" w14:textId="77777777" w:rsidR="006F54DB" w:rsidRPr="00BC596C" w:rsidRDefault="00526BB9"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sz w:val="18"/>
                <w:szCs w:val="15"/>
              </w:rPr>
              <w:lastRenderedPageBreak/>
              <w:t>宏观基础指标数据</w:t>
            </w:r>
          </w:p>
          <w:p w14:paraId="7369A79D" w14:textId="7F717D68" w:rsidR="00035C98" w:rsidRPr="00BC596C" w:rsidRDefault="00526BB9" w:rsidP="006F54DB">
            <w:pPr>
              <w:snapToGrid w:val="0"/>
              <w:spacing w:line="360" w:lineRule="auto"/>
              <w:rPr>
                <w:rFonts w:ascii="微软雅黑" w:eastAsia="微软雅黑" w:hAnsi="微软雅黑" w:hint="eastAsia"/>
                <w:sz w:val="18"/>
                <w:szCs w:val="15"/>
              </w:rPr>
            </w:pPr>
            <w:proofErr w:type="spellStart"/>
            <w:r w:rsidRPr="00BC596C">
              <w:rPr>
                <w:rFonts w:ascii="微软雅黑" w:eastAsia="微软雅黑" w:hAnsi="微软雅黑"/>
                <w:sz w:val="18"/>
                <w:szCs w:val="15"/>
              </w:rPr>
              <w:lastRenderedPageBreak/>
              <w:t>C_ED_MacroIndicatorData</w:t>
            </w:r>
            <w:proofErr w:type="spellEnd"/>
          </w:p>
          <w:p w14:paraId="53E23622" w14:textId="77777777" w:rsidR="006F54DB" w:rsidRPr="00BC596C" w:rsidRDefault="00526BB9"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sz w:val="18"/>
                <w:szCs w:val="15"/>
              </w:rPr>
              <w:t>宏观区域经济数据</w:t>
            </w:r>
          </w:p>
          <w:p w14:paraId="6F967A90" w14:textId="4680511F" w:rsidR="00526BB9" w:rsidRPr="00BC596C" w:rsidRDefault="00526BB9" w:rsidP="006F54DB">
            <w:pPr>
              <w:snapToGrid w:val="0"/>
              <w:spacing w:line="360" w:lineRule="auto"/>
              <w:rPr>
                <w:rFonts w:ascii="微软雅黑" w:eastAsia="微软雅黑" w:hAnsi="微软雅黑" w:hint="eastAsia"/>
                <w:sz w:val="18"/>
                <w:szCs w:val="15"/>
              </w:rPr>
            </w:pPr>
            <w:proofErr w:type="spellStart"/>
            <w:r w:rsidRPr="00BC596C">
              <w:rPr>
                <w:rFonts w:ascii="微软雅黑" w:eastAsia="微软雅黑" w:hAnsi="微软雅黑"/>
                <w:sz w:val="18"/>
                <w:szCs w:val="15"/>
              </w:rPr>
              <w:t>C_ED_RegEconData</w:t>
            </w:r>
            <w:proofErr w:type="spellEnd"/>
          </w:p>
          <w:p w14:paraId="70BBF92D" w14:textId="77777777" w:rsidR="006F54DB" w:rsidRPr="00BC596C" w:rsidRDefault="00B905B3"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sz w:val="18"/>
                <w:szCs w:val="15"/>
              </w:rPr>
              <w:t>宏观行业财务数据</w:t>
            </w:r>
          </w:p>
          <w:p w14:paraId="719E8831" w14:textId="6D9AA03F" w:rsidR="00B905B3" w:rsidRPr="00BC596C" w:rsidRDefault="00B905B3" w:rsidP="006F54DB">
            <w:pPr>
              <w:snapToGrid w:val="0"/>
              <w:spacing w:line="360" w:lineRule="auto"/>
              <w:rPr>
                <w:rFonts w:ascii="微软雅黑" w:eastAsia="微软雅黑" w:hAnsi="微软雅黑" w:hint="eastAsia"/>
                <w:sz w:val="18"/>
                <w:szCs w:val="15"/>
              </w:rPr>
            </w:pPr>
            <w:proofErr w:type="spellStart"/>
            <w:r w:rsidRPr="00BC596C">
              <w:rPr>
                <w:rFonts w:ascii="微软雅黑" w:eastAsia="微软雅黑" w:hAnsi="微软雅黑"/>
                <w:sz w:val="18"/>
                <w:szCs w:val="15"/>
              </w:rPr>
              <w:t>C_ED_IndFinData</w:t>
            </w:r>
            <w:proofErr w:type="spellEnd"/>
          </w:p>
          <w:p w14:paraId="5D56F32C" w14:textId="77777777" w:rsidR="006F54DB" w:rsidRPr="00BC596C" w:rsidRDefault="00B905B3"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sz w:val="18"/>
                <w:szCs w:val="15"/>
              </w:rPr>
              <w:t>宏观海关贸易数据</w:t>
            </w:r>
          </w:p>
          <w:p w14:paraId="1D686D4D" w14:textId="1B0A6FB3" w:rsidR="00B905B3" w:rsidRPr="00BC596C" w:rsidRDefault="00B905B3" w:rsidP="006F54DB">
            <w:pPr>
              <w:snapToGrid w:val="0"/>
              <w:spacing w:line="360" w:lineRule="auto"/>
              <w:rPr>
                <w:rFonts w:ascii="微软雅黑" w:eastAsia="微软雅黑" w:hAnsi="微软雅黑" w:hint="eastAsia"/>
                <w:sz w:val="18"/>
                <w:szCs w:val="15"/>
              </w:rPr>
            </w:pPr>
            <w:proofErr w:type="spellStart"/>
            <w:r w:rsidRPr="00BC596C">
              <w:rPr>
                <w:rFonts w:ascii="微软雅黑" w:eastAsia="微软雅黑" w:hAnsi="微软雅黑"/>
                <w:sz w:val="18"/>
                <w:szCs w:val="15"/>
              </w:rPr>
              <w:t>C_ED_CustomsData</w:t>
            </w:r>
            <w:proofErr w:type="spellEnd"/>
          </w:p>
        </w:tc>
        <w:tc>
          <w:tcPr>
            <w:tcW w:w="2134" w:type="dxa"/>
          </w:tcPr>
          <w:p w14:paraId="3CDA54C9" w14:textId="77777777" w:rsidR="006F54DB" w:rsidRPr="00BC596C" w:rsidRDefault="006F54DB"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sz w:val="18"/>
                <w:szCs w:val="15"/>
              </w:rPr>
              <w:lastRenderedPageBreak/>
              <w:t>地方经济运行数据表</w:t>
            </w:r>
          </w:p>
          <w:p w14:paraId="4A35F5B1" w14:textId="0A6E19A4" w:rsidR="00035C98" w:rsidRPr="00BC596C" w:rsidRDefault="00035C98" w:rsidP="006F54DB">
            <w:pPr>
              <w:snapToGrid w:val="0"/>
              <w:spacing w:line="360" w:lineRule="auto"/>
              <w:rPr>
                <w:rFonts w:ascii="微软雅黑" w:eastAsia="微软雅黑" w:hAnsi="微软雅黑" w:hint="eastAsia"/>
                <w:sz w:val="18"/>
                <w:szCs w:val="15"/>
              </w:rPr>
            </w:pPr>
            <w:proofErr w:type="spellStart"/>
            <w:r w:rsidRPr="00BC596C">
              <w:rPr>
                <w:rFonts w:ascii="微软雅黑" w:eastAsia="微软雅黑" w:hAnsi="微软雅黑"/>
                <w:sz w:val="18"/>
                <w:szCs w:val="15"/>
              </w:rPr>
              <w:lastRenderedPageBreak/>
              <w:t>C_ED_LocMacroIndData</w:t>
            </w:r>
            <w:proofErr w:type="spellEnd"/>
          </w:p>
          <w:p w14:paraId="131F7586" w14:textId="62F5DB45" w:rsidR="00035C98" w:rsidRPr="00BC596C" w:rsidRDefault="00035C98" w:rsidP="006F54DB">
            <w:pPr>
              <w:snapToGrid w:val="0"/>
              <w:spacing w:line="360" w:lineRule="auto"/>
              <w:rPr>
                <w:rFonts w:ascii="微软雅黑" w:eastAsia="微软雅黑" w:hAnsi="微软雅黑" w:hint="eastAsia"/>
                <w:sz w:val="18"/>
                <w:szCs w:val="15"/>
              </w:rPr>
            </w:pPr>
          </w:p>
        </w:tc>
        <w:tc>
          <w:tcPr>
            <w:tcW w:w="2437" w:type="dxa"/>
          </w:tcPr>
          <w:p w14:paraId="61DF61AF" w14:textId="77777777" w:rsidR="006F54DB" w:rsidRPr="00BC596C" w:rsidRDefault="00B905B3"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sz w:val="18"/>
                <w:szCs w:val="15"/>
              </w:rPr>
              <w:lastRenderedPageBreak/>
              <w:t>国际宏观指标数据表</w:t>
            </w:r>
          </w:p>
          <w:p w14:paraId="38EC5093" w14:textId="6868756F" w:rsidR="00035C98" w:rsidRPr="00BC596C" w:rsidRDefault="00B905B3" w:rsidP="006F54DB">
            <w:pPr>
              <w:snapToGrid w:val="0"/>
              <w:spacing w:line="360" w:lineRule="auto"/>
              <w:rPr>
                <w:rFonts w:ascii="微软雅黑" w:eastAsia="微软雅黑" w:hAnsi="微软雅黑" w:hint="eastAsia"/>
                <w:sz w:val="18"/>
                <w:szCs w:val="15"/>
              </w:rPr>
            </w:pPr>
            <w:proofErr w:type="spellStart"/>
            <w:r w:rsidRPr="00BC596C">
              <w:rPr>
                <w:rFonts w:ascii="微软雅黑" w:eastAsia="微软雅黑" w:hAnsi="微软雅黑"/>
                <w:sz w:val="18"/>
                <w:szCs w:val="15"/>
              </w:rPr>
              <w:lastRenderedPageBreak/>
              <w:t>C_GED_MacroIndicatorData</w:t>
            </w:r>
            <w:proofErr w:type="spellEnd"/>
          </w:p>
        </w:tc>
        <w:tc>
          <w:tcPr>
            <w:tcW w:w="2252" w:type="dxa"/>
          </w:tcPr>
          <w:p w14:paraId="3B8B819E" w14:textId="77777777" w:rsidR="006F54DB" w:rsidRPr="00BC596C" w:rsidRDefault="006F54DB"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sz w:val="18"/>
                <w:szCs w:val="15"/>
              </w:rPr>
              <w:lastRenderedPageBreak/>
              <w:t>行业指标数据表</w:t>
            </w:r>
          </w:p>
          <w:p w14:paraId="5CDBE866" w14:textId="0B223D04" w:rsidR="00035C98" w:rsidRPr="00BC596C" w:rsidRDefault="006F54DB"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sz w:val="18"/>
                <w:szCs w:val="15"/>
              </w:rPr>
              <w:lastRenderedPageBreak/>
              <w:t xml:space="preserve">  </w:t>
            </w:r>
            <w:proofErr w:type="spellStart"/>
            <w:r w:rsidRPr="00BC596C">
              <w:rPr>
                <w:rFonts w:ascii="微软雅黑" w:eastAsia="微软雅黑" w:hAnsi="微软雅黑"/>
                <w:sz w:val="18"/>
                <w:szCs w:val="15"/>
              </w:rPr>
              <w:t>C_IN_IndicatorDataV</w:t>
            </w:r>
            <w:proofErr w:type="spellEnd"/>
          </w:p>
        </w:tc>
      </w:tr>
      <w:tr w:rsidR="00035C98" w:rsidRPr="00BC596C" w14:paraId="3939CE55" w14:textId="77777777" w:rsidTr="006F54DB">
        <w:tc>
          <w:tcPr>
            <w:tcW w:w="386" w:type="dxa"/>
          </w:tcPr>
          <w:p w14:paraId="7E6CED74" w14:textId="77777777" w:rsidR="00035C98" w:rsidRPr="00BC596C" w:rsidRDefault="00035C98"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hint="eastAsia"/>
                <w:sz w:val="18"/>
              </w:rPr>
              <w:lastRenderedPageBreak/>
              <w:t>常量表</w:t>
            </w:r>
          </w:p>
        </w:tc>
        <w:tc>
          <w:tcPr>
            <w:tcW w:w="2311" w:type="dxa"/>
          </w:tcPr>
          <w:p w14:paraId="0D0FAAB1" w14:textId="77777777" w:rsidR="006F54DB" w:rsidRPr="00BC596C" w:rsidRDefault="001B37BB"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sz w:val="18"/>
                <w:szCs w:val="15"/>
              </w:rPr>
              <w:t>宏观指标系统常量表</w:t>
            </w:r>
          </w:p>
          <w:p w14:paraId="33DE69F6" w14:textId="1BC26E56" w:rsidR="00035C98" w:rsidRPr="00BC596C" w:rsidRDefault="001B37BB" w:rsidP="006F54DB">
            <w:pPr>
              <w:snapToGrid w:val="0"/>
              <w:spacing w:line="360" w:lineRule="auto"/>
              <w:rPr>
                <w:rFonts w:ascii="微软雅黑" w:eastAsia="微软雅黑" w:hAnsi="微软雅黑" w:hint="eastAsia"/>
                <w:sz w:val="18"/>
                <w:szCs w:val="15"/>
              </w:rPr>
            </w:pPr>
            <w:proofErr w:type="spellStart"/>
            <w:r w:rsidRPr="00BC596C">
              <w:rPr>
                <w:rFonts w:ascii="微软雅黑" w:eastAsia="微软雅黑" w:hAnsi="微软雅黑"/>
                <w:sz w:val="18"/>
                <w:szCs w:val="15"/>
              </w:rPr>
              <w:t>C_ED_IDXSystemConst</w:t>
            </w:r>
            <w:proofErr w:type="spellEnd"/>
          </w:p>
        </w:tc>
        <w:tc>
          <w:tcPr>
            <w:tcW w:w="2134" w:type="dxa"/>
          </w:tcPr>
          <w:p w14:paraId="747EB4E5" w14:textId="77777777" w:rsidR="006F54DB" w:rsidRPr="00BC596C" w:rsidRDefault="006F54DB"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hint="eastAsia"/>
                <w:sz w:val="18"/>
                <w:szCs w:val="15"/>
              </w:rPr>
              <w:t>地方经济运行常量</w:t>
            </w:r>
          </w:p>
          <w:p w14:paraId="7693CEB7" w14:textId="54A5B788" w:rsidR="00035C98" w:rsidRPr="00BC596C" w:rsidRDefault="00035C98" w:rsidP="006F54DB">
            <w:pPr>
              <w:snapToGrid w:val="0"/>
              <w:spacing w:line="360" w:lineRule="auto"/>
              <w:rPr>
                <w:rFonts w:ascii="微软雅黑" w:eastAsia="微软雅黑" w:hAnsi="微软雅黑" w:hint="eastAsia"/>
                <w:sz w:val="18"/>
                <w:szCs w:val="15"/>
              </w:rPr>
            </w:pPr>
            <w:proofErr w:type="spellStart"/>
            <w:r w:rsidRPr="00BC596C">
              <w:rPr>
                <w:rFonts w:ascii="微软雅黑" w:eastAsia="微软雅黑" w:hAnsi="微软雅黑" w:hint="eastAsia"/>
                <w:sz w:val="18"/>
                <w:szCs w:val="15"/>
              </w:rPr>
              <w:t>C_ED_LocSystemConst</w:t>
            </w:r>
            <w:proofErr w:type="spellEnd"/>
          </w:p>
          <w:p w14:paraId="1F6E4635" w14:textId="11EB67BA" w:rsidR="00035C98" w:rsidRPr="00BC596C" w:rsidRDefault="00035C98" w:rsidP="006F54DB">
            <w:pPr>
              <w:snapToGrid w:val="0"/>
              <w:spacing w:line="360" w:lineRule="auto"/>
              <w:rPr>
                <w:rFonts w:ascii="微软雅黑" w:eastAsia="微软雅黑" w:hAnsi="微软雅黑" w:hint="eastAsia"/>
                <w:sz w:val="18"/>
                <w:szCs w:val="15"/>
              </w:rPr>
            </w:pPr>
          </w:p>
        </w:tc>
        <w:tc>
          <w:tcPr>
            <w:tcW w:w="2437" w:type="dxa"/>
          </w:tcPr>
          <w:p w14:paraId="0C1BF1E3" w14:textId="77777777" w:rsidR="006F54DB" w:rsidRPr="00BC596C" w:rsidRDefault="00B905B3"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sz w:val="18"/>
                <w:szCs w:val="15"/>
              </w:rPr>
              <w:t>国际宏观系统常量表</w:t>
            </w:r>
          </w:p>
          <w:p w14:paraId="64881F51" w14:textId="500933FB" w:rsidR="00035C98" w:rsidRPr="00BC596C" w:rsidRDefault="00B905B3" w:rsidP="006F54DB">
            <w:pPr>
              <w:snapToGrid w:val="0"/>
              <w:spacing w:line="360" w:lineRule="auto"/>
              <w:rPr>
                <w:rFonts w:ascii="微软雅黑" w:eastAsia="微软雅黑" w:hAnsi="微软雅黑" w:hint="eastAsia"/>
                <w:sz w:val="18"/>
                <w:szCs w:val="15"/>
              </w:rPr>
            </w:pPr>
            <w:proofErr w:type="spellStart"/>
            <w:r w:rsidRPr="00BC596C">
              <w:rPr>
                <w:rFonts w:ascii="微软雅黑" w:eastAsia="微软雅黑" w:hAnsi="微软雅黑"/>
                <w:sz w:val="18"/>
                <w:szCs w:val="15"/>
              </w:rPr>
              <w:t>C_GED_IDXSystemConst</w:t>
            </w:r>
            <w:proofErr w:type="spellEnd"/>
          </w:p>
        </w:tc>
        <w:tc>
          <w:tcPr>
            <w:tcW w:w="2252" w:type="dxa"/>
          </w:tcPr>
          <w:p w14:paraId="7FF4936A" w14:textId="77777777" w:rsidR="006F54DB" w:rsidRPr="00BC596C" w:rsidRDefault="006F54DB"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sz w:val="18"/>
                <w:szCs w:val="15"/>
              </w:rPr>
              <w:t>行业指标常量表</w:t>
            </w:r>
          </w:p>
          <w:p w14:paraId="55264BE1" w14:textId="6FCC9ECD" w:rsidR="00035C98" w:rsidRPr="00BC596C" w:rsidRDefault="006F54DB" w:rsidP="006F54DB">
            <w:pPr>
              <w:snapToGrid w:val="0"/>
              <w:spacing w:line="360" w:lineRule="auto"/>
              <w:rPr>
                <w:rFonts w:ascii="微软雅黑" w:eastAsia="微软雅黑" w:hAnsi="微软雅黑" w:hint="eastAsia"/>
                <w:sz w:val="18"/>
                <w:szCs w:val="15"/>
              </w:rPr>
            </w:pPr>
            <w:proofErr w:type="spellStart"/>
            <w:r w:rsidRPr="00BC596C">
              <w:rPr>
                <w:rFonts w:ascii="微软雅黑" w:eastAsia="微软雅黑" w:hAnsi="微软雅黑"/>
                <w:sz w:val="18"/>
                <w:szCs w:val="15"/>
              </w:rPr>
              <w:t>C_IN_SystemConst</w:t>
            </w:r>
            <w:proofErr w:type="spellEnd"/>
          </w:p>
        </w:tc>
      </w:tr>
      <w:tr w:rsidR="00035C98" w:rsidRPr="00BC596C" w14:paraId="1BD6893A" w14:textId="77777777" w:rsidTr="006F54DB">
        <w:tc>
          <w:tcPr>
            <w:tcW w:w="386" w:type="dxa"/>
          </w:tcPr>
          <w:p w14:paraId="79AD5350" w14:textId="77777777" w:rsidR="00035C98" w:rsidRPr="00BC596C" w:rsidRDefault="00035C98"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hint="eastAsia"/>
                <w:sz w:val="18"/>
              </w:rPr>
              <w:t>树形表</w:t>
            </w:r>
          </w:p>
        </w:tc>
        <w:tc>
          <w:tcPr>
            <w:tcW w:w="2311" w:type="dxa"/>
          </w:tcPr>
          <w:p w14:paraId="4C9C351E" w14:textId="77777777" w:rsidR="006F54DB" w:rsidRPr="00BC596C" w:rsidRDefault="001B37BB"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sz w:val="18"/>
                <w:szCs w:val="15"/>
              </w:rPr>
              <w:t>宏观指标树</w:t>
            </w:r>
          </w:p>
          <w:p w14:paraId="09622C5C" w14:textId="4EA100AC" w:rsidR="00035C98" w:rsidRPr="00BC596C" w:rsidRDefault="001B37BB" w:rsidP="006F54DB">
            <w:pPr>
              <w:snapToGrid w:val="0"/>
              <w:spacing w:line="360" w:lineRule="auto"/>
              <w:rPr>
                <w:rFonts w:ascii="微软雅黑" w:eastAsia="微软雅黑" w:hAnsi="微软雅黑" w:hint="eastAsia"/>
                <w:sz w:val="18"/>
                <w:szCs w:val="15"/>
              </w:rPr>
            </w:pPr>
            <w:proofErr w:type="spellStart"/>
            <w:r w:rsidRPr="00BC596C">
              <w:rPr>
                <w:rFonts w:ascii="微软雅黑" w:eastAsia="微软雅黑" w:hAnsi="微软雅黑"/>
                <w:sz w:val="18"/>
                <w:szCs w:val="15"/>
              </w:rPr>
              <w:t>C_ED_IndicatorTree</w:t>
            </w:r>
            <w:proofErr w:type="spellEnd"/>
          </w:p>
        </w:tc>
        <w:tc>
          <w:tcPr>
            <w:tcW w:w="2134" w:type="dxa"/>
          </w:tcPr>
          <w:p w14:paraId="66899B1F" w14:textId="77777777" w:rsidR="006F54DB" w:rsidRPr="00BC596C" w:rsidRDefault="006F54DB"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hint="eastAsia"/>
                <w:sz w:val="18"/>
                <w:szCs w:val="15"/>
              </w:rPr>
              <w:t>地方经济运行树形表</w:t>
            </w:r>
          </w:p>
          <w:p w14:paraId="164C887C" w14:textId="1C543BDF" w:rsidR="00035C98" w:rsidRPr="00BC596C" w:rsidRDefault="00035C98" w:rsidP="006F54DB">
            <w:pPr>
              <w:snapToGrid w:val="0"/>
              <w:spacing w:line="360" w:lineRule="auto"/>
              <w:rPr>
                <w:rFonts w:ascii="微软雅黑" w:eastAsia="微软雅黑" w:hAnsi="微软雅黑" w:hint="eastAsia"/>
                <w:sz w:val="18"/>
                <w:szCs w:val="15"/>
              </w:rPr>
            </w:pPr>
            <w:proofErr w:type="spellStart"/>
            <w:r w:rsidRPr="00BC596C">
              <w:rPr>
                <w:rFonts w:ascii="微软雅黑" w:eastAsia="微软雅黑" w:hAnsi="微软雅黑" w:hint="eastAsia"/>
                <w:sz w:val="18"/>
                <w:szCs w:val="15"/>
              </w:rPr>
              <w:t>C_ED_LocIndicatorTree</w:t>
            </w:r>
            <w:proofErr w:type="spellEnd"/>
          </w:p>
          <w:p w14:paraId="111CC654" w14:textId="5A8516B3" w:rsidR="00035C98" w:rsidRPr="00BC596C" w:rsidRDefault="00035C98" w:rsidP="006F54DB">
            <w:pPr>
              <w:snapToGrid w:val="0"/>
              <w:spacing w:line="360" w:lineRule="auto"/>
              <w:rPr>
                <w:rFonts w:ascii="微软雅黑" w:eastAsia="微软雅黑" w:hAnsi="微软雅黑" w:hint="eastAsia"/>
                <w:sz w:val="18"/>
                <w:szCs w:val="15"/>
              </w:rPr>
            </w:pPr>
          </w:p>
        </w:tc>
        <w:tc>
          <w:tcPr>
            <w:tcW w:w="2437" w:type="dxa"/>
          </w:tcPr>
          <w:p w14:paraId="01D520E0" w14:textId="77777777" w:rsidR="006F54DB" w:rsidRPr="00BC596C" w:rsidRDefault="00B905B3"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sz w:val="18"/>
                <w:szCs w:val="15"/>
              </w:rPr>
              <w:t>国际宏观指标树形表</w:t>
            </w:r>
          </w:p>
          <w:p w14:paraId="17F150B8" w14:textId="7F3031B7" w:rsidR="00035C98" w:rsidRPr="00BC596C" w:rsidRDefault="00B905B3" w:rsidP="006F54DB">
            <w:pPr>
              <w:snapToGrid w:val="0"/>
              <w:spacing w:line="360" w:lineRule="auto"/>
              <w:rPr>
                <w:rFonts w:ascii="微软雅黑" w:eastAsia="微软雅黑" w:hAnsi="微软雅黑" w:hint="eastAsia"/>
                <w:sz w:val="18"/>
                <w:szCs w:val="15"/>
              </w:rPr>
            </w:pPr>
            <w:proofErr w:type="spellStart"/>
            <w:r w:rsidRPr="00BC596C">
              <w:rPr>
                <w:rFonts w:ascii="微软雅黑" w:eastAsia="微软雅黑" w:hAnsi="微软雅黑"/>
                <w:sz w:val="18"/>
                <w:szCs w:val="15"/>
              </w:rPr>
              <w:t>C_GED_IndicatorTree</w:t>
            </w:r>
            <w:proofErr w:type="spellEnd"/>
          </w:p>
        </w:tc>
        <w:tc>
          <w:tcPr>
            <w:tcW w:w="2252" w:type="dxa"/>
          </w:tcPr>
          <w:p w14:paraId="7826E8CD" w14:textId="77777777" w:rsidR="006F54DB" w:rsidRPr="00BC596C" w:rsidRDefault="006F54DB"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sz w:val="18"/>
                <w:szCs w:val="15"/>
              </w:rPr>
              <w:t>行业指标树</w:t>
            </w:r>
          </w:p>
          <w:p w14:paraId="1FB27245" w14:textId="1B5B6A91" w:rsidR="00035C98" w:rsidRPr="00BC596C" w:rsidRDefault="006F54DB" w:rsidP="006F54DB">
            <w:pPr>
              <w:snapToGrid w:val="0"/>
              <w:spacing w:line="360" w:lineRule="auto"/>
              <w:rPr>
                <w:rFonts w:ascii="微软雅黑" w:eastAsia="微软雅黑" w:hAnsi="微软雅黑" w:hint="eastAsia"/>
                <w:sz w:val="18"/>
                <w:szCs w:val="15"/>
              </w:rPr>
            </w:pPr>
            <w:proofErr w:type="spellStart"/>
            <w:r w:rsidRPr="00BC596C">
              <w:rPr>
                <w:rFonts w:ascii="微软雅黑" w:eastAsia="微软雅黑" w:hAnsi="微软雅黑"/>
                <w:sz w:val="18"/>
                <w:szCs w:val="15"/>
              </w:rPr>
              <w:t>C_IN_IndicatorTree</w:t>
            </w:r>
            <w:proofErr w:type="spellEnd"/>
          </w:p>
        </w:tc>
      </w:tr>
      <w:tr w:rsidR="00035C98" w:rsidRPr="00BC596C" w14:paraId="250B8474" w14:textId="77777777" w:rsidTr="006F54DB">
        <w:tc>
          <w:tcPr>
            <w:tcW w:w="386" w:type="dxa"/>
          </w:tcPr>
          <w:p w14:paraId="105B267A" w14:textId="77777777" w:rsidR="00035C98" w:rsidRPr="00BC596C" w:rsidRDefault="00035C98"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hint="eastAsia"/>
                <w:sz w:val="18"/>
              </w:rPr>
              <w:t>维度表</w:t>
            </w:r>
          </w:p>
        </w:tc>
        <w:tc>
          <w:tcPr>
            <w:tcW w:w="2311" w:type="dxa"/>
          </w:tcPr>
          <w:p w14:paraId="70AD013C" w14:textId="77777777" w:rsidR="006F54DB" w:rsidRPr="00BC596C" w:rsidRDefault="00E72C6D"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sz w:val="18"/>
                <w:szCs w:val="15"/>
              </w:rPr>
              <w:t>宏观指标维度表</w:t>
            </w:r>
          </w:p>
          <w:p w14:paraId="13DFD6D6" w14:textId="118A13D3" w:rsidR="00035C98" w:rsidRPr="00BC596C" w:rsidRDefault="00E72C6D" w:rsidP="006F54DB">
            <w:pPr>
              <w:snapToGrid w:val="0"/>
              <w:spacing w:line="360" w:lineRule="auto"/>
              <w:rPr>
                <w:rFonts w:ascii="微软雅黑" w:eastAsia="微软雅黑" w:hAnsi="微软雅黑" w:hint="eastAsia"/>
                <w:sz w:val="18"/>
                <w:szCs w:val="15"/>
              </w:rPr>
            </w:pPr>
            <w:proofErr w:type="spellStart"/>
            <w:r w:rsidRPr="00BC596C">
              <w:rPr>
                <w:rFonts w:ascii="微软雅黑" w:eastAsia="微软雅黑" w:hAnsi="微软雅黑"/>
                <w:sz w:val="18"/>
                <w:szCs w:val="15"/>
              </w:rPr>
              <w:t>C_ED_IndicatorDimension</w:t>
            </w:r>
            <w:proofErr w:type="spellEnd"/>
          </w:p>
        </w:tc>
        <w:tc>
          <w:tcPr>
            <w:tcW w:w="2134" w:type="dxa"/>
          </w:tcPr>
          <w:p w14:paraId="0D419248" w14:textId="77777777" w:rsidR="00035C98" w:rsidRPr="00BC596C" w:rsidRDefault="00035C98"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hint="eastAsia"/>
                <w:sz w:val="18"/>
                <w:szCs w:val="15"/>
              </w:rPr>
              <w:t>-</w:t>
            </w:r>
          </w:p>
        </w:tc>
        <w:tc>
          <w:tcPr>
            <w:tcW w:w="2437" w:type="dxa"/>
          </w:tcPr>
          <w:p w14:paraId="27959306" w14:textId="0841D698" w:rsidR="00035C98" w:rsidRPr="00BC596C" w:rsidRDefault="006F54DB"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hint="eastAsia"/>
                <w:sz w:val="18"/>
                <w:szCs w:val="15"/>
              </w:rPr>
              <w:t>-</w:t>
            </w:r>
          </w:p>
        </w:tc>
        <w:tc>
          <w:tcPr>
            <w:tcW w:w="2252" w:type="dxa"/>
          </w:tcPr>
          <w:p w14:paraId="24ED4BEE" w14:textId="77777777" w:rsidR="006F54DB" w:rsidRPr="00BC596C" w:rsidRDefault="00E72C6D" w:rsidP="006F54DB">
            <w:pPr>
              <w:snapToGrid w:val="0"/>
              <w:spacing w:line="360" w:lineRule="auto"/>
              <w:rPr>
                <w:rFonts w:ascii="微软雅黑" w:eastAsia="微软雅黑" w:hAnsi="微软雅黑" w:hint="eastAsia"/>
                <w:sz w:val="18"/>
                <w:szCs w:val="15"/>
              </w:rPr>
            </w:pPr>
            <w:r w:rsidRPr="00BC596C">
              <w:rPr>
                <w:rFonts w:ascii="微软雅黑" w:eastAsia="微软雅黑" w:hAnsi="微软雅黑"/>
                <w:sz w:val="18"/>
                <w:szCs w:val="15"/>
              </w:rPr>
              <w:t>行业指标维度表</w:t>
            </w:r>
          </w:p>
          <w:p w14:paraId="30360FDE" w14:textId="52279C58" w:rsidR="00035C98" w:rsidRPr="00BC596C" w:rsidRDefault="00E72C6D" w:rsidP="006F54DB">
            <w:pPr>
              <w:snapToGrid w:val="0"/>
              <w:spacing w:line="360" w:lineRule="auto"/>
              <w:rPr>
                <w:rFonts w:ascii="微软雅黑" w:eastAsia="微软雅黑" w:hAnsi="微软雅黑" w:hint="eastAsia"/>
                <w:sz w:val="18"/>
                <w:szCs w:val="15"/>
              </w:rPr>
            </w:pPr>
            <w:proofErr w:type="spellStart"/>
            <w:r w:rsidRPr="00BC596C">
              <w:rPr>
                <w:rFonts w:ascii="微软雅黑" w:eastAsia="微软雅黑" w:hAnsi="微软雅黑"/>
                <w:sz w:val="18"/>
                <w:szCs w:val="15"/>
              </w:rPr>
              <w:t>C_IN_IndicatorDimension</w:t>
            </w:r>
            <w:proofErr w:type="spellEnd"/>
          </w:p>
        </w:tc>
      </w:tr>
    </w:tbl>
    <w:p w14:paraId="4EF084AD" w14:textId="2CC75C2B"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rPr>
        <w:t>“国际宏观和地方经济没有独立维度表”并不表示没有维度，而是维度信息更多承载在指标表字段中，例如统计区域、统计口径和频率。</w:t>
      </w:r>
    </w:p>
    <w:p w14:paraId="7F1E165C" w14:textId="77777777" w:rsidR="007166F2" w:rsidRPr="00BC596C" w:rsidRDefault="007166F2"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rPr>
        <w:t>四个模块</w:t>
      </w:r>
      <w:proofErr w:type="gramStart"/>
      <w:r w:rsidRPr="00BC596C">
        <w:rPr>
          <w:rFonts w:ascii="微软雅黑" w:eastAsia="微软雅黑" w:hAnsi="微软雅黑" w:hint="eastAsia"/>
        </w:rPr>
        <w:t>的套表关联性</w:t>
      </w:r>
      <w:proofErr w:type="gramEnd"/>
      <w:r w:rsidRPr="00BC596C">
        <w:rPr>
          <w:rFonts w:ascii="微软雅黑" w:eastAsia="微软雅黑" w:hAnsi="微软雅黑" w:hint="eastAsia"/>
        </w:rPr>
        <w:t>如下</w:t>
      </w:r>
    </w:p>
    <w:p w14:paraId="3D0B8C9C" w14:textId="77777777" w:rsidR="007166F2" w:rsidRPr="00BC596C" w:rsidRDefault="007166F2" w:rsidP="00744CA0">
      <w:pPr>
        <w:snapToGrid w:val="0"/>
        <w:spacing w:line="360" w:lineRule="auto"/>
        <w:ind w:firstLine="420"/>
        <w:rPr>
          <w:rFonts w:ascii="微软雅黑" w:eastAsia="微软雅黑" w:hAnsi="微软雅黑" w:hint="eastAsia"/>
        </w:rPr>
      </w:pPr>
    </w:p>
    <w:p w14:paraId="1CDE53BC" w14:textId="2B065E2B" w:rsidR="00D72A4A" w:rsidRPr="00BC596C" w:rsidRDefault="008A43FC" w:rsidP="00D306CF">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noProof/>
        </w:rPr>
        <w:lastRenderedPageBreak/>
        <w:drawing>
          <wp:inline distT="0" distB="0" distL="0" distR="0" wp14:anchorId="1B9F9283" wp14:editId="0E983502">
            <wp:extent cx="5278120" cy="3640455"/>
            <wp:effectExtent l="0" t="0" r="0" b="0"/>
            <wp:docPr id="1972724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24353" name=""/>
                    <pic:cNvPicPr/>
                  </pic:nvPicPr>
                  <pic:blipFill>
                    <a:blip r:embed="rId14"/>
                    <a:stretch>
                      <a:fillRect/>
                    </a:stretch>
                  </pic:blipFill>
                  <pic:spPr>
                    <a:xfrm>
                      <a:off x="0" y="0"/>
                      <a:ext cx="5278120" cy="3640455"/>
                    </a:xfrm>
                    <a:prstGeom prst="rect">
                      <a:avLst/>
                    </a:prstGeom>
                  </pic:spPr>
                </pic:pic>
              </a:graphicData>
            </a:graphic>
          </wp:inline>
        </w:drawing>
      </w:r>
    </w:p>
    <w:p w14:paraId="183F0D4B" w14:textId="77777777" w:rsidR="00005C31" w:rsidRPr="00BC596C" w:rsidRDefault="00FF34A8" w:rsidP="00744CA0">
      <w:pPr>
        <w:pStyle w:val="2"/>
        <w:rPr>
          <w:rFonts w:hint="eastAsia"/>
        </w:rPr>
      </w:pPr>
      <w:bookmarkStart w:id="3" w:name="_Toc232241611"/>
      <w:r w:rsidRPr="00BC596C">
        <w:rPr>
          <w:rFonts w:hint="eastAsia"/>
        </w:rPr>
        <w:t xml:space="preserve">1.2 </w:t>
      </w:r>
      <w:r w:rsidR="00565B0D" w:rsidRPr="00BC596C">
        <w:rPr>
          <w:rFonts w:hint="eastAsia"/>
        </w:rPr>
        <w:t>EDB2.0套表结构</w:t>
      </w:r>
      <w:bookmarkEnd w:id="3"/>
    </w:p>
    <w:p w14:paraId="45EDC05A" w14:textId="77777777" w:rsidR="00483E30" w:rsidRPr="00BC596C" w:rsidRDefault="00ED703C" w:rsidP="00744CA0">
      <w:pPr>
        <w:pStyle w:val="a0"/>
        <w:snapToGrid w:val="0"/>
        <w:spacing w:line="360" w:lineRule="auto"/>
        <w:ind w:left="444"/>
        <w:contextualSpacing w:val="0"/>
        <w:rPr>
          <w:rFonts w:ascii="微软雅黑" w:eastAsia="微软雅黑" w:hAnsi="微软雅黑" w:hint="eastAsia"/>
        </w:rPr>
      </w:pPr>
      <w:r w:rsidRPr="00BC596C">
        <w:rPr>
          <w:rFonts w:ascii="微软雅黑" w:eastAsia="微软雅黑" w:hAnsi="微软雅黑"/>
        </w:rPr>
        <w:t>2025年聚</w:t>
      </w:r>
      <w:proofErr w:type="gramStart"/>
      <w:r w:rsidRPr="00BC596C">
        <w:rPr>
          <w:rFonts w:ascii="微软雅黑" w:eastAsia="微软雅黑" w:hAnsi="微软雅黑"/>
        </w:rPr>
        <w:t>源结合</w:t>
      </w:r>
      <w:proofErr w:type="gramEnd"/>
      <w:r w:rsidRPr="00BC596C">
        <w:rPr>
          <w:rFonts w:ascii="微软雅黑" w:eastAsia="微软雅黑" w:hAnsi="微软雅黑"/>
        </w:rPr>
        <w:t>新兴场景和各方需求反馈综合迭代孵化了2.0新版EDB套表。该版本解决了多</w:t>
      </w:r>
      <w:proofErr w:type="gramStart"/>
      <w:r w:rsidRPr="00BC596C">
        <w:rPr>
          <w:rFonts w:ascii="微软雅黑" w:eastAsia="微软雅黑" w:hAnsi="微软雅黑"/>
        </w:rPr>
        <w:t>源带来</w:t>
      </w:r>
      <w:proofErr w:type="gramEnd"/>
      <w:r w:rsidRPr="00BC596C">
        <w:rPr>
          <w:rFonts w:ascii="微软雅黑" w:eastAsia="微软雅黑" w:hAnsi="微软雅黑"/>
        </w:rPr>
        <w:t>的口径不同、名称相似、数据孤立</w:t>
      </w:r>
      <w:r w:rsidR="00DF1907" w:rsidRPr="00BC596C">
        <w:rPr>
          <w:rFonts w:ascii="微软雅黑" w:eastAsia="微软雅黑" w:hAnsi="微软雅黑" w:hint="eastAsia"/>
        </w:rPr>
        <w:t>、编码体系不统一</w:t>
      </w:r>
      <w:r w:rsidRPr="00BC596C">
        <w:rPr>
          <w:rFonts w:ascii="微软雅黑" w:eastAsia="微软雅黑" w:hAnsi="微软雅黑"/>
        </w:rPr>
        <w:t>等问题，</w:t>
      </w:r>
      <w:proofErr w:type="gramStart"/>
      <w:r w:rsidRPr="00BC596C">
        <w:rPr>
          <w:rFonts w:ascii="微软雅黑" w:eastAsia="微软雅黑" w:hAnsi="微软雅黑"/>
        </w:rPr>
        <w:t>设计出聚源</w:t>
      </w:r>
      <w:proofErr w:type="gramEnd"/>
      <w:r w:rsidRPr="00BC596C">
        <w:rPr>
          <w:rFonts w:ascii="微软雅黑" w:eastAsia="微软雅黑" w:hAnsi="微软雅黑"/>
        </w:rPr>
        <w:t>独有的标准化指标体系，将复杂的碎片化投</w:t>
      </w:r>
      <w:proofErr w:type="gramStart"/>
      <w:r w:rsidRPr="00BC596C">
        <w:rPr>
          <w:rFonts w:ascii="微软雅黑" w:eastAsia="微软雅黑" w:hAnsi="微软雅黑"/>
        </w:rPr>
        <w:t>研</w:t>
      </w:r>
      <w:proofErr w:type="gramEnd"/>
      <w:r w:rsidRPr="00BC596C">
        <w:rPr>
          <w:rFonts w:ascii="微软雅黑" w:eastAsia="微软雅黑" w:hAnsi="微软雅黑"/>
        </w:rPr>
        <w:t>数据进行结构化标准化处理，形成维度标签规范和统一的编码体系，全面提升传统投</w:t>
      </w:r>
      <w:proofErr w:type="gramStart"/>
      <w:r w:rsidRPr="00BC596C">
        <w:rPr>
          <w:rFonts w:ascii="微软雅黑" w:eastAsia="微软雅黑" w:hAnsi="微软雅黑"/>
        </w:rPr>
        <w:t>研</w:t>
      </w:r>
      <w:proofErr w:type="gramEnd"/>
      <w:r w:rsidRPr="00BC596C">
        <w:rPr>
          <w:rFonts w:ascii="微软雅黑" w:eastAsia="微软雅黑" w:hAnsi="微软雅黑"/>
        </w:rPr>
        <w:t>客户使用的友好度和便捷性，实现搜索增强。在投</w:t>
      </w:r>
      <w:proofErr w:type="gramStart"/>
      <w:r w:rsidRPr="00BC596C">
        <w:rPr>
          <w:rFonts w:ascii="微软雅黑" w:eastAsia="微软雅黑" w:hAnsi="微软雅黑"/>
        </w:rPr>
        <w:t>研</w:t>
      </w:r>
      <w:proofErr w:type="gramEnd"/>
      <w:r w:rsidRPr="00BC596C">
        <w:rPr>
          <w:rFonts w:ascii="微软雅黑" w:eastAsia="微软雅黑" w:hAnsi="微软雅黑"/>
        </w:rPr>
        <w:t>场景下，通过标签打通上市公司核心产品及产业链，形成行</w:t>
      </w:r>
      <w:proofErr w:type="gramStart"/>
      <w:r w:rsidRPr="00BC596C">
        <w:rPr>
          <w:rFonts w:ascii="微软雅黑" w:eastAsia="微软雅黑" w:hAnsi="微软雅黑"/>
        </w:rPr>
        <w:t>研</w:t>
      </w:r>
      <w:proofErr w:type="gramEnd"/>
      <w:r w:rsidRPr="00BC596C">
        <w:rPr>
          <w:rFonts w:ascii="微软雅黑" w:eastAsia="微软雅黑" w:hAnsi="微软雅黑"/>
        </w:rPr>
        <w:t xml:space="preserve">到基本面研究的动态关联。 </w:t>
      </w:r>
      <w:bookmarkStart w:id="4" w:name="OLE_LINK3"/>
      <w:r w:rsidRPr="00BC596C">
        <w:rPr>
          <w:rFonts w:ascii="微软雅黑" w:eastAsia="微软雅黑" w:hAnsi="微软雅黑"/>
        </w:rPr>
        <w:t xml:space="preserve">新版EDB的表单分为四类： </w:t>
      </w:r>
    </w:p>
    <w:tbl>
      <w:tblPr>
        <w:tblStyle w:val="ae"/>
        <w:tblW w:w="0" w:type="auto"/>
        <w:jc w:val="center"/>
        <w:tblLook w:val="04A0" w:firstRow="1" w:lastRow="0" w:firstColumn="1" w:lastColumn="0" w:noHBand="0" w:noVBand="1"/>
      </w:tblPr>
      <w:tblGrid>
        <w:gridCol w:w="2771"/>
        <w:gridCol w:w="2771"/>
        <w:gridCol w:w="2771"/>
      </w:tblGrid>
      <w:tr w:rsidR="00035C98" w:rsidRPr="00BC596C" w14:paraId="71CF3390" w14:textId="77777777" w:rsidTr="00CA592D">
        <w:trPr>
          <w:jc w:val="center"/>
        </w:trPr>
        <w:tc>
          <w:tcPr>
            <w:tcW w:w="2771" w:type="dxa"/>
            <w:shd w:val="clear" w:color="auto" w:fill="D9EAF7"/>
          </w:tcPr>
          <w:p w14:paraId="006288DB" w14:textId="77777777" w:rsidR="00035C98" w:rsidRPr="00BC596C" w:rsidRDefault="00035C98"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EDB2.0表单类别</w:t>
            </w:r>
          </w:p>
        </w:tc>
        <w:tc>
          <w:tcPr>
            <w:tcW w:w="2771" w:type="dxa"/>
            <w:shd w:val="clear" w:color="auto" w:fill="D9EAF7"/>
          </w:tcPr>
          <w:p w14:paraId="5F28F726" w14:textId="77777777" w:rsidR="00035C98" w:rsidRPr="00BC596C" w:rsidRDefault="00035C98"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代表表单/内容</w:t>
            </w:r>
          </w:p>
        </w:tc>
        <w:tc>
          <w:tcPr>
            <w:tcW w:w="2771" w:type="dxa"/>
            <w:shd w:val="clear" w:color="auto" w:fill="D9EAF7"/>
          </w:tcPr>
          <w:p w14:paraId="419E527C" w14:textId="77777777" w:rsidR="00035C98" w:rsidRPr="00BC596C" w:rsidRDefault="00035C98"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主要用途</w:t>
            </w:r>
          </w:p>
        </w:tc>
      </w:tr>
      <w:tr w:rsidR="00035C98" w:rsidRPr="00BC596C" w14:paraId="57EFC3DD" w14:textId="77777777" w:rsidTr="00CA592D">
        <w:trPr>
          <w:jc w:val="center"/>
        </w:trPr>
        <w:tc>
          <w:tcPr>
            <w:tcW w:w="2771" w:type="dxa"/>
            <w:vAlign w:val="center"/>
          </w:tcPr>
          <w:p w14:paraId="34FA1752" w14:textId="77777777" w:rsidR="00035C98" w:rsidRPr="00BC596C" w:rsidRDefault="00035C9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指标基本信息</w:t>
            </w:r>
          </w:p>
        </w:tc>
        <w:tc>
          <w:tcPr>
            <w:tcW w:w="2771" w:type="dxa"/>
            <w:vAlign w:val="center"/>
          </w:tcPr>
          <w:p w14:paraId="795D6FF0" w14:textId="77777777" w:rsidR="00035C98" w:rsidRPr="00BC596C" w:rsidRDefault="00035C9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EDB指标基本信息表</w:t>
            </w:r>
          </w:p>
        </w:tc>
        <w:tc>
          <w:tcPr>
            <w:tcW w:w="2771" w:type="dxa"/>
            <w:vAlign w:val="center"/>
          </w:tcPr>
          <w:p w14:paraId="109C5183" w14:textId="77777777" w:rsidR="00035C98" w:rsidRPr="00BC596C" w:rsidRDefault="00035C9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统一记录指标名称、代码、来源、频率、单位、授权等基础信息</w:t>
            </w:r>
          </w:p>
        </w:tc>
      </w:tr>
      <w:tr w:rsidR="00035C98" w:rsidRPr="00BC596C" w14:paraId="63DAC66E" w14:textId="77777777" w:rsidTr="00CA592D">
        <w:trPr>
          <w:jc w:val="center"/>
        </w:trPr>
        <w:tc>
          <w:tcPr>
            <w:tcW w:w="2771" w:type="dxa"/>
            <w:vAlign w:val="center"/>
          </w:tcPr>
          <w:p w14:paraId="2439D4BF" w14:textId="77777777" w:rsidR="00035C98" w:rsidRPr="00BC596C" w:rsidRDefault="00035C9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时间序列数据</w:t>
            </w:r>
          </w:p>
        </w:tc>
        <w:tc>
          <w:tcPr>
            <w:tcW w:w="2771" w:type="dxa"/>
            <w:vAlign w:val="center"/>
          </w:tcPr>
          <w:p w14:paraId="59A36699" w14:textId="77777777" w:rsidR="00035C98" w:rsidRPr="00BC596C" w:rsidRDefault="00035C9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中国宏观基础数据、中国宏观特色数据、宏观债券市场数据、行业经济基础数据等</w:t>
            </w:r>
          </w:p>
        </w:tc>
        <w:tc>
          <w:tcPr>
            <w:tcW w:w="2771" w:type="dxa"/>
            <w:vAlign w:val="center"/>
          </w:tcPr>
          <w:p w14:paraId="6CA3D2CC" w14:textId="77777777" w:rsidR="00035C98" w:rsidRPr="00BC596C" w:rsidRDefault="00035C9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按基础、特色、债券、行业等场景存储指标值</w:t>
            </w:r>
          </w:p>
        </w:tc>
      </w:tr>
      <w:tr w:rsidR="00035C98" w:rsidRPr="00BC596C" w14:paraId="5A7D048A" w14:textId="77777777" w:rsidTr="00CA592D">
        <w:trPr>
          <w:jc w:val="center"/>
        </w:trPr>
        <w:tc>
          <w:tcPr>
            <w:tcW w:w="2771" w:type="dxa"/>
            <w:vAlign w:val="center"/>
          </w:tcPr>
          <w:p w14:paraId="5AFB6092" w14:textId="77777777" w:rsidR="00035C98" w:rsidRPr="00BC596C" w:rsidRDefault="00035C9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指标目录树</w:t>
            </w:r>
          </w:p>
        </w:tc>
        <w:tc>
          <w:tcPr>
            <w:tcW w:w="2771" w:type="dxa"/>
            <w:vAlign w:val="center"/>
          </w:tcPr>
          <w:p w14:paraId="78B4AF7B" w14:textId="77777777" w:rsidR="00035C98" w:rsidRPr="00BC596C" w:rsidRDefault="00035C9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宏观指标层级表、地方经济树形表、国际宏观树形表、行业经济树形表等</w:t>
            </w:r>
          </w:p>
        </w:tc>
        <w:tc>
          <w:tcPr>
            <w:tcW w:w="2771" w:type="dxa"/>
            <w:vAlign w:val="center"/>
          </w:tcPr>
          <w:p w14:paraId="46BCF7D8" w14:textId="77777777" w:rsidR="00035C98" w:rsidRPr="00BC596C" w:rsidRDefault="00035C9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支撑目录检索、前台展示和层级浏览</w:t>
            </w:r>
          </w:p>
        </w:tc>
      </w:tr>
      <w:tr w:rsidR="00035C98" w:rsidRPr="00BC596C" w14:paraId="341D3A10" w14:textId="77777777" w:rsidTr="00CA592D">
        <w:trPr>
          <w:jc w:val="center"/>
        </w:trPr>
        <w:tc>
          <w:tcPr>
            <w:tcW w:w="2771" w:type="dxa"/>
            <w:vAlign w:val="center"/>
          </w:tcPr>
          <w:p w14:paraId="092411A1" w14:textId="77777777" w:rsidR="00035C98" w:rsidRPr="00BC596C" w:rsidRDefault="00035C9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维度与标签</w:t>
            </w:r>
          </w:p>
        </w:tc>
        <w:tc>
          <w:tcPr>
            <w:tcW w:w="2771" w:type="dxa"/>
            <w:vAlign w:val="center"/>
          </w:tcPr>
          <w:p w14:paraId="47C50BC1" w14:textId="77777777" w:rsidR="00035C98" w:rsidRPr="00BC596C" w:rsidRDefault="00035C9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EDB业务标签表、EDB指标维度</w:t>
            </w:r>
            <w:r w:rsidRPr="00BC596C">
              <w:rPr>
                <w:rFonts w:ascii="微软雅黑" w:eastAsia="微软雅黑" w:hAnsi="微软雅黑"/>
                <w:sz w:val="18"/>
              </w:rPr>
              <w:lastRenderedPageBreak/>
              <w:t>信息表、</w:t>
            </w:r>
            <w:proofErr w:type="spellStart"/>
            <w:r w:rsidRPr="00BC596C">
              <w:rPr>
                <w:rFonts w:ascii="微软雅黑" w:eastAsia="微软雅黑" w:hAnsi="微软雅黑"/>
                <w:sz w:val="18"/>
              </w:rPr>
              <w:t>edb_ind_dim_info_all</w:t>
            </w:r>
            <w:proofErr w:type="spellEnd"/>
            <w:r w:rsidRPr="00BC596C">
              <w:rPr>
                <w:rFonts w:ascii="微软雅黑" w:eastAsia="微软雅黑" w:hAnsi="微软雅黑"/>
                <w:sz w:val="18"/>
              </w:rPr>
              <w:t>等</w:t>
            </w:r>
          </w:p>
        </w:tc>
        <w:tc>
          <w:tcPr>
            <w:tcW w:w="2771" w:type="dxa"/>
            <w:vAlign w:val="center"/>
          </w:tcPr>
          <w:p w14:paraId="6D60C2C7" w14:textId="77777777" w:rsidR="00035C98" w:rsidRPr="00BC596C" w:rsidRDefault="00035C98" w:rsidP="00744CA0">
            <w:pPr>
              <w:snapToGrid w:val="0"/>
              <w:spacing w:line="360" w:lineRule="auto"/>
              <w:rPr>
                <w:rFonts w:ascii="微软雅黑" w:eastAsia="微软雅黑" w:hAnsi="微软雅黑" w:hint="eastAsia"/>
              </w:rPr>
            </w:pPr>
            <w:r w:rsidRPr="00BC596C">
              <w:rPr>
                <w:rFonts w:ascii="微软雅黑" w:eastAsia="微软雅黑" w:hAnsi="微软雅黑"/>
                <w:sz w:val="18"/>
              </w:rPr>
              <w:lastRenderedPageBreak/>
              <w:t>支撑标准名称、维度识别、</w:t>
            </w:r>
            <w:proofErr w:type="gramStart"/>
            <w:r w:rsidRPr="00BC596C">
              <w:rPr>
                <w:rFonts w:ascii="微软雅黑" w:eastAsia="微软雅黑" w:hAnsi="微软雅黑"/>
                <w:sz w:val="18"/>
              </w:rPr>
              <w:t>智能问</w:t>
            </w:r>
            <w:r w:rsidRPr="00BC596C">
              <w:rPr>
                <w:rFonts w:ascii="微软雅黑" w:eastAsia="微软雅黑" w:hAnsi="微软雅黑"/>
                <w:sz w:val="18"/>
              </w:rPr>
              <w:lastRenderedPageBreak/>
              <w:t>数和</w:t>
            </w:r>
            <w:proofErr w:type="gramEnd"/>
            <w:r w:rsidRPr="00BC596C">
              <w:rPr>
                <w:rFonts w:ascii="微软雅黑" w:eastAsia="微软雅黑" w:hAnsi="微软雅黑"/>
                <w:sz w:val="18"/>
              </w:rPr>
              <w:t>场景标签</w:t>
            </w:r>
          </w:p>
        </w:tc>
      </w:tr>
      <w:tr w:rsidR="00035C98" w:rsidRPr="00BC596C" w14:paraId="522436E3" w14:textId="77777777" w:rsidTr="00CA592D">
        <w:trPr>
          <w:jc w:val="center"/>
        </w:trPr>
        <w:tc>
          <w:tcPr>
            <w:tcW w:w="2771" w:type="dxa"/>
            <w:vAlign w:val="center"/>
          </w:tcPr>
          <w:p w14:paraId="604955B2" w14:textId="77777777" w:rsidR="00035C98" w:rsidRPr="00BC596C" w:rsidRDefault="00035C98" w:rsidP="00744CA0">
            <w:pPr>
              <w:snapToGrid w:val="0"/>
              <w:spacing w:line="360" w:lineRule="auto"/>
              <w:rPr>
                <w:rFonts w:ascii="微软雅黑" w:eastAsia="微软雅黑" w:hAnsi="微软雅黑" w:hint="eastAsia"/>
              </w:rPr>
            </w:pPr>
            <w:r w:rsidRPr="00BC596C">
              <w:rPr>
                <w:rFonts w:ascii="微软雅黑" w:eastAsia="微软雅黑" w:hAnsi="微软雅黑"/>
                <w:sz w:val="18"/>
              </w:rPr>
              <w:lastRenderedPageBreak/>
              <w:t>辅助功能表</w:t>
            </w:r>
          </w:p>
        </w:tc>
        <w:tc>
          <w:tcPr>
            <w:tcW w:w="2771" w:type="dxa"/>
            <w:vAlign w:val="center"/>
          </w:tcPr>
          <w:p w14:paraId="78697E5A" w14:textId="77777777" w:rsidR="00035C98" w:rsidRPr="00BC596C" w:rsidRDefault="00035C9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海关产品代码表、数据更新规则表、单位换算表等</w:t>
            </w:r>
          </w:p>
        </w:tc>
        <w:tc>
          <w:tcPr>
            <w:tcW w:w="2771" w:type="dxa"/>
            <w:vAlign w:val="center"/>
          </w:tcPr>
          <w:p w14:paraId="02214A18" w14:textId="77777777" w:rsidR="00035C98" w:rsidRPr="00BC596C" w:rsidRDefault="00035C9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支撑海关商品映射、更新监控、单位换算和易用性提升</w:t>
            </w:r>
          </w:p>
        </w:tc>
      </w:tr>
    </w:tbl>
    <w:p w14:paraId="41B2B8A6" w14:textId="77777777" w:rsidR="00035C98" w:rsidRPr="00BC596C" w:rsidRDefault="00035C98" w:rsidP="00744CA0">
      <w:pPr>
        <w:pStyle w:val="a0"/>
        <w:snapToGrid w:val="0"/>
        <w:spacing w:line="360" w:lineRule="auto"/>
        <w:ind w:left="444"/>
        <w:contextualSpacing w:val="0"/>
        <w:rPr>
          <w:rFonts w:ascii="微软雅黑" w:eastAsia="微软雅黑" w:hAnsi="微软雅黑" w:hint="eastAsia"/>
        </w:rPr>
      </w:pPr>
    </w:p>
    <w:p w14:paraId="5532799A" w14:textId="2D902A3B" w:rsidR="00565B0D"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rPr>
        <w:t>EDB2.0的升级重点不是简单扩表，而是从“多源数据收集”升级为“标准化指标治理”。多</w:t>
      </w:r>
      <w:proofErr w:type="gramStart"/>
      <w:r w:rsidRPr="00BC596C">
        <w:rPr>
          <w:rFonts w:ascii="微软雅黑" w:eastAsia="微软雅黑" w:hAnsi="微软雅黑"/>
        </w:rPr>
        <w:t>源宏中观数据</w:t>
      </w:r>
      <w:proofErr w:type="gramEnd"/>
      <w:r w:rsidRPr="00BC596C">
        <w:rPr>
          <w:rFonts w:ascii="微软雅黑" w:eastAsia="微软雅黑" w:hAnsi="微软雅黑"/>
        </w:rPr>
        <w:t>天然存在同名异义、异名同义、频率不一致、单位不一致、来源修订、授权边界差异等问题。如果只做采集，</w:t>
      </w:r>
      <w:r w:rsidR="00035C98" w:rsidRPr="00BC596C">
        <w:rPr>
          <w:rFonts w:ascii="微软雅黑" w:eastAsia="微软雅黑" w:hAnsi="微软雅黑" w:hint="eastAsia"/>
        </w:rPr>
        <w:t>前端</w:t>
      </w:r>
      <w:r w:rsidRPr="00BC596C">
        <w:rPr>
          <w:rFonts w:ascii="微软雅黑" w:eastAsia="微软雅黑" w:hAnsi="微软雅黑"/>
        </w:rPr>
        <w:t>用户会看到大量相似名称，</w:t>
      </w:r>
      <w:proofErr w:type="gramStart"/>
      <w:r w:rsidRPr="00BC596C">
        <w:rPr>
          <w:rFonts w:ascii="微软雅黑" w:eastAsia="微软雅黑" w:hAnsi="微软雅黑"/>
        </w:rPr>
        <w:t>智能问数也</w:t>
      </w:r>
      <w:proofErr w:type="gramEnd"/>
      <w:r w:rsidRPr="00BC596C">
        <w:rPr>
          <w:rFonts w:ascii="微软雅黑" w:eastAsia="微软雅黑" w:hAnsi="微软雅黑"/>
        </w:rPr>
        <w:t>难以准确识别；如果建立统一维度、常量和标签体系，系统才能识别指标名称背后的结构，进而支持搜索、推荐、</w:t>
      </w:r>
      <w:proofErr w:type="gramStart"/>
      <w:r w:rsidRPr="00BC596C">
        <w:rPr>
          <w:rFonts w:ascii="微软雅黑" w:eastAsia="微软雅黑" w:hAnsi="微软雅黑"/>
        </w:rPr>
        <w:t>问数和</w:t>
      </w:r>
      <w:proofErr w:type="gramEnd"/>
      <w:r w:rsidRPr="00BC596C">
        <w:rPr>
          <w:rFonts w:ascii="微软雅黑" w:eastAsia="微软雅黑" w:hAnsi="微软雅黑"/>
        </w:rPr>
        <w:t>产业链联动。</w:t>
      </w:r>
    </w:p>
    <w:tbl>
      <w:tblPr>
        <w:tblStyle w:val="ae"/>
        <w:tblW w:w="0" w:type="auto"/>
        <w:tblInd w:w="-5" w:type="dxa"/>
        <w:tblLayout w:type="fixed"/>
        <w:tblLook w:val="04A0" w:firstRow="1" w:lastRow="0" w:firstColumn="1" w:lastColumn="0" w:noHBand="0" w:noVBand="1"/>
      </w:tblPr>
      <w:tblGrid>
        <w:gridCol w:w="2127"/>
        <w:gridCol w:w="1559"/>
        <w:gridCol w:w="1559"/>
        <w:gridCol w:w="1843"/>
        <w:gridCol w:w="1984"/>
      </w:tblGrid>
      <w:tr w:rsidR="00CF4E52" w:rsidRPr="00BC596C" w14:paraId="3B7A8ADC" w14:textId="77777777" w:rsidTr="003144C1">
        <w:tc>
          <w:tcPr>
            <w:tcW w:w="2127" w:type="dxa"/>
            <w:shd w:val="clear" w:color="auto" w:fill="DAE9F7" w:themeFill="text2" w:themeFillTint="1A"/>
          </w:tcPr>
          <w:p w14:paraId="0C6FE63C" w14:textId="77777777" w:rsidR="004F1A58" w:rsidRPr="00BC596C" w:rsidRDefault="004F1A58" w:rsidP="00744CA0">
            <w:pPr>
              <w:pStyle w:val="a0"/>
              <w:snapToGrid w:val="0"/>
              <w:spacing w:line="360" w:lineRule="auto"/>
              <w:ind w:left="0"/>
              <w:contextualSpacing w:val="0"/>
              <w:rPr>
                <w:rFonts w:ascii="微软雅黑" w:eastAsia="微软雅黑" w:hAnsi="微软雅黑" w:hint="eastAsia"/>
              </w:rPr>
            </w:pPr>
          </w:p>
        </w:tc>
        <w:tc>
          <w:tcPr>
            <w:tcW w:w="1559" w:type="dxa"/>
            <w:shd w:val="clear" w:color="auto" w:fill="DAE9F7" w:themeFill="text2" w:themeFillTint="1A"/>
          </w:tcPr>
          <w:p w14:paraId="3BE044BE" w14:textId="77777777" w:rsidR="004F1A58" w:rsidRPr="00BC596C" w:rsidRDefault="004F1A58"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hint="eastAsia"/>
                <w:sz w:val="18"/>
              </w:rPr>
              <w:t>中国宏观</w:t>
            </w:r>
          </w:p>
        </w:tc>
        <w:tc>
          <w:tcPr>
            <w:tcW w:w="1559" w:type="dxa"/>
            <w:shd w:val="clear" w:color="auto" w:fill="DAE9F7" w:themeFill="text2" w:themeFillTint="1A"/>
          </w:tcPr>
          <w:p w14:paraId="25BA08AA" w14:textId="77777777" w:rsidR="004F1A58" w:rsidRPr="00BC596C" w:rsidRDefault="004F1A58"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hint="eastAsia"/>
                <w:sz w:val="18"/>
              </w:rPr>
              <w:t>地方经济</w:t>
            </w:r>
          </w:p>
        </w:tc>
        <w:tc>
          <w:tcPr>
            <w:tcW w:w="1843" w:type="dxa"/>
            <w:shd w:val="clear" w:color="auto" w:fill="DAE9F7" w:themeFill="text2" w:themeFillTint="1A"/>
          </w:tcPr>
          <w:p w14:paraId="6CEB1ADA" w14:textId="77777777" w:rsidR="004F1A58" w:rsidRPr="00BC596C" w:rsidRDefault="004F1A58"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hint="eastAsia"/>
                <w:sz w:val="18"/>
              </w:rPr>
              <w:t>国际宏观</w:t>
            </w:r>
          </w:p>
        </w:tc>
        <w:tc>
          <w:tcPr>
            <w:tcW w:w="1984" w:type="dxa"/>
            <w:shd w:val="clear" w:color="auto" w:fill="DAE9F7" w:themeFill="text2" w:themeFillTint="1A"/>
          </w:tcPr>
          <w:p w14:paraId="127206C6" w14:textId="77777777" w:rsidR="004F1A58" w:rsidRPr="00BC596C" w:rsidRDefault="004F1A58"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hint="eastAsia"/>
                <w:sz w:val="18"/>
              </w:rPr>
              <w:t>行业经济</w:t>
            </w:r>
          </w:p>
        </w:tc>
      </w:tr>
      <w:tr w:rsidR="004F1A58" w:rsidRPr="00BC596C" w14:paraId="3AA097BD" w14:textId="77777777" w:rsidTr="00AD03C4">
        <w:tc>
          <w:tcPr>
            <w:tcW w:w="2127" w:type="dxa"/>
          </w:tcPr>
          <w:p w14:paraId="672DE4D9" w14:textId="5B5B4083" w:rsidR="004F1A58" w:rsidRPr="00BC596C" w:rsidRDefault="00AD03C4"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hint="eastAsia"/>
                <w:sz w:val="18"/>
              </w:rPr>
              <w:t>指标基本信息</w:t>
            </w:r>
          </w:p>
        </w:tc>
        <w:tc>
          <w:tcPr>
            <w:tcW w:w="6945" w:type="dxa"/>
            <w:gridSpan w:val="4"/>
          </w:tcPr>
          <w:p w14:paraId="66B14B3F" w14:textId="77777777" w:rsidR="004F1A58" w:rsidRPr="00BC596C" w:rsidRDefault="006C11AD"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 xml:space="preserve">EDB指标信息表 </w:t>
            </w:r>
            <w:proofErr w:type="spellStart"/>
            <w:r w:rsidRPr="00BC596C">
              <w:rPr>
                <w:rFonts w:ascii="微软雅黑" w:eastAsia="微软雅黑" w:hAnsi="微软雅黑" w:hint="eastAsia"/>
                <w:sz w:val="18"/>
                <w:szCs w:val="15"/>
              </w:rPr>
              <w:t>C_ED_IndicatorInfo</w:t>
            </w:r>
            <w:proofErr w:type="spellEnd"/>
          </w:p>
        </w:tc>
      </w:tr>
      <w:tr w:rsidR="00CF4E52" w:rsidRPr="00BC596C" w14:paraId="75A0C89A" w14:textId="77777777" w:rsidTr="00AD03C4">
        <w:tc>
          <w:tcPr>
            <w:tcW w:w="2127" w:type="dxa"/>
          </w:tcPr>
          <w:p w14:paraId="3DE9FE0F" w14:textId="77777777" w:rsidR="004F1A58" w:rsidRPr="00BC596C" w:rsidRDefault="004F1A58"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hint="eastAsia"/>
                <w:sz w:val="18"/>
              </w:rPr>
              <w:t>数据表</w:t>
            </w:r>
            <w:r w:rsidR="00787EEC" w:rsidRPr="00BC596C">
              <w:rPr>
                <w:rFonts w:ascii="微软雅黑" w:eastAsia="微软雅黑" w:hAnsi="微软雅黑" w:hint="eastAsia"/>
                <w:sz w:val="18"/>
              </w:rPr>
              <w:t>(免费公开)</w:t>
            </w:r>
          </w:p>
        </w:tc>
        <w:tc>
          <w:tcPr>
            <w:tcW w:w="1559" w:type="dxa"/>
          </w:tcPr>
          <w:p w14:paraId="54C45B77" w14:textId="77777777" w:rsidR="004F1A58" w:rsidRPr="00BC596C" w:rsidRDefault="00741141"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 xml:space="preserve">中国宏观基础数据 </w:t>
            </w:r>
            <w:proofErr w:type="spellStart"/>
            <w:r w:rsidRPr="00BC596C">
              <w:rPr>
                <w:rFonts w:ascii="微软雅黑" w:eastAsia="微软雅黑" w:hAnsi="微软雅黑" w:hint="eastAsia"/>
                <w:sz w:val="18"/>
                <w:szCs w:val="15"/>
              </w:rPr>
              <w:t>C_ED_MacroBasicData</w:t>
            </w:r>
            <w:proofErr w:type="spellEnd"/>
          </w:p>
        </w:tc>
        <w:tc>
          <w:tcPr>
            <w:tcW w:w="1559" w:type="dxa"/>
          </w:tcPr>
          <w:p w14:paraId="0BF5D227" w14:textId="77777777" w:rsidR="009826F4" w:rsidRPr="00BC596C" w:rsidRDefault="003C1B58"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地方经济基础数据</w:t>
            </w:r>
          </w:p>
          <w:p w14:paraId="708BE78D" w14:textId="77777777" w:rsidR="004F1A58" w:rsidRPr="00BC596C" w:rsidRDefault="003C1B58" w:rsidP="00744CA0">
            <w:pPr>
              <w:pStyle w:val="a0"/>
              <w:snapToGrid w:val="0"/>
              <w:spacing w:line="360" w:lineRule="auto"/>
              <w:ind w:left="0"/>
              <w:contextualSpacing w:val="0"/>
              <w:rPr>
                <w:rFonts w:ascii="微软雅黑" w:eastAsia="微软雅黑" w:hAnsi="微软雅黑" w:hint="eastAsia"/>
                <w:sz w:val="15"/>
                <w:szCs w:val="15"/>
              </w:rPr>
            </w:pPr>
            <w:proofErr w:type="spellStart"/>
            <w:r w:rsidRPr="00BC596C">
              <w:rPr>
                <w:rFonts w:ascii="微软雅黑" w:eastAsia="微软雅黑" w:hAnsi="微软雅黑" w:hint="eastAsia"/>
                <w:sz w:val="18"/>
                <w:szCs w:val="15"/>
              </w:rPr>
              <w:t>C_ED_LocBasicData</w:t>
            </w:r>
            <w:proofErr w:type="spellEnd"/>
          </w:p>
        </w:tc>
        <w:tc>
          <w:tcPr>
            <w:tcW w:w="1843" w:type="dxa"/>
          </w:tcPr>
          <w:p w14:paraId="423EEDB4" w14:textId="77777777" w:rsidR="009826F4" w:rsidRPr="00BC596C" w:rsidRDefault="003C1B58"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国际宏观基础数据</w:t>
            </w:r>
          </w:p>
          <w:p w14:paraId="0331F85F" w14:textId="77777777" w:rsidR="004F1A58" w:rsidRPr="00BC596C" w:rsidRDefault="003C1B58" w:rsidP="00744CA0">
            <w:pPr>
              <w:pStyle w:val="a0"/>
              <w:snapToGrid w:val="0"/>
              <w:spacing w:line="360" w:lineRule="auto"/>
              <w:ind w:left="0"/>
              <w:contextualSpacing w:val="0"/>
              <w:rPr>
                <w:rFonts w:ascii="微软雅黑" w:eastAsia="微软雅黑" w:hAnsi="微软雅黑" w:hint="eastAsia"/>
                <w:sz w:val="15"/>
                <w:szCs w:val="15"/>
              </w:rPr>
            </w:pPr>
            <w:proofErr w:type="spellStart"/>
            <w:r w:rsidRPr="00BC596C">
              <w:rPr>
                <w:rFonts w:ascii="微软雅黑" w:eastAsia="微软雅黑" w:hAnsi="微软雅黑" w:hint="eastAsia"/>
                <w:sz w:val="18"/>
                <w:szCs w:val="15"/>
              </w:rPr>
              <w:t>C_ED_GlbBasicData</w:t>
            </w:r>
            <w:proofErr w:type="spellEnd"/>
          </w:p>
        </w:tc>
        <w:tc>
          <w:tcPr>
            <w:tcW w:w="1984" w:type="dxa"/>
          </w:tcPr>
          <w:p w14:paraId="2F121028" w14:textId="77777777" w:rsidR="009826F4" w:rsidRPr="00BC596C" w:rsidRDefault="006D183B"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行业经济基础数据</w:t>
            </w:r>
          </w:p>
          <w:p w14:paraId="6302987C" w14:textId="77777777" w:rsidR="004F1A58" w:rsidRPr="00BC596C" w:rsidRDefault="006D183B" w:rsidP="00744CA0">
            <w:pPr>
              <w:pStyle w:val="a0"/>
              <w:snapToGrid w:val="0"/>
              <w:spacing w:line="360" w:lineRule="auto"/>
              <w:ind w:left="0"/>
              <w:contextualSpacing w:val="0"/>
              <w:rPr>
                <w:rFonts w:ascii="微软雅黑" w:eastAsia="微软雅黑" w:hAnsi="微软雅黑" w:hint="eastAsia"/>
                <w:sz w:val="15"/>
                <w:szCs w:val="15"/>
              </w:rPr>
            </w:pPr>
            <w:proofErr w:type="spellStart"/>
            <w:r w:rsidRPr="00BC596C">
              <w:rPr>
                <w:rFonts w:ascii="微软雅黑" w:eastAsia="微软雅黑" w:hAnsi="微软雅黑" w:hint="eastAsia"/>
                <w:sz w:val="18"/>
                <w:szCs w:val="15"/>
              </w:rPr>
              <w:t>C_ED_IndBasicData</w:t>
            </w:r>
            <w:proofErr w:type="spellEnd"/>
          </w:p>
        </w:tc>
      </w:tr>
      <w:tr w:rsidR="00CF4E52" w:rsidRPr="00BC596C" w14:paraId="51ABE26C" w14:textId="77777777" w:rsidTr="00AD03C4">
        <w:tc>
          <w:tcPr>
            <w:tcW w:w="2127" w:type="dxa"/>
          </w:tcPr>
          <w:p w14:paraId="343CA9F1" w14:textId="77777777" w:rsidR="00787EEC" w:rsidRPr="00BC596C" w:rsidRDefault="00787EEC"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hint="eastAsia"/>
                <w:sz w:val="18"/>
              </w:rPr>
              <w:t>数据表(需授权)</w:t>
            </w:r>
          </w:p>
        </w:tc>
        <w:tc>
          <w:tcPr>
            <w:tcW w:w="1559" w:type="dxa"/>
          </w:tcPr>
          <w:p w14:paraId="16504EE8" w14:textId="77777777" w:rsidR="00787EEC" w:rsidRPr="00BC596C" w:rsidRDefault="00741141"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 xml:space="preserve">中国宏观特色数据 </w:t>
            </w:r>
            <w:proofErr w:type="spellStart"/>
            <w:r w:rsidRPr="00BC596C">
              <w:rPr>
                <w:rFonts w:ascii="微软雅黑" w:eastAsia="微软雅黑" w:hAnsi="微软雅黑" w:hint="eastAsia"/>
                <w:sz w:val="18"/>
                <w:szCs w:val="15"/>
              </w:rPr>
              <w:t>C_ED_MacroCharData</w:t>
            </w:r>
            <w:proofErr w:type="spellEnd"/>
          </w:p>
          <w:p w14:paraId="21EFD148" w14:textId="77777777" w:rsidR="006D183B" w:rsidRPr="00BC596C" w:rsidRDefault="006D183B"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 xml:space="preserve">宏观债券市场数据 </w:t>
            </w:r>
            <w:proofErr w:type="spellStart"/>
            <w:r w:rsidRPr="00BC596C">
              <w:rPr>
                <w:rFonts w:ascii="微软雅黑" w:eastAsia="微软雅黑" w:hAnsi="微软雅黑" w:hint="eastAsia"/>
                <w:sz w:val="18"/>
                <w:szCs w:val="15"/>
              </w:rPr>
              <w:t>C_ED_BondData</w:t>
            </w:r>
            <w:proofErr w:type="spellEnd"/>
          </w:p>
        </w:tc>
        <w:tc>
          <w:tcPr>
            <w:tcW w:w="1559" w:type="dxa"/>
          </w:tcPr>
          <w:p w14:paraId="083C7713" w14:textId="77777777" w:rsidR="00787EEC" w:rsidRPr="00BC596C" w:rsidRDefault="003C1B58"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 xml:space="preserve">地方经济特色数据  </w:t>
            </w:r>
            <w:proofErr w:type="spellStart"/>
            <w:r w:rsidRPr="00BC596C">
              <w:rPr>
                <w:rFonts w:ascii="微软雅黑" w:eastAsia="微软雅黑" w:hAnsi="微软雅黑" w:hint="eastAsia"/>
                <w:sz w:val="18"/>
                <w:szCs w:val="15"/>
              </w:rPr>
              <w:t>C_ED_LocCharData</w:t>
            </w:r>
            <w:proofErr w:type="spellEnd"/>
          </w:p>
        </w:tc>
        <w:tc>
          <w:tcPr>
            <w:tcW w:w="1843" w:type="dxa"/>
          </w:tcPr>
          <w:p w14:paraId="12B0C50F" w14:textId="77777777" w:rsidR="00787EEC" w:rsidRPr="00BC596C" w:rsidRDefault="003C1B58"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 xml:space="preserve">国际宏观特色数据  </w:t>
            </w:r>
            <w:proofErr w:type="spellStart"/>
            <w:r w:rsidRPr="00BC596C">
              <w:rPr>
                <w:rFonts w:ascii="微软雅黑" w:eastAsia="微软雅黑" w:hAnsi="微软雅黑" w:hint="eastAsia"/>
                <w:sz w:val="18"/>
                <w:szCs w:val="15"/>
              </w:rPr>
              <w:t>C_ED_GlbCharData</w:t>
            </w:r>
            <w:proofErr w:type="spellEnd"/>
          </w:p>
        </w:tc>
        <w:tc>
          <w:tcPr>
            <w:tcW w:w="1984" w:type="dxa"/>
          </w:tcPr>
          <w:p w14:paraId="228489EC" w14:textId="77777777" w:rsidR="00787EEC" w:rsidRPr="00BC596C" w:rsidRDefault="006D183B"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 xml:space="preserve">行业经济特色数据  </w:t>
            </w:r>
            <w:proofErr w:type="spellStart"/>
            <w:r w:rsidRPr="00BC596C">
              <w:rPr>
                <w:rFonts w:ascii="微软雅黑" w:eastAsia="微软雅黑" w:hAnsi="微软雅黑" w:hint="eastAsia"/>
                <w:sz w:val="18"/>
                <w:szCs w:val="15"/>
              </w:rPr>
              <w:t>C_ED_IndCharData</w:t>
            </w:r>
            <w:proofErr w:type="spellEnd"/>
          </w:p>
        </w:tc>
      </w:tr>
      <w:tr w:rsidR="00CF4E52" w:rsidRPr="00BC596C" w14:paraId="4DFE0E68" w14:textId="77777777" w:rsidTr="00AD03C4">
        <w:tc>
          <w:tcPr>
            <w:tcW w:w="2127" w:type="dxa"/>
          </w:tcPr>
          <w:p w14:paraId="1AF70BEF" w14:textId="5E90C602" w:rsidR="004F1A58" w:rsidRPr="00BC596C" w:rsidRDefault="00AD03C4"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sz w:val="18"/>
              </w:rPr>
              <w:t>指标目录树</w:t>
            </w:r>
          </w:p>
        </w:tc>
        <w:tc>
          <w:tcPr>
            <w:tcW w:w="1559" w:type="dxa"/>
          </w:tcPr>
          <w:p w14:paraId="129186C0" w14:textId="77777777" w:rsidR="004F1A58" w:rsidRPr="00BC596C" w:rsidRDefault="007928C8"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中国宏观指标</w:t>
            </w:r>
            <w:proofErr w:type="gramStart"/>
            <w:r w:rsidRPr="00BC596C">
              <w:rPr>
                <w:rFonts w:ascii="微软雅黑" w:eastAsia="微软雅黑" w:hAnsi="微软雅黑" w:hint="eastAsia"/>
                <w:sz w:val="18"/>
                <w:szCs w:val="15"/>
              </w:rPr>
              <w:t>层级表</w:t>
            </w:r>
            <w:proofErr w:type="gramEnd"/>
            <w:r w:rsidRPr="00BC596C">
              <w:rPr>
                <w:rFonts w:ascii="微软雅黑" w:eastAsia="微软雅黑" w:hAnsi="微软雅黑" w:hint="eastAsia"/>
                <w:sz w:val="18"/>
                <w:szCs w:val="15"/>
              </w:rPr>
              <w:t xml:space="preserve">  </w:t>
            </w:r>
            <w:proofErr w:type="spellStart"/>
            <w:r w:rsidRPr="00BC596C">
              <w:rPr>
                <w:rFonts w:ascii="微软雅黑" w:eastAsia="微软雅黑" w:hAnsi="微软雅黑" w:hint="eastAsia"/>
                <w:sz w:val="18"/>
                <w:szCs w:val="15"/>
              </w:rPr>
              <w:t>C_ED_IndicatorLevel</w:t>
            </w:r>
            <w:proofErr w:type="spellEnd"/>
          </w:p>
        </w:tc>
        <w:tc>
          <w:tcPr>
            <w:tcW w:w="1559" w:type="dxa"/>
          </w:tcPr>
          <w:p w14:paraId="73EB2CB1" w14:textId="77777777" w:rsidR="004F1A58" w:rsidRPr="00BC596C" w:rsidRDefault="009826F4"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地方经济指标</w:t>
            </w:r>
            <w:proofErr w:type="gramStart"/>
            <w:r w:rsidRPr="00BC596C">
              <w:rPr>
                <w:rFonts w:ascii="微软雅黑" w:eastAsia="微软雅黑" w:hAnsi="微软雅黑" w:hint="eastAsia"/>
                <w:sz w:val="18"/>
                <w:szCs w:val="15"/>
              </w:rPr>
              <w:t>层级表</w:t>
            </w:r>
            <w:proofErr w:type="gramEnd"/>
            <w:r w:rsidRPr="00BC596C">
              <w:rPr>
                <w:rFonts w:ascii="微软雅黑" w:eastAsia="微软雅黑" w:hAnsi="微软雅黑" w:hint="eastAsia"/>
                <w:sz w:val="18"/>
                <w:szCs w:val="15"/>
              </w:rPr>
              <w:t xml:space="preserve">  </w:t>
            </w:r>
            <w:proofErr w:type="spellStart"/>
            <w:r w:rsidRPr="00BC596C">
              <w:rPr>
                <w:rFonts w:ascii="微软雅黑" w:eastAsia="微软雅黑" w:hAnsi="微软雅黑" w:hint="eastAsia"/>
                <w:sz w:val="18"/>
                <w:szCs w:val="15"/>
              </w:rPr>
              <w:t>C_ED_LocIndicatorLevel</w:t>
            </w:r>
            <w:proofErr w:type="spellEnd"/>
          </w:p>
        </w:tc>
        <w:tc>
          <w:tcPr>
            <w:tcW w:w="1843" w:type="dxa"/>
          </w:tcPr>
          <w:p w14:paraId="201E844E" w14:textId="77777777" w:rsidR="004F1A58" w:rsidRPr="00BC596C" w:rsidRDefault="00E03FA6"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 xml:space="preserve">国际宏观指标树形表  </w:t>
            </w:r>
            <w:proofErr w:type="spellStart"/>
            <w:r w:rsidRPr="00BC596C">
              <w:rPr>
                <w:rFonts w:ascii="微软雅黑" w:eastAsia="微软雅黑" w:hAnsi="微软雅黑" w:hint="eastAsia"/>
                <w:sz w:val="18"/>
                <w:szCs w:val="15"/>
              </w:rPr>
              <w:t>C_GED_IndicatorTree</w:t>
            </w:r>
            <w:proofErr w:type="spellEnd"/>
          </w:p>
        </w:tc>
        <w:tc>
          <w:tcPr>
            <w:tcW w:w="1984" w:type="dxa"/>
          </w:tcPr>
          <w:p w14:paraId="4DC65D81" w14:textId="77777777" w:rsidR="004F1A58" w:rsidRPr="00BC596C" w:rsidRDefault="00FB5C1F"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 xml:space="preserve">行业指标树  </w:t>
            </w:r>
            <w:proofErr w:type="spellStart"/>
            <w:r w:rsidRPr="00BC596C">
              <w:rPr>
                <w:rFonts w:ascii="微软雅黑" w:eastAsia="微软雅黑" w:hAnsi="微软雅黑" w:hint="eastAsia"/>
                <w:sz w:val="18"/>
                <w:szCs w:val="15"/>
              </w:rPr>
              <w:t>C_IN_IndicatorTree</w:t>
            </w:r>
            <w:proofErr w:type="spellEnd"/>
          </w:p>
        </w:tc>
      </w:tr>
      <w:tr w:rsidR="00B54DF6" w:rsidRPr="00BC596C" w14:paraId="0433DD76" w14:textId="77777777" w:rsidTr="00AD03C4">
        <w:tc>
          <w:tcPr>
            <w:tcW w:w="2127" w:type="dxa"/>
          </w:tcPr>
          <w:p w14:paraId="267B7EE1" w14:textId="1B32A9D4" w:rsidR="00B54DF6" w:rsidRPr="00BC596C" w:rsidRDefault="00AD03C4"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sz w:val="18"/>
              </w:rPr>
              <w:t>维度与标签</w:t>
            </w:r>
          </w:p>
        </w:tc>
        <w:tc>
          <w:tcPr>
            <w:tcW w:w="6945" w:type="dxa"/>
            <w:gridSpan w:val="4"/>
          </w:tcPr>
          <w:p w14:paraId="6ABF4212" w14:textId="77777777" w:rsidR="00B54DF6" w:rsidRPr="00BC596C" w:rsidRDefault="00D46157"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 xml:space="preserve">EDB业务标签表  </w:t>
            </w:r>
            <w:proofErr w:type="spellStart"/>
            <w:r w:rsidRPr="00BC596C">
              <w:rPr>
                <w:rFonts w:ascii="微软雅黑" w:eastAsia="微软雅黑" w:hAnsi="微软雅黑" w:hint="eastAsia"/>
                <w:sz w:val="18"/>
                <w:szCs w:val="15"/>
              </w:rPr>
              <w:t>C_ED_BusinessTag</w:t>
            </w:r>
            <w:proofErr w:type="spellEnd"/>
            <w:r w:rsidR="008322D2" w:rsidRPr="00BC596C">
              <w:rPr>
                <w:rFonts w:ascii="微软雅黑" w:eastAsia="微软雅黑" w:hAnsi="微软雅黑" w:hint="eastAsia"/>
                <w:sz w:val="18"/>
                <w:szCs w:val="15"/>
              </w:rPr>
              <w:t xml:space="preserve">   </w:t>
            </w:r>
          </w:p>
          <w:p w14:paraId="46569F8E" w14:textId="77777777" w:rsidR="00D46157" w:rsidRPr="00BC596C" w:rsidRDefault="00D46157"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 xml:space="preserve">EDB指标维度信息表(全)  </w:t>
            </w:r>
            <w:bookmarkStart w:id="5" w:name="OLE_LINK4"/>
            <w:proofErr w:type="spellStart"/>
            <w:r w:rsidRPr="00BC596C">
              <w:rPr>
                <w:rFonts w:ascii="微软雅黑" w:eastAsia="微软雅黑" w:hAnsi="微软雅黑" w:hint="eastAsia"/>
                <w:sz w:val="18"/>
                <w:szCs w:val="15"/>
              </w:rPr>
              <w:t>edb_ind_dim_info_all</w:t>
            </w:r>
            <w:bookmarkEnd w:id="5"/>
            <w:proofErr w:type="spellEnd"/>
          </w:p>
        </w:tc>
      </w:tr>
      <w:tr w:rsidR="00B54DF6" w:rsidRPr="00BC596C" w14:paraId="7F190B7C" w14:textId="77777777" w:rsidTr="00AD03C4">
        <w:tc>
          <w:tcPr>
            <w:tcW w:w="2127" w:type="dxa"/>
          </w:tcPr>
          <w:p w14:paraId="54C3A74C" w14:textId="77777777" w:rsidR="00B54DF6" w:rsidRPr="00BC596C" w:rsidRDefault="00543958" w:rsidP="00744CA0">
            <w:pPr>
              <w:pStyle w:val="a0"/>
              <w:snapToGrid w:val="0"/>
              <w:spacing w:line="360" w:lineRule="auto"/>
              <w:ind w:left="0"/>
              <w:contextualSpacing w:val="0"/>
              <w:rPr>
                <w:rFonts w:ascii="微软雅黑" w:eastAsia="微软雅黑" w:hAnsi="微软雅黑" w:hint="eastAsia"/>
              </w:rPr>
            </w:pPr>
            <w:r w:rsidRPr="00BC596C">
              <w:rPr>
                <w:rFonts w:ascii="微软雅黑" w:eastAsia="微软雅黑" w:hAnsi="微软雅黑" w:hint="eastAsia"/>
                <w:sz w:val="18"/>
              </w:rPr>
              <w:lastRenderedPageBreak/>
              <w:t>辅助功能</w:t>
            </w:r>
            <w:r w:rsidR="00B54DF6" w:rsidRPr="00BC596C">
              <w:rPr>
                <w:rFonts w:ascii="微软雅黑" w:eastAsia="微软雅黑" w:hAnsi="微软雅黑" w:hint="eastAsia"/>
                <w:sz w:val="18"/>
              </w:rPr>
              <w:t>表</w:t>
            </w:r>
          </w:p>
        </w:tc>
        <w:tc>
          <w:tcPr>
            <w:tcW w:w="6945" w:type="dxa"/>
            <w:gridSpan w:val="4"/>
          </w:tcPr>
          <w:p w14:paraId="70F5E79F" w14:textId="77777777" w:rsidR="00FB5C1F" w:rsidRPr="00BC596C" w:rsidRDefault="007928C8"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 xml:space="preserve">海关产品代码表  </w:t>
            </w:r>
            <w:proofErr w:type="spellStart"/>
            <w:r w:rsidRPr="00BC596C">
              <w:rPr>
                <w:rFonts w:ascii="微软雅黑" w:eastAsia="微软雅黑" w:hAnsi="微软雅黑" w:hint="eastAsia"/>
                <w:sz w:val="18"/>
                <w:szCs w:val="15"/>
              </w:rPr>
              <w:t>CT_CustomsProducts</w:t>
            </w:r>
            <w:proofErr w:type="spellEnd"/>
          </w:p>
          <w:p w14:paraId="24C3B6E0" w14:textId="77777777" w:rsidR="00B54DF6" w:rsidRPr="00BC596C" w:rsidRDefault="00FB5C1F"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 xml:space="preserve">EDB数据更新规律表  </w:t>
            </w:r>
            <w:proofErr w:type="spellStart"/>
            <w:r w:rsidRPr="00BC596C">
              <w:rPr>
                <w:rFonts w:ascii="微软雅黑" w:eastAsia="微软雅黑" w:hAnsi="微软雅黑" w:hint="eastAsia"/>
                <w:sz w:val="18"/>
                <w:szCs w:val="15"/>
              </w:rPr>
              <w:t>C_ED_DataUpdateRule</w:t>
            </w:r>
            <w:proofErr w:type="spellEnd"/>
          </w:p>
          <w:p w14:paraId="2BF06FFC" w14:textId="77777777" w:rsidR="00806E6A" w:rsidRPr="00BC596C" w:rsidRDefault="00806E6A" w:rsidP="00744CA0">
            <w:pPr>
              <w:pStyle w:val="a0"/>
              <w:snapToGrid w:val="0"/>
              <w:spacing w:line="360" w:lineRule="auto"/>
              <w:ind w:left="0"/>
              <w:contextualSpacing w:val="0"/>
              <w:rPr>
                <w:rFonts w:ascii="微软雅黑" w:eastAsia="微软雅黑" w:hAnsi="微软雅黑" w:hint="eastAsia"/>
                <w:sz w:val="18"/>
                <w:szCs w:val="15"/>
              </w:rPr>
            </w:pPr>
            <w:r w:rsidRPr="00BC596C">
              <w:rPr>
                <w:rFonts w:ascii="微软雅黑" w:eastAsia="微软雅黑" w:hAnsi="微软雅黑" w:hint="eastAsia"/>
                <w:sz w:val="18"/>
                <w:szCs w:val="15"/>
              </w:rPr>
              <w:t xml:space="preserve">EDB单位换算表  </w:t>
            </w:r>
            <w:bookmarkStart w:id="6" w:name="OLE_LINK5"/>
            <w:proofErr w:type="spellStart"/>
            <w:r w:rsidRPr="00BC596C">
              <w:rPr>
                <w:rFonts w:ascii="微软雅黑" w:eastAsia="微软雅黑" w:hAnsi="微软雅黑" w:hint="eastAsia"/>
                <w:sz w:val="18"/>
                <w:szCs w:val="15"/>
              </w:rPr>
              <w:t>C_ED_UnitTrans</w:t>
            </w:r>
            <w:bookmarkEnd w:id="6"/>
            <w:proofErr w:type="spellEnd"/>
          </w:p>
          <w:p w14:paraId="034B6973" w14:textId="4204CFCB" w:rsidR="00AD03C4" w:rsidRPr="00BC596C" w:rsidRDefault="00AD03C4" w:rsidP="00744CA0">
            <w:pPr>
              <w:pStyle w:val="a0"/>
              <w:snapToGrid w:val="0"/>
              <w:spacing w:line="360" w:lineRule="auto"/>
              <w:ind w:left="0"/>
              <w:contextualSpacing w:val="0"/>
              <w:rPr>
                <w:rFonts w:ascii="微软雅黑" w:eastAsia="微软雅黑" w:hAnsi="微软雅黑" w:hint="eastAsia"/>
                <w:sz w:val="15"/>
                <w:szCs w:val="15"/>
              </w:rPr>
            </w:pPr>
            <w:r w:rsidRPr="00BC596C">
              <w:rPr>
                <w:rFonts w:ascii="微软雅黑" w:eastAsia="微软雅黑" w:hAnsi="微软雅黑" w:hint="eastAsia"/>
                <w:sz w:val="18"/>
                <w:szCs w:val="15"/>
              </w:rPr>
              <w:t xml:space="preserve">EDB系统常量表  </w:t>
            </w:r>
            <w:proofErr w:type="spellStart"/>
            <w:r w:rsidRPr="00BC596C">
              <w:rPr>
                <w:rFonts w:ascii="微软雅黑" w:eastAsia="微软雅黑" w:hAnsi="微软雅黑" w:hint="eastAsia"/>
                <w:sz w:val="18"/>
                <w:szCs w:val="15"/>
              </w:rPr>
              <w:t>C_ED_SystemConst</w:t>
            </w:r>
            <w:proofErr w:type="spellEnd"/>
          </w:p>
        </w:tc>
      </w:tr>
      <w:bookmarkEnd w:id="4"/>
    </w:tbl>
    <w:p w14:paraId="7EDA826A" w14:textId="77777777" w:rsidR="00934E6F" w:rsidRPr="00BC596C" w:rsidRDefault="00934E6F" w:rsidP="00744CA0">
      <w:pPr>
        <w:pStyle w:val="a0"/>
        <w:snapToGrid w:val="0"/>
        <w:spacing w:line="360" w:lineRule="auto"/>
        <w:ind w:left="360"/>
        <w:contextualSpacing w:val="0"/>
        <w:rPr>
          <w:rFonts w:ascii="微软雅黑" w:eastAsia="微软雅黑" w:hAnsi="微软雅黑" w:hint="eastAsia"/>
        </w:rPr>
      </w:pPr>
    </w:p>
    <w:p w14:paraId="1FCA22B5" w14:textId="77777777" w:rsidR="00B34EA1" w:rsidRPr="00BC596C" w:rsidRDefault="00705B2B" w:rsidP="00744CA0">
      <w:pPr>
        <w:pStyle w:val="2"/>
        <w:rPr>
          <w:rFonts w:hint="eastAsia"/>
        </w:rPr>
      </w:pPr>
      <w:bookmarkStart w:id="7" w:name="_Toc232241612"/>
      <w:r w:rsidRPr="00BC596C">
        <w:t>1.3 EDB2.0维度体系</w:t>
      </w:r>
      <w:bookmarkEnd w:id="7"/>
    </w:p>
    <w:p w14:paraId="28A23985"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rPr>
        <w:t>EDB2.0维度体系的设计，可以理解为在指标管理模型基础上的宏中</w:t>
      </w:r>
      <w:proofErr w:type="gramStart"/>
      <w:r w:rsidRPr="00BC596C">
        <w:rPr>
          <w:rFonts w:ascii="微软雅黑" w:eastAsia="微软雅黑" w:hAnsi="微软雅黑"/>
        </w:rPr>
        <w:t>观数据</w:t>
      </w:r>
      <w:proofErr w:type="gramEnd"/>
      <w:r w:rsidRPr="00BC596C">
        <w:rPr>
          <w:rFonts w:ascii="微软雅黑" w:eastAsia="微软雅黑" w:hAnsi="微软雅黑"/>
        </w:rPr>
        <w:t>衍生拓展。外部指标管理方法通常强调，指标不应只被看作一个自然语言名称，而应被拆解为可管理的要素：度量回答“算什么”，维度回答“从什么角度看”，时间周期界定统计范围，业务范围限定指标所在场景，补充说明用于对统计对象进行灵活解释。EDB2.0吸收这一思路，但并不直接照搬互联网业务指标模型，而是结合宏观统计、行业经济、海关贸易、企业经营和产业</w:t>
      </w:r>
      <w:proofErr w:type="gramStart"/>
      <w:r w:rsidRPr="00BC596C">
        <w:rPr>
          <w:rFonts w:ascii="微软雅黑" w:eastAsia="微软雅黑" w:hAnsi="微软雅黑"/>
        </w:rPr>
        <w:t>链研究</w:t>
      </w:r>
      <w:proofErr w:type="gramEnd"/>
      <w:r w:rsidRPr="00BC596C">
        <w:rPr>
          <w:rFonts w:ascii="微软雅黑" w:eastAsia="微软雅黑" w:hAnsi="微软雅黑"/>
        </w:rPr>
        <w:t>的特点，将指标名称背后的区域、主体、产品、口径、期间、计价方式、数据类别和补充说明等信息结构化表达。</w:t>
      </w:r>
    </w:p>
    <w:p w14:paraId="72856CE5" w14:textId="42D3735B"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rPr>
        <w:t>可以把EDB2.0维度体系理解为EDB的“指标语法”。一个指标不再只是“汽车销量”“工业增加值”“进口金额”这样的名称，而是由一组可解释的描述要素共同构成：它发生在哪个区域，由</w:t>
      </w:r>
      <w:proofErr w:type="gramStart"/>
      <w:r w:rsidRPr="00BC596C">
        <w:rPr>
          <w:rFonts w:ascii="微软雅黑" w:eastAsia="微软雅黑" w:hAnsi="微软雅黑"/>
        </w:rPr>
        <w:t>谁发布</w:t>
      </w:r>
      <w:proofErr w:type="gramEnd"/>
      <w:r w:rsidRPr="00BC596C">
        <w:rPr>
          <w:rFonts w:ascii="微软雅黑" w:eastAsia="微软雅黑" w:hAnsi="微软雅黑"/>
        </w:rPr>
        <w:t>或统计，统计对象是什么，核心度量是什么，属于哪个行业或产品，按什么口径、期间和计价方式披露，以及是否存在影响理解的补充说明。通过这种结构化拆解，能够在保持指标名称简洁可读的同时，提升检索、筛选、问数、下钻和数据治理的准确性。</w:t>
      </w:r>
    </w:p>
    <w:p w14:paraId="03AF7545"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rPr>
        <w:t>这一体系重点解决宏中</w:t>
      </w:r>
      <w:proofErr w:type="gramStart"/>
      <w:r w:rsidRPr="00BC596C">
        <w:rPr>
          <w:rFonts w:ascii="微软雅黑" w:eastAsia="微软雅黑" w:hAnsi="微软雅黑"/>
        </w:rPr>
        <w:t>观数据</w:t>
      </w:r>
      <w:proofErr w:type="gramEnd"/>
      <w:r w:rsidRPr="00BC596C">
        <w:rPr>
          <w:rFonts w:ascii="微软雅黑" w:eastAsia="微软雅黑" w:hAnsi="微软雅黑"/>
        </w:rPr>
        <w:t>中常见的三类问题。第一是同名异义，例如“销量”可能对应汽车销量、商品房销售面积、企业产品销量，也可能是当期值或累计值；第二是异名同义，例如不同来源可能用“同比增速”“同比增长率”“同比”表达近似含义；第三是口径隐含，例如指标名称中未完整写出的区域、主体、产品、计价方式、统计期间和数据类型，会影响用户能否正确理解与比较数据。EDB2.0通过统一维度表达，使指标从“名称驱动”升级为“结构驱动”。</w:t>
      </w:r>
    </w:p>
    <w:p w14:paraId="7D329714" w14:textId="1C06DF5F" w:rsidR="00B34EA1" w:rsidRPr="00BC596C" w:rsidRDefault="00705B2B" w:rsidP="00744CA0">
      <w:pPr>
        <w:snapToGrid w:val="0"/>
        <w:spacing w:line="360" w:lineRule="auto"/>
        <w:jc w:val="center"/>
        <w:rPr>
          <w:rFonts w:ascii="微软雅黑" w:eastAsia="微软雅黑" w:hAnsi="微软雅黑" w:hint="eastAsia"/>
        </w:rPr>
      </w:pPr>
      <w:r w:rsidRPr="00BC596C">
        <w:rPr>
          <w:rFonts w:ascii="微软雅黑" w:eastAsia="微软雅黑" w:hAnsi="微软雅黑"/>
          <w:b/>
        </w:rPr>
        <w:t>EDB2.0维度体系的理解框架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1798"/>
        <w:gridCol w:w="2849"/>
        <w:gridCol w:w="3606"/>
      </w:tblGrid>
      <w:tr w:rsidR="00B34EA1" w:rsidRPr="00BC596C" w14:paraId="149F7848" w14:textId="77777777" w:rsidTr="003144C1">
        <w:tc>
          <w:tcPr>
            <w:tcW w:w="1800" w:type="dxa"/>
            <w:shd w:val="clear" w:color="auto" w:fill="DAE9F7" w:themeFill="text2" w:themeFillTint="1A"/>
          </w:tcPr>
          <w:p w14:paraId="18DAD141"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维度组</w:t>
            </w:r>
          </w:p>
        </w:tc>
        <w:tc>
          <w:tcPr>
            <w:tcW w:w="1944" w:type="dxa"/>
            <w:shd w:val="clear" w:color="auto" w:fill="DAE9F7" w:themeFill="text2" w:themeFillTint="1A"/>
          </w:tcPr>
          <w:p w14:paraId="1D9A6F2D"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解决的问题</w:t>
            </w:r>
          </w:p>
        </w:tc>
        <w:tc>
          <w:tcPr>
            <w:tcW w:w="3168" w:type="dxa"/>
            <w:shd w:val="clear" w:color="auto" w:fill="DAE9F7" w:themeFill="text2" w:themeFillTint="1A"/>
          </w:tcPr>
          <w:p w14:paraId="48A7CC8A"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典型信息</w:t>
            </w:r>
          </w:p>
        </w:tc>
        <w:tc>
          <w:tcPr>
            <w:tcW w:w="4032" w:type="dxa"/>
            <w:shd w:val="clear" w:color="auto" w:fill="DAE9F7" w:themeFill="text2" w:themeFillTint="1A"/>
          </w:tcPr>
          <w:p w14:paraId="685EB700"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客户/业务理解方式</w:t>
            </w:r>
          </w:p>
        </w:tc>
      </w:tr>
      <w:tr w:rsidR="00B34EA1" w:rsidRPr="00BC596C" w14:paraId="7D3F02CA" w14:textId="77777777" w:rsidTr="003144C1">
        <w:tc>
          <w:tcPr>
            <w:tcW w:w="1800" w:type="dxa"/>
          </w:tcPr>
          <w:p w14:paraId="44D6309B"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空间与主体维度</w:t>
            </w:r>
          </w:p>
        </w:tc>
        <w:tc>
          <w:tcPr>
            <w:tcW w:w="1944" w:type="dxa"/>
          </w:tcPr>
          <w:p w14:paraId="68138AF7"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回答“谁、在哪里发生”</w:t>
            </w:r>
          </w:p>
        </w:tc>
        <w:tc>
          <w:tcPr>
            <w:tcW w:w="3168" w:type="dxa"/>
          </w:tcPr>
          <w:p w14:paraId="50C70BB5"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统计区域、统计区域B、发布企业、统计企业、统计主体</w:t>
            </w:r>
          </w:p>
        </w:tc>
        <w:tc>
          <w:tcPr>
            <w:tcW w:w="4032" w:type="dxa"/>
          </w:tcPr>
          <w:p w14:paraId="7F1900C2"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用于区分全国、区域、城市、企业、机构或特定统计对象，避免把不同统计范围的数据混用。</w:t>
            </w:r>
          </w:p>
        </w:tc>
      </w:tr>
      <w:tr w:rsidR="00B34EA1" w:rsidRPr="00BC596C" w14:paraId="06403164" w14:textId="77777777" w:rsidTr="003144C1">
        <w:tc>
          <w:tcPr>
            <w:tcW w:w="1800" w:type="dxa"/>
          </w:tcPr>
          <w:p w14:paraId="755B0A5F"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lastRenderedPageBreak/>
              <w:t>指标主题维度</w:t>
            </w:r>
          </w:p>
        </w:tc>
        <w:tc>
          <w:tcPr>
            <w:tcW w:w="1944" w:type="dxa"/>
          </w:tcPr>
          <w:p w14:paraId="40A9DC9E"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回答“统计什么”</w:t>
            </w:r>
          </w:p>
        </w:tc>
        <w:tc>
          <w:tcPr>
            <w:tcW w:w="3168" w:type="dxa"/>
          </w:tcPr>
          <w:p w14:paraId="4F8167D9" w14:textId="2E73552E"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原子指标类别、派生指标类别</w:t>
            </w:r>
          </w:p>
        </w:tc>
        <w:tc>
          <w:tcPr>
            <w:tcW w:w="4032" w:type="dxa"/>
          </w:tcPr>
          <w:p w14:paraId="3279D07E"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用于识别指标的核心经济含义和业务表达，例如产量、销量、库存、价格、收入、利润、占比、价差等。</w:t>
            </w:r>
          </w:p>
        </w:tc>
      </w:tr>
      <w:tr w:rsidR="00B34EA1" w:rsidRPr="00BC596C" w14:paraId="245587D7" w14:textId="77777777" w:rsidTr="003144C1">
        <w:tc>
          <w:tcPr>
            <w:tcW w:w="1800" w:type="dxa"/>
          </w:tcPr>
          <w:p w14:paraId="67B384F8"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产业与产品维度</w:t>
            </w:r>
          </w:p>
        </w:tc>
        <w:tc>
          <w:tcPr>
            <w:tcW w:w="1944" w:type="dxa"/>
          </w:tcPr>
          <w:p w14:paraId="6D010E69"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回答“属于哪个行业或产品”</w:t>
            </w:r>
          </w:p>
        </w:tc>
        <w:tc>
          <w:tcPr>
            <w:tcW w:w="3168" w:type="dxa"/>
          </w:tcPr>
          <w:p w14:paraId="5C92B6B2" w14:textId="5C5232FD"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原始行业、原始产品、海关产品</w:t>
            </w:r>
          </w:p>
        </w:tc>
        <w:tc>
          <w:tcPr>
            <w:tcW w:w="4032" w:type="dxa"/>
          </w:tcPr>
          <w:p w14:paraId="0377C1E1"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用于把宏观行业指标与产业链、上市公司产品、进出口商品和行业研究场景连接起来。</w:t>
            </w:r>
          </w:p>
        </w:tc>
      </w:tr>
      <w:tr w:rsidR="00B34EA1" w:rsidRPr="00BC596C" w14:paraId="751D549C" w14:textId="77777777" w:rsidTr="003144C1">
        <w:tc>
          <w:tcPr>
            <w:tcW w:w="1800" w:type="dxa"/>
          </w:tcPr>
          <w:p w14:paraId="0049184E"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口径</w:t>
            </w:r>
            <w:proofErr w:type="gramStart"/>
            <w:r w:rsidRPr="00BC596C">
              <w:rPr>
                <w:rFonts w:ascii="微软雅黑" w:eastAsia="微软雅黑" w:hAnsi="微软雅黑"/>
                <w:sz w:val="18"/>
              </w:rPr>
              <w:t>与期间</w:t>
            </w:r>
            <w:proofErr w:type="gramEnd"/>
            <w:r w:rsidRPr="00BC596C">
              <w:rPr>
                <w:rFonts w:ascii="微软雅黑" w:eastAsia="微软雅黑" w:hAnsi="微软雅黑"/>
                <w:sz w:val="18"/>
              </w:rPr>
              <w:t>维度</w:t>
            </w:r>
          </w:p>
        </w:tc>
        <w:tc>
          <w:tcPr>
            <w:tcW w:w="1944" w:type="dxa"/>
          </w:tcPr>
          <w:p w14:paraId="0F36099B"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回答“按什么口径统计”</w:t>
            </w:r>
          </w:p>
        </w:tc>
        <w:tc>
          <w:tcPr>
            <w:tcW w:w="3168" w:type="dxa"/>
          </w:tcPr>
          <w:p w14:paraId="271B4BAA"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统计口径、统计期间、计价方式</w:t>
            </w:r>
          </w:p>
        </w:tc>
        <w:tc>
          <w:tcPr>
            <w:tcW w:w="4032" w:type="dxa"/>
          </w:tcPr>
          <w:p w14:paraId="5D327E1F"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用于区分当期、累计、期末、同比、环比、现价、不变价、月度、季度和年度等，保证跨期和</w:t>
            </w:r>
            <w:proofErr w:type="gramStart"/>
            <w:r w:rsidRPr="00BC596C">
              <w:rPr>
                <w:rFonts w:ascii="微软雅黑" w:eastAsia="微软雅黑" w:hAnsi="微软雅黑"/>
                <w:sz w:val="18"/>
              </w:rPr>
              <w:t>跨源比较</w:t>
            </w:r>
            <w:proofErr w:type="gramEnd"/>
            <w:r w:rsidRPr="00BC596C">
              <w:rPr>
                <w:rFonts w:ascii="微软雅黑" w:eastAsia="微软雅黑" w:hAnsi="微软雅黑"/>
                <w:sz w:val="18"/>
              </w:rPr>
              <w:t>准确。</w:t>
            </w:r>
          </w:p>
        </w:tc>
      </w:tr>
      <w:tr w:rsidR="00B34EA1" w:rsidRPr="00BC596C" w14:paraId="6995AC18" w14:textId="77777777" w:rsidTr="003144C1">
        <w:tc>
          <w:tcPr>
            <w:tcW w:w="1800" w:type="dxa"/>
          </w:tcPr>
          <w:p w14:paraId="0143CD5A"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补充解释维度</w:t>
            </w:r>
          </w:p>
        </w:tc>
        <w:tc>
          <w:tcPr>
            <w:tcW w:w="1944" w:type="dxa"/>
          </w:tcPr>
          <w:p w14:paraId="21299FBB"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回答“还需要哪些补充说明”</w:t>
            </w:r>
          </w:p>
        </w:tc>
        <w:tc>
          <w:tcPr>
            <w:tcW w:w="3168" w:type="dxa"/>
          </w:tcPr>
          <w:p w14:paraId="54E19EF4" w14:textId="1C989A64" w:rsidR="00B34EA1" w:rsidRPr="00BC596C" w:rsidRDefault="00A03311"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原子指标类别补充信息、行业产品补充信息</w:t>
            </w:r>
          </w:p>
        </w:tc>
        <w:tc>
          <w:tcPr>
            <w:tcW w:w="4032" w:type="dxa"/>
          </w:tcPr>
          <w:p w14:paraId="6E9BC9B2" w14:textId="727FBAB0"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用于承载</w:t>
            </w:r>
            <w:r w:rsidR="00A03311" w:rsidRPr="00BC596C">
              <w:rPr>
                <w:rFonts w:ascii="微软雅黑" w:eastAsia="微软雅黑" w:hAnsi="微软雅黑" w:hint="eastAsia"/>
                <w:sz w:val="18"/>
              </w:rPr>
              <w:t>无法直接明确定义维度类别的</w:t>
            </w:r>
            <w:r w:rsidRPr="00BC596C">
              <w:rPr>
                <w:rFonts w:ascii="微软雅黑" w:eastAsia="微软雅黑" w:hAnsi="微软雅黑"/>
                <w:sz w:val="18"/>
              </w:rPr>
              <w:t>、但会影响理解和筛选的补充说明。</w:t>
            </w:r>
          </w:p>
        </w:tc>
      </w:tr>
    </w:tbl>
    <w:p w14:paraId="2DF80D6E" w14:textId="59476F1C"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rPr>
        <w:t>借鉴指标管理模型中的“抽象与收敛”思想，EDB2.0并不是把所有限定信息都塞进指标名称，而是把名称中难以完整表达的要素沉淀为维度标签。这样做有两个好处：一方面，用户看到的指标名称仍然保持简短、易读、便于传播；另一方面，系统后台和产品筛选层可以保留更完整的结构化信息，用于区分相似指标、解释口径差异、支持</w:t>
      </w:r>
      <w:proofErr w:type="gramStart"/>
      <w:r w:rsidRPr="00BC596C">
        <w:rPr>
          <w:rFonts w:ascii="微软雅黑" w:eastAsia="微软雅黑" w:hAnsi="微软雅黑"/>
        </w:rPr>
        <w:t>智能问数和</w:t>
      </w:r>
      <w:proofErr w:type="gramEnd"/>
      <w:r w:rsidRPr="00BC596C">
        <w:rPr>
          <w:rFonts w:ascii="微软雅黑" w:eastAsia="微软雅黑" w:hAnsi="微软雅黑"/>
        </w:rPr>
        <w:t>增强输出稳定性。</w:t>
      </w:r>
      <w:r w:rsidR="00F42E5E" w:rsidRPr="00BC596C">
        <w:rPr>
          <w:rFonts w:ascii="微软雅黑" w:eastAsia="微软雅黑" w:hAnsi="微软雅黑"/>
        </w:rPr>
        <w:t>强调“维度体系让指标可被准确理解、稳定检索和组合分析”。</w:t>
      </w:r>
    </w:p>
    <w:p w14:paraId="20280057" w14:textId="76368DFF" w:rsidR="00B34EA1" w:rsidRPr="00BC596C" w:rsidRDefault="00705B2B" w:rsidP="00744CA0">
      <w:pPr>
        <w:snapToGrid w:val="0"/>
        <w:spacing w:line="360" w:lineRule="auto"/>
        <w:jc w:val="center"/>
        <w:rPr>
          <w:rFonts w:ascii="微软雅黑" w:eastAsia="微软雅黑" w:hAnsi="微软雅黑" w:hint="eastAsia"/>
        </w:rPr>
      </w:pPr>
      <w:r w:rsidRPr="00BC596C">
        <w:rPr>
          <w:rFonts w:ascii="微软雅黑" w:eastAsia="微软雅黑" w:hAnsi="微软雅黑"/>
          <w:b/>
        </w:rPr>
        <w:t>EDB2.0</w:t>
      </w:r>
      <w:proofErr w:type="gramStart"/>
      <w:r w:rsidRPr="00BC596C">
        <w:rPr>
          <w:rFonts w:ascii="微软雅黑" w:eastAsia="微软雅黑" w:hAnsi="微软雅黑"/>
          <w:b/>
        </w:rPr>
        <w:t>十五个</w:t>
      </w:r>
      <w:proofErr w:type="gramEnd"/>
      <w:r w:rsidRPr="00BC596C">
        <w:rPr>
          <w:rFonts w:ascii="微软雅黑" w:eastAsia="微软雅黑" w:hAnsi="微软雅黑"/>
          <w:b/>
        </w:rPr>
        <w:t>维度的定义说明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442"/>
        <w:gridCol w:w="3058"/>
        <w:gridCol w:w="1831"/>
        <w:gridCol w:w="2938"/>
      </w:tblGrid>
      <w:tr w:rsidR="00B34EA1" w:rsidRPr="00BC596C" w14:paraId="1D9F2C88" w14:textId="77777777" w:rsidTr="00F42E5E">
        <w:tc>
          <w:tcPr>
            <w:tcW w:w="611" w:type="dxa"/>
            <w:shd w:val="clear" w:color="auto" w:fill="DAE9F7" w:themeFill="text2" w:themeFillTint="1A"/>
          </w:tcPr>
          <w:p w14:paraId="39A1D91B"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序号</w:t>
            </w:r>
          </w:p>
        </w:tc>
        <w:tc>
          <w:tcPr>
            <w:tcW w:w="1442" w:type="dxa"/>
            <w:shd w:val="clear" w:color="auto" w:fill="DAE9F7" w:themeFill="text2" w:themeFillTint="1A"/>
          </w:tcPr>
          <w:p w14:paraId="1112AFF0"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维度名称</w:t>
            </w:r>
          </w:p>
        </w:tc>
        <w:tc>
          <w:tcPr>
            <w:tcW w:w="3058" w:type="dxa"/>
            <w:shd w:val="clear" w:color="auto" w:fill="DAE9F7" w:themeFill="text2" w:themeFillTint="1A"/>
          </w:tcPr>
          <w:p w14:paraId="14F43679"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对外定义</w:t>
            </w:r>
          </w:p>
        </w:tc>
        <w:tc>
          <w:tcPr>
            <w:tcW w:w="1831" w:type="dxa"/>
            <w:shd w:val="clear" w:color="auto" w:fill="DAE9F7" w:themeFill="text2" w:themeFillTint="1A"/>
          </w:tcPr>
          <w:p w14:paraId="77DA80D8"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主要回答的问题</w:t>
            </w:r>
          </w:p>
        </w:tc>
        <w:tc>
          <w:tcPr>
            <w:tcW w:w="2938" w:type="dxa"/>
            <w:shd w:val="clear" w:color="auto" w:fill="DAE9F7" w:themeFill="text2" w:themeFillTint="1A"/>
          </w:tcPr>
          <w:p w14:paraId="148DC3DA"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典型使用场景</w:t>
            </w:r>
          </w:p>
        </w:tc>
      </w:tr>
      <w:tr w:rsidR="00B34EA1" w:rsidRPr="00BC596C" w14:paraId="28062D4B" w14:textId="77777777" w:rsidTr="00F42E5E">
        <w:tc>
          <w:tcPr>
            <w:tcW w:w="611" w:type="dxa"/>
          </w:tcPr>
          <w:p w14:paraId="7E7C28EE"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1</w:t>
            </w:r>
          </w:p>
        </w:tc>
        <w:tc>
          <w:tcPr>
            <w:tcW w:w="1442" w:type="dxa"/>
          </w:tcPr>
          <w:p w14:paraId="7C3B3642"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统计区域</w:t>
            </w:r>
          </w:p>
        </w:tc>
        <w:tc>
          <w:tcPr>
            <w:tcW w:w="3058" w:type="dxa"/>
          </w:tcPr>
          <w:p w14:paraId="069D6F4D"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指标所描述的主要地理范围或经济区域，可以是国家、地区、省市、城市群或特定区域。</w:t>
            </w:r>
          </w:p>
        </w:tc>
        <w:tc>
          <w:tcPr>
            <w:tcW w:w="1831" w:type="dxa"/>
          </w:tcPr>
          <w:p w14:paraId="60C3910C"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数据发生在哪里？</w:t>
            </w:r>
          </w:p>
        </w:tc>
        <w:tc>
          <w:tcPr>
            <w:tcW w:w="2938" w:type="dxa"/>
          </w:tcPr>
          <w:p w14:paraId="49A05C6A"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用于区域比较、地方经济研究、国际宏观对比和地域筛选。</w:t>
            </w:r>
          </w:p>
        </w:tc>
      </w:tr>
      <w:tr w:rsidR="00B34EA1" w:rsidRPr="00BC596C" w14:paraId="32CBD322" w14:textId="77777777" w:rsidTr="00F42E5E">
        <w:tc>
          <w:tcPr>
            <w:tcW w:w="611" w:type="dxa"/>
          </w:tcPr>
          <w:p w14:paraId="10046779"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2</w:t>
            </w:r>
          </w:p>
        </w:tc>
        <w:tc>
          <w:tcPr>
            <w:tcW w:w="1442" w:type="dxa"/>
          </w:tcPr>
          <w:p w14:paraId="14023C8A"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统计区域B</w:t>
            </w:r>
          </w:p>
        </w:tc>
        <w:tc>
          <w:tcPr>
            <w:tcW w:w="3058" w:type="dxa"/>
          </w:tcPr>
          <w:p w14:paraId="34D93AB9"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当一个指标同时涉及两个相互独立的区域时，用于记录第二个区域，常见于贸易、流向、来源地与目的地分析。</w:t>
            </w:r>
          </w:p>
        </w:tc>
        <w:tc>
          <w:tcPr>
            <w:tcW w:w="1831" w:type="dxa"/>
          </w:tcPr>
          <w:p w14:paraId="0CAE94B7"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另一个相关区域是谁？</w:t>
            </w:r>
          </w:p>
        </w:tc>
        <w:tc>
          <w:tcPr>
            <w:tcW w:w="2938" w:type="dxa"/>
          </w:tcPr>
          <w:p w14:paraId="208BEB3A"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用于理解进出口来源/去向、跨区域流动、区域之间的比较或关系。</w:t>
            </w:r>
          </w:p>
        </w:tc>
      </w:tr>
      <w:tr w:rsidR="00B34EA1" w:rsidRPr="00BC596C" w14:paraId="5935E0EA" w14:textId="77777777" w:rsidTr="00F42E5E">
        <w:tc>
          <w:tcPr>
            <w:tcW w:w="611" w:type="dxa"/>
          </w:tcPr>
          <w:p w14:paraId="506F88A1"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3</w:t>
            </w:r>
          </w:p>
        </w:tc>
        <w:tc>
          <w:tcPr>
            <w:tcW w:w="1442" w:type="dxa"/>
          </w:tcPr>
          <w:p w14:paraId="61D97B0D"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发布企业</w:t>
            </w:r>
          </w:p>
        </w:tc>
        <w:tc>
          <w:tcPr>
            <w:tcW w:w="3058" w:type="dxa"/>
          </w:tcPr>
          <w:p w14:paraId="6F529782"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指标由企业自身披露时，用于识别披露数据的企业主体。</w:t>
            </w:r>
          </w:p>
        </w:tc>
        <w:tc>
          <w:tcPr>
            <w:tcW w:w="1831" w:type="dxa"/>
          </w:tcPr>
          <w:p w14:paraId="4E8B44BF"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这项数据由哪家企业发布？</w:t>
            </w:r>
          </w:p>
        </w:tc>
        <w:tc>
          <w:tcPr>
            <w:tcW w:w="2938" w:type="dxa"/>
          </w:tcPr>
          <w:p w14:paraId="4FD92A3A"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用于上市公司公告、企业经营数据、月度经营公告等场景的主体识别。</w:t>
            </w:r>
          </w:p>
        </w:tc>
      </w:tr>
      <w:tr w:rsidR="00B34EA1" w:rsidRPr="00BC596C" w14:paraId="48E9DF7C" w14:textId="77777777" w:rsidTr="00F42E5E">
        <w:tc>
          <w:tcPr>
            <w:tcW w:w="611" w:type="dxa"/>
          </w:tcPr>
          <w:p w14:paraId="030255CA"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4</w:t>
            </w:r>
          </w:p>
        </w:tc>
        <w:tc>
          <w:tcPr>
            <w:tcW w:w="1442" w:type="dxa"/>
          </w:tcPr>
          <w:p w14:paraId="0BA1E5A0"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统计企业</w:t>
            </w:r>
          </w:p>
        </w:tc>
        <w:tc>
          <w:tcPr>
            <w:tcW w:w="3058" w:type="dxa"/>
          </w:tcPr>
          <w:p w14:paraId="5CF2EA4A"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指标统计对象指向某一企业或其业务单元时，用于识别被统计的企业对象。</w:t>
            </w:r>
          </w:p>
        </w:tc>
        <w:tc>
          <w:tcPr>
            <w:tcW w:w="1831" w:type="dxa"/>
          </w:tcPr>
          <w:p w14:paraId="6E130E6F"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这项数据统计的是哪家企业？</w:t>
            </w:r>
          </w:p>
        </w:tc>
        <w:tc>
          <w:tcPr>
            <w:tcW w:w="2938" w:type="dxa"/>
          </w:tcPr>
          <w:p w14:paraId="6C1DA904"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用于区分“披露方”和“被统计对象”，特别适用于集团、子公司或第三</w:t>
            </w:r>
            <w:proofErr w:type="gramStart"/>
            <w:r w:rsidRPr="00BC596C">
              <w:rPr>
                <w:rFonts w:ascii="微软雅黑" w:eastAsia="微软雅黑" w:hAnsi="微软雅黑"/>
                <w:sz w:val="18"/>
              </w:rPr>
              <w:t>方统计</w:t>
            </w:r>
            <w:proofErr w:type="gramEnd"/>
            <w:r w:rsidRPr="00BC596C">
              <w:rPr>
                <w:rFonts w:ascii="微软雅黑" w:eastAsia="微软雅黑" w:hAnsi="微软雅黑"/>
                <w:sz w:val="18"/>
              </w:rPr>
              <w:t>企业数据。</w:t>
            </w:r>
          </w:p>
        </w:tc>
      </w:tr>
      <w:tr w:rsidR="00B34EA1" w:rsidRPr="00BC596C" w14:paraId="4BD1D332" w14:textId="77777777" w:rsidTr="00F42E5E">
        <w:tc>
          <w:tcPr>
            <w:tcW w:w="611" w:type="dxa"/>
          </w:tcPr>
          <w:p w14:paraId="4F2F7A94"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5</w:t>
            </w:r>
          </w:p>
        </w:tc>
        <w:tc>
          <w:tcPr>
            <w:tcW w:w="1442" w:type="dxa"/>
          </w:tcPr>
          <w:p w14:paraId="6B7E5422"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统计主体</w:t>
            </w:r>
          </w:p>
        </w:tc>
        <w:tc>
          <w:tcPr>
            <w:tcW w:w="3058" w:type="dxa"/>
          </w:tcPr>
          <w:p w14:paraId="686E8A6B"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指标描述的非区域、非企业类统计对</w:t>
            </w:r>
            <w:r w:rsidRPr="00BC596C">
              <w:rPr>
                <w:rFonts w:ascii="微软雅黑" w:eastAsia="微软雅黑" w:hAnsi="微软雅黑"/>
                <w:sz w:val="18"/>
              </w:rPr>
              <w:lastRenderedPageBreak/>
              <w:t>象，可以是人群、机构、市场、资产类别、政策对象或业务对象。</w:t>
            </w:r>
          </w:p>
        </w:tc>
        <w:tc>
          <w:tcPr>
            <w:tcW w:w="1831" w:type="dxa"/>
          </w:tcPr>
          <w:p w14:paraId="73C124A0"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lastRenderedPageBreak/>
              <w:t>统计对象是谁或是</w:t>
            </w:r>
            <w:r w:rsidRPr="00BC596C">
              <w:rPr>
                <w:rFonts w:ascii="微软雅黑" w:eastAsia="微软雅黑" w:hAnsi="微软雅黑"/>
                <w:sz w:val="18"/>
              </w:rPr>
              <w:lastRenderedPageBreak/>
              <w:t>什么？</w:t>
            </w:r>
          </w:p>
        </w:tc>
        <w:tc>
          <w:tcPr>
            <w:tcW w:w="2938" w:type="dxa"/>
          </w:tcPr>
          <w:p w14:paraId="53A714B2"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lastRenderedPageBreak/>
              <w:t>用于区分居民、企业、金融机构、</w:t>
            </w:r>
            <w:r w:rsidRPr="00BC596C">
              <w:rPr>
                <w:rFonts w:ascii="微软雅黑" w:eastAsia="微软雅黑" w:hAnsi="微软雅黑"/>
                <w:sz w:val="18"/>
              </w:rPr>
              <w:lastRenderedPageBreak/>
              <w:t>财政部门、车辆类型、资产类别等观察对象。</w:t>
            </w:r>
          </w:p>
        </w:tc>
      </w:tr>
      <w:tr w:rsidR="00B34EA1" w:rsidRPr="00BC596C" w14:paraId="4E44B0C2" w14:textId="77777777" w:rsidTr="00F42E5E">
        <w:tc>
          <w:tcPr>
            <w:tcW w:w="611" w:type="dxa"/>
          </w:tcPr>
          <w:p w14:paraId="4B9FF988"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lastRenderedPageBreak/>
              <w:t>6</w:t>
            </w:r>
          </w:p>
        </w:tc>
        <w:tc>
          <w:tcPr>
            <w:tcW w:w="1442" w:type="dxa"/>
          </w:tcPr>
          <w:p w14:paraId="5334C47A"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原子指标类别</w:t>
            </w:r>
          </w:p>
        </w:tc>
        <w:tc>
          <w:tcPr>
            <w:tcW w:w="3058" w:type="dxa"/>
          </w:tcPr>
          <w:p w14:paraId="2A624FA4"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指标</w:t>
            </w:r>
            <w:proofErr w:type="gramStart"/>
            <w:r w:rsidRPr="00BC596C">
              <w:rPr>
                <w:rFonts w:ascii="微软雅黑" w:eastAsia="微软雅黑" w:hAnsi="微软雅黑"/>
                <w:sz w:val="18"/>
              </w:rPr>
              <w:t>最</w:t>
            </w:r>
            <w:proofErr w:type="gramEnd"/>
            <w:r w:rsidRPr="00BC596C">
              <w:rPr>
                <w:rFonts w:ascii="微软雅黑" w:eastAsia="微软雅黑" w:hAnsi="微软雅黑"/>
                <w:sz w:val="18"/>
              </w:rPr>
              <w:t>核心、最不可再拆的度量含义，表达“到底在统计什么”。</w:t>
            </w:r>
          </w:p>
        </w:tc>
        <w:tc>
          <w:tcPr>
            <w:tcW w:w="1831" w:type="dxa"/>
          </w:tcPr>
          <w:p w14:paraId="18961FD2"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核心度量是什么？</w:t>
            </w:r>
          </w:p>
        </w:tc>
        <w:tc>
          <w:tcPr>
            <w:tcW w:w="2938" w:type="dxa"/>
          </w:tcPr>
          <w:p w14:paraId="524F7B94"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用于识别产量、销量、库存、价格、金额、数量、利润、指数、利率等基础统计目标。</w:t>
            </w:r>
          </w:p>
        </w:tc>
      </w:tr>
      <w:tr w:rsidR="00B34EA1" w:rsidRPr="00BC596C" w14:paraId="071B4157" w14:textId="77777777" w:rsidTr="00F42E5E">
        <w:tc>
          <w:tcPr>
            <w:tcW w:w="611" w:type="dxa"/>
          </w:tcPr>
          <w:p w14:paraId="3C3DF412"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7</w:t>
            </w:r>
          </w:p>
        </w:tc>
        <w:tc>
          <w:tcPr>
            <w:tcW w:w="1442" w:type="dxa"/>
          </w:tcPr>
          <w:p w14:paraId="2FC9181A"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原子指标类别补充信息</w:t>
            </w:r>
          </w:p>
        </w:tc>
        <w:tc>
          <w:tcPr>
            <w:tcW w:w="3058" w:type="dxa"/>
          </w:tcPr>
          <w:p w14:paraId="50AE74D0"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对核心度量的必要补充，用于说明统计方法、属性、范围或不适合并入主名称的限定含义。</w:t>
            </w:r>
          </w:p>
        </w:tc>
        <w:tc>
          <w:tcPr>
            <w:tcW w:w="1831" w:type="dxa"/>
          </w:tcPr>
          <w:p w14:paraId="4FC42175"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核心度量还需要什么解释？</w:t>
            </w:r>
          </w:p>
        </w:tc>
        <w:tc>
          <w:tcPr>
            <w:tcW w:w="2938" w:type="dxa"/>
          </w:tcPr>
          <w:p w14:paraId="324473CD"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用于区分合计、小计、口径属性、统计方法、特定属性说明等补充信息。</w:t>
            </w:r>
          </w:p>
        </w:tc>
      </w:tr>
      <w:tr w:rsidR="00B34EA1" w:rsidRPr="00BC596C" w14:paraId="469C63CF" w14:textId="77777777" w:rsidTr="00F42E5E">
        <w:tc>
          <w:tcPr>
            <w:tcW w:w="611" w:type="dxa"/>
          </w:tcPr>
          <w:p w14:paraId="042BC952" w14:textId="71A0859B" w:rsidR="00B34EA1" w:rsidRPr="00BC596C" w:rsidRDefault="00F42E5E" w:rsidP="00744CA0">
            <w:pPr>
              <w:snapToGrid w:val="0"/>
              <w:spacing w:line="360" w:lineRule="auto"/>
              <w:rPr>
                <w:rFonts w:ascii="微软雅黑" w:eastAsia="微软雅黑" w:hAnsi="微软雅黑" w:hint="eastAsia"/>
              </w:rPr>
            </w:pPr>
            <w:r w:rsidRPr="00BC596C">
              <w:rPr>
                <w:rFonts w:ascii="微软雅黑" w:eastAsia="微软雅黑" w:hAnsi="微软雅黑" w:hint="eastAsia"/>
              </w:rPr>
              <w:t>8</w:t>
            </w:r>
          </w:p>
        </w:tc>
        <w:tc>
          <w:tcPr>
            <w:tcW w:w="1442" w:type="dxa"/>
          </w:tcPr>
          <w:p w14:paraId="1ED70437"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统计口径</w:t>
            </w:r>
          </w:p>
        </w:tc>
        <w:tc>
          <w:tcPr>
            <w:tcW w:w="3058" w:type="dxa"/>
          </w:tcPr>
          <w:p w14:paraId="39C97903"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指标值的统计方式或结果形态，说明数值是当期、累计、期末、同比、环比、增量还是其他口径。</w:t>
            </w:r>
          </w:p>
        </w:tc>
        <w:tc>
          <w:tcPr>
            <w:tcW w:w="1831" w:type="dxa"/>
          </w:tcPr>
          <w:p w14:paraId="0134496D"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这个数值按什么口径计算？</w:t>
            </w:r>
          </w:p>
        </w:tc>
        <w:tc>
          <w:tcPr>
            <w:tcW w:w="2938" w:type="dxa"/>
          </w:tcPr>
          <w:p w14:paraId="4DF18C33"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用于判断能否相加、能否横向比较、能否做同比环比分析。</w:t>
            </w:r>
          </w:p>
        </w:tc>
      </w:tr>
      <w:tr w:rsidR="00B34EA1" w:rsidRPr="00BC596C" w14:paraId="4EAECB92" w14:textId="77777777" w:rsidTr="00F42E5E">
        <w:tc>
          <w:tcPr>
            <w:tcW w:w="611" w:type="dxa"/>
          </w:tcPr>
          <w:p w14:paraId="78ADD4FC" w14:textId="50C13948" w:rsidR="00B34EA1" w:rsidRPr="00BC596C" w:rsidRDefault="00F42E5E" w:rsidP="00744CA0">
            <w:pPr>
              <w:snapToGrid w:val="0"/>
              <w:spacing w:line="360" w:lineRule="auto"/>
              <w:rPr>
                <w:rFonts w:ascii="微软雅黑" w:eastAsia="微软雅黑" w:hAnsi="微软雅黑" w:hint="eastAsia"/>
              </w:rPr>
            </w:pPr>
            <w:r w:rsidRPr="00BC596C">
              <w:rPr>
                <w:rFonts w:ascii="微软雅黑" w:eastAsia="微软雅黑" w:hAnsi="微软雅黑" w:hint="eastAsia"/>
              </w:rPr>
              <w:t>9</w:t>
            </w:r>
          </w:p>
        </w:tc>
        <w:tc>
          <w:tcPr>
            <w:tcW w:w="1442" w:type="dxa"/>
          </w:tcPr>
          <w:p w14:paraId="3FD0D11E"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统计期间</w:t>
            </w:r>
          </w:p>
        </w:tc>
        <w:tc>
          <w:tcPr>
            <w:tcW w:w="3058" w:type="dxa"/>
          </w:tcPr>
          <w:p w14:paraId="48F33242"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指标披露或统计的时间颗粒度</w:t>
            </w:r>
            <w:proofErr w:type="gramStart"/>
            <w:r w:rsidRPr="00BC596C">
              <w:rPr>
                <w:rFonts w:ascii="微软雅黑" w:eastAsia="微软雅黑" w:hAnsi="微软雅黑"/>
                <w:sz w:val="18"/>
              </w:rPr>
              <w:t>与期间</w:t>
            </w:r>
            <w:proofErr w:type="gramEnd"/>
            <w:r w:rsidRPr="00BC596C">
              <w:rPr>
                <w:rFonts w:ascii="微软雅黑" w:eastAsia="微软雅黑" w:hAnsi="微软雅黑"/>
                <w:sz w:val="18"/>
              </w:rPr>
              <w:t>类型，例如日、周、月、季、年或不定期。</w:t>
            </w:r>
          </w:p>
        </w:tc>
        <w:tc>
          <w:tcPr>
            <w:tcW w:w="1831" w:type="dxa"/>
          </w:tcPr>
          <w:p w14:paraId="34DBD6F5"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数据覆盖哪个时间窗口？</w:t>
            </w:r>
          </w:p>
        </w:tc>
        <w:tc>
          <w:tcPr>
            <w:tcW w:w="2938" w:type="dxa"/>
          </w:tcPr>
          <w:p w14:paraId="70D24BB1"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用于判断更新节奏、分析周期、时间序列对齐和报表展示频率。</w:t>
            </w:r>
          </w:p>
        </w:tc>
      </w:tr>
      <w:tr w:rsidR="00B34EA1" w:rsidRPr="00BC596C" w14:paraId="34F2EE5B" w14:textId="77777777" w:rsidTr="00F42E5E">
        <w:tc>
          <w:tcPr>
            <w:tcW w:w="611" w:type="dxa"/>
          </w:tcPr>
          <w:p w14:paraId="22C48D10" w14:textId="09CECB6F"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1</w:t>
            </w:r>
            <w:r w:rsidR="00F42E5E" w:rsidRPr="00BC596C">
              <w:rPr>
                <w:rFonts w:ascii="微软雅黑" w:eastAsia="微软雅黑" w:hAnsi="微软雅黑" w:hint="eastAsia"/>
                <w:sz w:val="18"/>
              </w:rPr>
              <w:t>0</w:t>
            </w:r>
          </w:p>
        </w:tc>
        <w:tc>
          <w:tcPr>
            <w:tcW w:w="1442" w:type="dxa"/>
          </w:tcPr>
          <w:p w14:paraId="69645D4D"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计价方式</w:t>
            </w:r>
          </w:p>
        </w:tc>
        <w:tc>
          <w:tcPr>
            <w:tcW w:w="3058" w:type="dxa"/>
          </w:tcPr>
          <w:p w14:paraId="4A5C3F8B"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用于说明价格或金额类指标的计量基础，例如现价、不变价、基期价、名义口径或实际口径。</w:t>
            </w:r>
          </w:p>
        </w:tc>
        <w:tc>
          <w:tcPr>
            <w:tcW w:w="1831" w:type="dxa"/>
          </w:tcPr>
          <w:p w14:paraId="4FFE98E7"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价格或金额按什么价格基础表达？</w:t>
            </w:r>
          </w:p>
        </w:tc>
        <w:tc>
          <w:tcPr>
            <w:tcW w:w="2938" w:type="dxa"/>
          </w:tcPr>
          <w:p w14:paraId="753CB4D9"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用于区分名义值与实际值，避免把未剔除价格影响的数据与可比价数据混用。</w:t>
            </w:r>
          </w:p>
        </w:tc>
      </w:tr>
      <w:tr w:rsidR="00B34EA1" w:rsidRPr="00BC596C" w14:paraId="261DEAFB" w14:textId="77777777" w:rsidTr="00F42E5E">
        <w:tc>
          <w:tcPr>
            <w:tcW w:w="611" w:type="dxa"/>
          </w:tcPr>
          <w:p w14:paraId="66AEE6E8" w14:textId="24FB3F25"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1</w:t>
            </w:r>
            <w:r w:rsidR="00F42E5E" w:rsidRPr="00BC596C">
              <w:rPr>
                <w:rFonts w:ascii="微软雅黑" w:eastAsia="微软雅黑" w:hAnsi="微软雅黑" w:hint="eastAsia"/>
                <w:sz w:val="18"/>
              </w:rPr>
              <w:t>1</w:t>
            </w:r>
          </w:p>
        </w:tc>
        <w:tc>
          <w:tcPr>
            <w:tcW w:w="1442" w:type="dxa"/>
          </w:tcPr>
          <w:p w14:paraId="5EDD47EB"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原始行业</w:t>
            </w:r>
          </w:p>
        </w:tc>
        <w:tc>
          <w:tcPr>
            <w:tcW w:w="3058" w:type="dxa"/>
          </w:tcPr>
          <w:p w14:paraId="6A1CE2F4"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保留数据源披露或指标名称中出现的行业表达，用于反映指标原始所属行业语义。</w:t>
            </w:r>
          </w:p>
        </w:tc>
        <w:tc>
          <w:tcPr>
            <w:tcW w:w="1831" w:type="dxa"/>
          </w:tcPr>
          <w:p w14:paraId="713B89A6"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指标原文属于哪个行业？</w:t>
            </w:r>
          </w:p>
        </w:tc>
        <w:tc>
          <w:tcPr>
            <w:tcW w:w="2938" w:type="dxa"/>
          </w:tcPr>
          <w:p w14:paraId="141C8B6F"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用于行业经济检索、行业口径保留、原始披露语义还原。</w:t>
            </w:r>
          </w:p>
        </w:tc>
      </w:tr>
      <w:tr w:rsidR="00B34EA1" w:rsidRPr="00BC596C" w14:paraId="5C228DFC" w14:textId="77777777" w:rsidTr="00F42E5E">
        <w:tc>
          <w:tcPr>
            <w:tcW w:w="611" w:type="dxa"/>
          </w:tcPr>
          <w:p w14:paraId="64CC67DD" w14:textId="30D42320"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1</w:t>
            </w:r>
            <w:r w:rsidR="00F42E5E" w:rsidRPr="00BC596C">
              <w:rPr>
                <w:rFonts w:ascii="微软雅黑" w:eastAsia="微软雅黑" w:hAnsi="微软雅黑" w:hint="eastAsia"/>
                <w:sz w:val="18"/>
              </w:rPr>
              <w:t>2</w:t>
            </w:r>
          </w:p>
        </w:tc>
        <w:tc>
          <w:tcPr>
            <w:tcW w:w="1442" w:type="dxa"/>
          </w:tcPr>
          <w:p w14:paraId="10B96A78"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原始产品</w:t>
            </w:r>
          </w:p>
        </w:tc>
        <w:tc>
          <w:tcPr>
            <w:tcW w:w="3058" w:type="dxa"/>
          </w:tcPr>
          <w:p w14:paraId="343647A0"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保留非海关场景下指标所涉及的产品、服务或业务品类表达。</w:t>
            </w:r>
          </w:p>
        </w:tc>
        <w:tc>
          <w:tcPr>
            <w:tcW w:w="1831" w:type="dxa"/>
          </w:tcPr>
          <w:p w14:paraId="21668A49"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指标描述的是哪个产品或服务？</w:t>
            </w:r>
          </w:p>
        </w:tc>
        <w:tc>
          <w:tcPr>
            <w:tcW w:w="2938" w:type="dxa"/>
          </w:tcPr>
          <w:p w14:paraId="75D3DF18"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用于产业链研究、产品价格、产销量、库存、开工率和企业主营业务分析。</w:t>
            </w:r>
          </w:p>
        </w:tc>
      </w:tr>
      <w:tr w:rsidR="00B34EA1" w:rsidRPr="00BC596C" w14:paraId="36D2A879" w14:textId="77777777" w:rsidTr="00F42E5E">
        <w:tc>
          <w:tcPr>
            <w:tcW w:w="611" w:type="dxa"/>
          </w:tcPr>
          <w:p w14:paraId="34ADD689" w14:textId="205513F0"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1</w:t>
            </w:r>
            <w:r w:rsidR="00F42E5E" w:rsidRPr="00BC596C">
              <w:rPr>
                <w:rFonts w:ascii="微软雅黑" w:eastAsia="微软雅黑" w:hAnsi="微软雅黑" w:hint="eastAsia"/>
                <w:sz w:val="18"/>
              </w:rPr>
              <w:t>3</w:t>
            </w:r>
          </w:p>
        </w:tc>
        <w:tc>
          <w:tcPr>
            <w:tcW w:w="1442" w:type="dxa"/>
          </w:tcPr>
          <w:p w14:paraId="0C0C2562"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海关产品</w:t>
            </w:r>
          </w:p>
        </w:tc>
        <w:tc>
          <w:tcPr>
            <w:tcW w:w="3058" w:type="dxa"/>
          </w:tcPr>
          <w:p w14:paraId="4902CB63"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针对海关贸易数据形成的商品维度，用于表达进出口统计中的商品或商品类目。</w:t>
            </w:r>
          </w:p>
        </w:tc>
        <w:tc>
          <w:tcPr>
            <w:tcW w:w="1831" w:type="dxa"/>
          </w:tcPr>
          <w:p w14:paraId="0B4163F1"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贸易数据对应哪个海关商品？</w:t>
            </w:r>
          </w:p>
        </w:tc>
        <w:tc>
          <w:tcPr>
            <w:tcW w:w="2938" w:type="dxa"/>
          </w:tcPr>
          <w:p w14:paraId="66A3D942"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用于进出口金额、数量、单价、贸易伙伴和商品结构分析。</w:t>
            </w:r>
          </w:p>
        </w:tc>
      </w:tr>
      <w:tr w:rsidR="00B34EA1" w:rsidRPr="00BC596C" w14:paraId="50F86521" w14:textId="77777777" w:rsidTr="00F42E5E">
        <w:tc>
          <w:tcPr>
            <w:tcW w:w="611" w:type="dxa"/>
          </w:tcPr>
          <w:p w14:paraId="4A95E839" w14:textId="18C2804E"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1</w:t>
            </w:r>
            <w:r w:rsidR="00F42E5E" w:rsidRPr="00BC596C">
              <w:rPr>
                <w:rFonts w:ascii="微软雅黑" w:eastAsia="微软雅黑" w:hAnsi="微软雅黑" w:hint="eastAsia"/>
                <w:sz w:val="18"/>
              </w:rPr>
              <w:t>4</w:t>
            </w:r>
          </w:p>
        </w:tc>
        <w:tc>
          <w:tcPr>
            <w:tcW w:w="1442" w:type="dxa"/>
          </w:tcPr>
          <w:p w14:paraId="73FAAA5F"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行业产品补充信息</w:t>
            </w:r>
          </w:p>
        </w:tc>
        <w:tc>
          <w:tcPr>
            <w:tcW w:w="3058" w:type="dxa"/>
          </w:tcPr>
          <w:p w14:paraId="7266EC47"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对产品或行业维度的补充说明，承载产品规格、用途、形态、市场层级或其他不宜作为主产品的说明。</w:t>
            </w:r>
          </w:p>
        </w:tc>
        <w:tc>
          <w:tcPr>
            <w:tcW w:w="1831" w:type="dxa"/>
          </w:tcPr>
          <w:p w14:paraId="7183640A"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产品或行业还需要什么补充说明？</w:t>
            </w:r>
          </w:p>
        </w:tc>
        <w:tc>
          <w:tcPr>
            <w:tcW w:w="2938" w:type="dxa"/>
          </w:tcPr>
          <w:p w14:paraId="58A1C466"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用于细化产品属性、规格差异、应用场景和口径说明，提升检索与解释准确性。</w:t>
            </w:r>
          </w:p>
        </w:tc>
      </w:tr>
      <w:tr w:rsidR="00F42E5E" w:rsidRPr="00BC596C" w14:paraId="32151050" w14:textId="77777777" w:rsidTr="00F42E5E">
        <w:tc>
          <w:tcPr>
            <w:tcW w:w="611" w:type="dxa"/>
          </w:tcPr>
          <w:p w14:paraId="129E8766" w14:textId="115DBEC9" w:rsidR="00F42E5E" w:rsidRPr="00BC596C" w:rsidRDefault="00F42E5E" w:rsidP="00744CA0">
            <w:pPr>
              <w:snapToGrid w:val="0"/>
              <w:spacing w:line="360" w:lineRule="auto"/>
              <w:rPr>
                <w:rFonts w:ascii="微软雅黑" w:eastAsia="微软雅黑" w:hAnsi="微软雅黑" w:hint="eastAsia"/>
              </w:rPr>
            </w:pPr>
            <w:r w:rsidRPr="00BC596C">
              <w:rPr>
                <w:rFonts w:ascii="微软雅黑" w:eastAsia="微软雅黑" w:hAnsi="微软雅黑" w:hint="eastAsia"/>
              </w:rPr>
              <w:t>15</w:t>
            </w:r>
          </w:p>
        </w:tc>
        <w:tc>
          <w:tcPr>
            <w:tcW w:w="1442" w:type="dxa"/>
          </w:tcPr>
          <w:p w14:paraId="66BD080E" w14:textId="77777777" w:rsidR="00F42E5E" w:rsidRPr="00BC596C" w:rsidRDefault="00F42E5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派生指标类别</w:t>
            </w:r>
          </w:p>
        </w:tc>
        <w:tc>
          <w:tcPr>
            <w:tcW w:w="3058" w:type="dxa"/>
          </w:tcPr>
          <w:p w14:paraId="7CEADD2B" w14:textId="77777777" w:rsidR="00F42E5E" w:rsidRPr="00BC596C" w:rsidRDefault="00F42E5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由原子指标和其他维度要素组合形</w:t>
            </w:r>
            <w:r w:rsidRPr="00BC596C">
              <w:rPr>
                <w:rFonts w:ascii="微软雅黑" w:eastAsia="微软雅黑" w:hAnsi="微软雅黑"/>
                <w:sz w:val="18"/>
              </w:rPr>
              <w:lastRenderedPageBreak/>
              <w:t>成的业务化表达，用于保留拆分后仍需要整体理解的专业术语或复合含义。</w:t>
            </w:r>
          </w:p>
        </w:tc>
        <w:tc>
          <w:tcPr>
            <w:tcW w:w="1831" w:type="dxa"/>
          </w:tcPr>
          <w:p w14:paraId="5933C3E3" w14:textId="77777777" w:rsidR="00F42E5E" w:rsidRPr="00BC596C" w:rsidRDefault="00F42E5E" w:rsidP="00744CA0">
            <w:pPr>
              <w:snapToGrid w:val="0"/>
              <w:spacing w:line="360" w:lineRule="auto"/>
              <w:rPr>
                <w:rFonts w:ascii="微软雅黑" w:eastAsia="微软雅黑" w:hAnsi="微软雅黑" w:hint="eastAsia"/>
              </w:rPr>
            </w:pPr>
            <w:r w:rsidRPr="00BC596C">
              <w:rPr>
                <w:rFonts w:ascii="微软雅黑" w:eastAsia="微软雅黑" w:hAnsi="微软雅黑"/>
                <w:sz w:val="18"/>
              </w:rPr>
              <w:lastRenderedPageBreak/>
              <w:t>组合后的业务指标</w:t>
            </w:r>
            <w:r w:rsidRPr="00BC596C">
              <w:rPr>
                <w:rFonts w:ascii="微软雅黑" w:eastAsia="微软雅黑" w:hAnsi="微软雅黑"/>
                <w:sz w:val="18"/>
              </w:rPr>
              <w:lastRenderedPageBreak/>
              <w:t>如何理解？</w:t>
            </w:r>
          </w:p>
        </w:tc>
        <w:tc>
          <w:tcPr>
            <w:tcW w:w="2938" w:type="dxa"/>
          </w:tcPr>
          <w:p w14:paraId="31EED2AD" w14:textId="77777777" w:rsidR="00F42E5E" w:rsidRPr="00BC596C" w:rsidRDefault="00F42E5E" w:rsidP="00744CA0">
            <w:pPr>
              <w:snapToGrid w:val="0"/>
              <w:spacing w:line="360" w:lineRule="auto"/>
              <w:rPr>
                <w:rFonts w:ascii="微软雅黑" w:eastAsia="微软雅黑" w:hAnsi="微软雅黑" w:hint="eastAsia"/>
              </w:rPr>
            </w:pPr>
            <w:r w:rsidRPr="00BC596C">
              <w:rPr>
                <w:rFonts w:ascii="微软雅黑" w:eastAsia="微软雅黑" w:hAnsi="微软雅黑"/>
                <w:sz w:val="18"/>
              </w:rPr>
              <w:lastRenderedPageBreak/>
              <w:t>用于</w:t>
            </w:r>
            <w:proofErr w:type="gramStart"/>
            <w:r w:rsidRPr="00BC596C">
              <w:rPr>
                <w:rFonts w:ascii="微软雅黑" w:eastAsia="微软雅黑" w:hAnsi="微软雅黑"/>
                <w:sz w:val="18"/>
              </w:rPr>
              <w:t>解释占</w:t>
            </w:r>
            <w:proofErr w:type="gramEnd"/>
            <w:r w:rsidRPr="00BC596C">
              <w:rPr>
                <w:rFonts w:ascii="微软雅黑" w:eastAsia="微软雅黑" w:hAnsi="微软雅黑"/>
                <w:sz w:val="18"/>
              </w:rPr>
              <w:t>比、价差、利润率、结</w:t>
            </w:r>
            <w:r w:rsidRPr="00BC596C">
              <w:rPr>
                <w:rFonts w:ascii="微软雅黑" w:eastAsia="微软雅黑" w:hAnsi="微软雅黑"/>
                <w:sz w:val="18"/>
              </w:rPr>
              <w:lastRenderedPageBreak/>
              <w:t>构项、细分专业指标等派生概念。</w:t>
            </w:r>
          </w:p>
        </w:tc>
      </w:tr>
    </w:tbl>
    <w:p w14:paraId="644C884A" w14:textId="6FB28E83"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rPr>
        <w:lastRenderedPageBreak/>
        <w:t>以上15个维度是对客户和业务新人友好的理解框架，而不是内部字段、代码或维护规则清单。</w:t>
      </w:r>
      <w:r w:rsidR="00F42E5E" w:rsidRPr="00BC596C">
        <w:rPr>
          <w:rFonts w:ascii="微软雅黑" w:eastAsia="微软雅黑" w:hAnsi="微软雅黑" w:hint="eastAsia"/>
        </w:rPr>
        <w:t>对于客户来说</w:t>
      </w:r>
      <w:r w:rsidRPr="00BC596C">
        <w:rPr>
          <w:rFonts w:ascii="微软雅黑" w:eastAsia="微软雅黑" w:hAnsi="微软雅黑"/>
        </w:rPr>
        <w:t>，只需要理解这些维度分别承担“定位区域与主体、识别核心度量、说明产品行业、澄清统计口径、补充说明”的作用。在理解一个EDB指标时，也可以按照“先看区域和主体，再看原子指标与派生表达，随后确认行业产品、统计口径、统计期间和计价方式，最后查看补充信息”的顺序进行拆解。</w:t>
      </w:r>
    </w:p>
    <w:p w14:paraId="67156EE6"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rPr>
        <w:t>以“汽车销量”为例，传统名称可能只能告诉用户这是一个汽车相关的销量指标；在EDB2.0中，它还可以被结构化描述为某</w:t>
      </w:r>
      <w:proofErr w:type="gramStart"/>
      <w:r w:rsidRPr="00BC596C">
        <w:rPr>
          <w:rFonts w:ascii="微软雅黑" w:eastAsia="微软雅黑" w:hAnsi="微软雅黑"/>
        </w:rPr>
        <w:t>一统计</w:t>
      </w:r>
      <w:proofErr w:type="gramEnd"/>
      <w:r w:rsidRPr="00BC596C">
        <w:rPr>
          <w:rFonts w:ascii="微软雅黑" w:eastAsia="微软雅黑" w:hAnsi="微软雅黑"/>
        </w:rPr>
        <w:t>区域、某</w:t>
      </w:r>
      <w:proofErr w:type="gramStart"/>
      <w:r w:rsidRPr="00BC596C">
        <w:rPr>
          <w:rFonts w:ascii="微软雅黑" w:eastAsia="微软雅黑" w:hAnsi="微软雅黑"/>
        </w:rPr>
        <w:t>一统计</w:t>
      </w:r>
      <w:proofErr w:type="gramEnd"/>
      <w:r w:rsidRPr="00BC596C">
        <w:rPr>
          <w:rFonts w:ascii="微软雅黑" w:eastAsia="微软雅黑" w:hAnsi="微软雅黑"/>
        </w:rPr>
        <w:t>主体或企业、某一产品范围、某</w:t>
      </w:r>
      <w:proofErr w:type="gramStart"/>
      <w:r w:rsidRPr="00BC596C">
        <w:rPr>
          <w:rFonts w:ascii="微软雅黑" w:eastAsia="微软雅黑" w:hAnsi="微软雅黑"/>
        </w:rPr>
        <w:t>一统计</w:t>
      </w:r>
      <w:proofErr w:type="gramEnd"/>
      <w:r w:rsidRPr="00BC596C">
        <w:rPr>
          <w:rFonts w:ascii="微软雅黑" w:eastAsia="微软雅黑" w:hAnsi="微软雅黑"/>
        </w:rPr>
        <w:t>期间、某一指标口径和某一频率的数据。这样，系统可以区分“全国乘用车月度销量”“新能源汽车累计销量”“某企业汽车销量”“中国出口至某地区的汽车数量”等看似相近、实际口径不同的指标。</w:t>
      </w:r>
    </w:p>
    <w:p w14:paraId="3C4C5C99" w14:textId="75ED38C4"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rPr>
        <w:t>从产品价值看，维度体系不仅服务后台数据治理，也直接影响</w:t>
      </w:r>
      <w:r w:rsidR="00F42E5E" w:rsidRPr="00BC596C">
        <w:rPr>
          <w:rFonts w:ascii="微软雅黑" w:eastAsia="微软雅黑" w:hAnsi="微软雅黑" w:hint="eastAsia"/>
        </w:rPr>
        <w:t>前端</w:t>
      </w:r>
      <w:r w:rsidRPr="00BC596C">
        <w:rPr>
          <w:rFonts w:ascii="微软雅黑" w:eastAsia="微软雅黑" w:hAnsi="微软雅黑"/>
        </w:rPr>
        <w:t>体验。对于终端客户，它体现为更清晰的筛选项、更少的重复指标、更准确的口径说明</w:t>
      </w:r>
      <w:r w:rsidR="00F42E5E" w:rsidRPr="00BC596C">
        <w:rPr>
          <w:rFonts w:ascii="微软雅黑" w:eastAsia="微软雅黑" w:hAnsi="微软雅黑" w:hint="eastAsia"/>
        </w:rPr>
        <w:t>。</w:t>
      </w:r>
      <w:r w:rsidRPr="00BC596C">
        <w:rPr>
          <w:rFonts w:ascii="微软雅黑" w:eastAsia="微软雅黑" w:hAnsi="微软雅黑"/>
        </w:rPr>
        <w:t>对于业务新人，它提供了一套理解EDB指标的通用方法：先明确统计对象和区域，再识别指标主题和产品行业，随后确认口径、期间、计价方式和补充说明，最后结合数据来源与授权边界判断可用场景。</w:t>
      </w:r>
    </w:p>
    <w:p w14:paraId="23A03B3C" w14:textId="77777777" w:rsidR="00276B46" w:rsidRPr="00BC596C" w:rsidRDefault="00276B46" w:rsidP="00744CA0">
      <w:pPr>
        <w:pStyle w:val="2"/>
        <w:rPr>
          <w:rFonts w:hint="eastAsia"/>
        </w:rPr>
      </w:pPr>
      <w:bookmarkStart w:id="8" w:name="_Toc232241613"/>
      <w:r w:rsidRPr="00BC596C">
        <w:rPr>
          <w:rFonts w:hint="eastAsia"/>
        </w:rPr>
        <w:t>1.</w:t>
      </w:r>
      <w:r w:rsidR="00934E6F" w:rsidRPr="00BC596C">
        <w:rPr>
          <w:rFonts w:hint="eastAsia"/>
        </w:rPr>
        <w:t>4</w:t>
      </w:r>
      <w:r w:rsidRPr="00BC596C">
        <w:rPr>
          <w:rFonts w:hint="eastAsia"/>
        </w:rPr>
        <w:t xml:space="preserve"> EDB合</w:t>
      </w:r>
      <w:proofErr w:type="gramStart"/>
      <w:r w:rsidRPr="00BC596C">
        <w:rPr>
          <w:rFonts w:hint="eastAsia"/>
        </w:rPr>
        <w:t>规</w:t>
      </w:r>
      <w:proofErr w:type="gramEnd"/>
      <w:r w:rsidRPr="00BC596C">
        <w:rPr>
          <w:rFonts w:hint="eastAsia"/>
        </w:rPr>
        <w:t>授权</w:t>
      </w:r>
      <w:bookmarkEnd w:id="8"/>
    </w:p>
    <w:p w14:paraId="76425094" w14:textId="02DC0500"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rPr>
        <w:t>宏中</w:t>
      </w:r>
      <w:proofErr w:type="gramStart"/>
      <w:r w:rsidRPr="00BC596C">
        <w:rPr>
          <w:rFonts w:ascii="微软雅黑" w:eastAsia="微软雅黑" w:hAnsi="微软雅黑"/>
        </w:rPr>
        <w:t>观数据</w:t>
      </w:r>
      <w:proofErr w:type="gramEnd"/>
      <w:r w:rsidRPr="00BC596C">
        <w:rPr>
          <w:rFonts w:ascii="微软雅黑" w:eastAsia="微软雅黑" w:hAnsi="微软雅黑"/>
        </w:rPr>
        <w:t>中既有政府公开数据，也有采购数据、代理数据、协会数据、第三方资讯数据和公司披露数据。不同来源在是否可展示真实来源、是否可商用、是否可用于大模型训练或问答等方面可能存在差异，因此需要在</w:t>
      </w:r>
      <w:proofErr w:type="gramStart"/>
      <w:r w:rsidRPr="00BC596C">
        <w:rPr>
          <w:rFonts w:ascii="微软雅黑" w:eastAsia="微软雅黑" w:hAnsi="微软雅黑"/>
        </w:rPr>
        <w:t>指标级或来源级建立</w:t>
      </w:r>
      <w:proofErr w:type="gramEnd"/>
      <w:r w:rsidRPr="00BC596C">
        <w:rPr>
          <w:rFonts w:ascii="微软雅黑" w:eastAsia="微软雅黑" w:hAnsi="微软雅黑"/>
        </w:rPr>
        <w:t>清晰授权类型。</w:t>
      </w:r>
    </w:p>
    <w:tbl>
      <w:tblPr>
        <w:tblW w:w="4830"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2"/>
        <w:gridCol w:w="3940"/>
        <w:gridCol w:w="3442"/>
      </w:tblGrid>
      <w:tr w:rsidR="00023903" w:rsidRPr="00BC596C" w14:paraId="4AB2F7CF" w14:textId="77777777" w:rsidTr="009453F7">
        <w:tc>
          <w:tcPr>
            <w:tcW w:w="1133" w:type="pct"/>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2F3A7BA6" w14:textId="77777777" w:rsidR="00023903" w:rsidRPr="00BC596C" w:rsidRDefault="00023903" w:rsidP="00744CA0">
            <w:pPr>
              <w:pStyle w:val="a0"/>
              <w:snapToGrid w:val="0"/>
              <w:spacing w:line="360" w:lineRule="auto"/>
              <w:ind w:left="360"/>
              <w:contextualSpacing w:val="0"/>
              <w:rPr>
                <w:rFonts w:ascii="微软雅黑" w:eastAsia="微软雅黑" w:hAnsi="微软雅黑" w:hint="eastAsia"/>
                <w:b/>
                <w:bCs/>
              </w:rPr>
            </w:pPr>
            <w:r w:rsidRPr="00BC596C">
              <w:rPr>
                <w:rFonts w:ascii="微软雅黑" w:eastAsia="微软雅黑" w:hAnsi="微软雅黑" w:hint="eastAsia"/>
                <w:b/>
                <w:bCs/>
                <w:sz w:val="18"/>
              </w:rPr>
              <w:t>分类</w:t>
            </w:r>
          </w:p>
        </w:tc>
        <w:tc>
          <w:tcPr>
            <w:tcW w:w="2064" w:type="pct"/>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71A64B2B" w14:textId="77777777" w:rsidR="00023903" w:rsidRPr="00BC596C" w:rsidRDefault="00023903" w:rsidP="00744CA0">
            <w:pPr>
              <w:pStyle w:val="a0"/>
              <w:snapToGrid w:val="0"/>
              <w:spacing w:line="360" w:lineRule="auto"/>
              <w:ind w:left="360"/>
              <w:contextualSpacing w:val="0"/>
              <w:rPr>
                <w:rFonts w:ascii="微软雅黑" w:eastAsia="微软雅黑" w:hAnsi="微软雅黑" w:hint="eastAsia"/>
                <w:b/>
                <w:bCs/>
              </w:rPr>
            </w:pPr>
            <w:r w:rsidRPr="00BC596C">
              <w:rPr>
                <w:rFonts w:ascii="微软雅黑" w:eastAsia="微软雅黑" w:hAnsi="微软雅黑" w:hint="eastAsia"/>
                <w:b/>
                <w:bCs/>
                <w:sz w:val="18"/>
              </w:rPr>
              <w:t>定义</w:t>
            </w:r>
          </w:p>
        </w:tc>
        <w:tc>
          <w:tcPr>
            <w:tcW w:w="1803" w:type="pct"/>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139EB5D9" w14:textId="77777777" w:rsidR="00023903" w:rsidRPr="00BC596C" w:rsidRDefault="00023903" w:rsidP="00744CA0">
            <w:pPr>
              <w:pStyle w:val="a0"/>
              <w:snapToGrid w:val="0"/>
              <w:spacing w:line="360" w:lineRule="auto"/>
              <w:ind w:left="360"/>
              <w:contextualSpacing w:val="0"/>
              <w:rPr>
                <w:rFonts w:ascii="微软雅黑" w:eastAsia="微软雅黑" w:hAnsi="微软雅黑" w:hint="eastAsia"/>
                <w:b/>
                <w:bCs/>
              </w:rPr>
            </w:pPr>
            <w:r w:rsidRPr="00BC596C">
              <w:rPr>
                <w:rFonts w:ascii="微软雅黑" w:eastAsia="微软雅黑" w:hAnsi="微软雅黑" w:hint="eastAsia"/>
                <w:b/>
                <w:bCs/>
                <w:sz w:val="18"/>
              </w:rPr>
              <w:t>样例</w:t>
            </w:r>
          </w:p>
        </w:tc>
      </w:tr>
      <w:tr w:rsidR="00023903" w:rsidRPr="00BC596C" w14:paraId="26D47F6D" w14:textId="77777777" w:rsidTr="00023903">
        <w:tc>
          <w:tcPr>
            <w:tcW w:w="1133" w:type="pct"/>
            <w:tcBorders>
              <w:top w:val="single" w:sz="4" w:space="0" w:color="auto"/>
              <w:left w:val="single" w:sz="4" w:space="0" w:color="auto"/>
              <w:bottom w:val="single" w:sz="4" w:space="0" w:color="auto"/>
              <w:right w:val="single" w:sz="4" w:space="0" w:color="auto"/>
            </w:tcBorders>
            <w:hideMark/>
          </w:tcPr>
          <w:p w14:paraId="4ED99FF5"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1-免费</w:t>
            </w:r>
          </w:p>
        </w:tc>
        <w:tc>
          <w:tcPr>
            <w:tcW w:w="2064" w:type="pct"/>
            <w:tcBorders>
              <w:top w:val="single" w:sz="4" w:space="0" w:color="auto"/>
              <w:left w:val="single" w:sz="4" w:space="0" w:color="auto"/>
              <w:bottom w:val="single" w:sz="4" w:space="0" w:color="auto"/>
              <w:right w:val="single" w:sz="4" w:space="0" w:color="auto"/>
            </w:tcBorders>
            <w:hideMark/>
          </w:tcPr>
          <w:p w14:paraId="0DDA5917"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政府官方性质</w:t>
            </w:r>
            <w:proofErr w:type="gramStart"/>
            <w:r w:rsidRPr="00BC596C">
              <w:rPr>
                <w:rFonts w:ascii="微软雅黑" w:eastAsia="微软雅黑" w:hAnsi="微软雅黑" w:hint="eastAsia"/>
                <w:sz w:val="18"/>
              </w:rPr>
              <w:t>网站且</w:t>
            </w:r>
            <w:proofErr w:type="gramEnd"/>
            <w:r w:rsidRPr="00BC596C">
              <w:rPr>
                <w:rFonts w:ascii="微软雅黑" w:eastAsia="微软雅黑" w:hAnsi="微软雅黑" w:hint="eastAsia"/>
                <w:sz w:val="18"/>
              </w:rPr>
              <w:t>无版权声明的，包括但不限于：</w:t>
            </w:r>
          </w:p>
          <w:p w14:paraId="0C988E17" w14:textId="77777777" w:rsidR="00023903" w:rsidRPr="00BC596C" w:rsidRDefault="00023903" w:rsidP="00744CA0">
            <w:pPr>
              <w:pStyle w:val="a0"/>
              <w:numPr>
                <w:ilvl w:val="0"/>
                <w:numId w:val="5"/>
              </w:numPr>
              <w:snapToGrid w:val="0"/>
              <w:spacing w:line="360" w:lineRule="auto"/>
              <w:contextualSpacing w:val="0"/>
              <w:rPr>
                <w:rFonts w:ascii="微软雅黑" w:eastAsia="微软雅黑" w:hAnsi="微软雅黑" w:hint="eastAsia"/>
              </w:rPr>
            </w:pPr>
            <w:r w:rsidRPr="00BC596C">
              <w:rPr>
                <w:rFonts w:ascii="微软雅黑" w:eastAsia="微软雅黑" w:hAnsi="微软雅黑" w:hint="eastAsia"/>
                <w:sz w:val="18"/>
              </w:rPr>
              <w:t>政府公开网站的统计数据</w:t>
            </w:r>
          </w:p>
          <w:p w14:paraId="538FCDD0" w14:textId="77777777" w:rsidR="00023903" w:rsidRPr="00BC596C" w:rsidRDefault="00023903" w:rsidP="00744CA0">
            <w:pPr>
              <w:pStyle w:val="a0"/>
              <w:numPr>
                <w:ilvl w:val="0"/>
                <w:numId w:val="5"/>
              </w:numPr>
              <w:snapToGrid w:val="0"/>
              <w:spacing w:line="360" w:lineRule="auto"/>
              <w:contextualSpacing w:val="0"/>
              <w:rPr>
                <w:rFonts w:ascii="微软雅黑" w:eastAsia="微软雅黑" w:hAnsi="微软雅黑" w:hint="eastAsia"/>
              </w:rPr>
            </w:pPr>
            <w:r w:rsidRPr="00BC596C">
              <w:rPr>
                <w:rFonts w:ascii="微软雅黑" w:eastAsia="微软雅黑" w:hAnsi="微软雅黑" w:hint="eastAsia"/>
                <w:sz w:val="18"/>
              </w:rPr>
              <w:t>上市公司公告</w:t>
            </w:r>
          </w:p>
          <w:p w14:paraId="4ED78D03" w14:textId="77777777" w:rsidR="00023903" w:rsidRPr="00BC596C" w:rsidRDefault="00023903" w:rsidP="00744CA0">
            <w:pPr>
              <w:pStyle w:val="a0"/>
              <w:numPr>
                <w:ilvl w:val="0"/>
                <w:numId w:val="5"/>
              </w:numPr>
              <w:snapToGrid w:val="0"/>
              <w:spacing w:line="360" w:lineRule="auto"/>
              <w:contextualSpacing w:val="0"/>
              <w:rPr>
                <w:rFonts w:ascii="微软雅黑" w:eastAsia="微软雅黑" w:hAnsi="微软雅黑" w:hint="eastAsia"/>
              </w:rPr>
            </w:pPr>
            <w:r w:rsidRPr="00BC596C">
              <w:rPr>
                <w:rFonts w:ascii="微软雅黑" w:eastAsia="微软雅黑" w:hAnsi="微软雅黑" w:hint="eastAsia"/>
                <w:sz w:val="18"/>
              </w:rPr>
              <w:t>政府性质的组织/机构的统计数据</w:t>
            </w:r>
          </w:p>
        </w:tc>
        <w:tc>
          <w:tcPr>
            <w:tcW w:w="1803" w:type="pct"/>
            <w:tcBorders>
              <w:top w:val="single" w:sz="4" w:space="0" w:color="auto"/>
              <w:left w:val="single" w:sz="4" w:space="0" w:color="auto"/>
              <w:bottom w:val="single" w:sz="4" w:space="0" w:color="auto"/>
              <w:right w:val="single" w:sz="4" w:space="0" w:color="auto"/>
            </w:tcBorders>
            <w:hideMark/>
          </w:tcPr>
          <w:p w14:paraId="3E498DDF"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国家统计局、中国人民银行</w:t>
            </w:r>
          </w:p>
        </w:tc>
      </w:tr>
      <w:tr w:rsidR="00023903" w:rsidRPr="00BC596C" w14:paraId="18CB4E4F" w14:textId="77777777" w:rsidTr="00023903">
        <w:tc>
          <w:tcPr>
            <w:tcW w:w="1133" w:type="pct"/>
            <w:tcBorders>
              <w:top w:val="single" w:sz="4" w:space="0" w:color="auto"/>
              <w:left w:val="single" w:sz="4" w:space="0" w:color="auto"/>
              <w:bottom w:val="single" w:sz="4" w:space="0" w:color="auto"/>
              <w:right w:val="single" w:sz="4" w:space="0" w:color="auto"/>
            </w:tcBorders>
            <w:hideMark/>
          </w:tcPr>
          <w:p w14:paraId="41294327"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2-未采购但免费获取</w:t>
            </w:r>
          </w:p>
        </w:tc>
        <w:tc>
          <w:tcPr>
            <w:tcW w:w="2064" w:type="pct"/>
            <w:tcBorders>
              <w:top w:val="single" w:sz="4" w:space="0" w:color="auto"/>
              <w:left w:val="single" w:sz="4" w:space="0" w:color="auto"/>
              <w:bottom w:val="single" w:sz="4" w:space="0" w:color="auto"/>
              <w:right w:val="single" w:sz="4" w:space="0" w:color="auto"/>
            </w:tcBorders>
            <w:hideMark/>
          </w:tcPr>
          <w:p w14:paraId="6701FEBD"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免费获取的除（1）外的数据包括但不限于：</w:t>
            </w:r>
          </w:p>
          <w:p w14:paraId="5296951E" w14:textId="77777777" w:rsidR="00023903" w:rsidRPr="00BC596C" w:rsidRDefault="00023903" w:rsidP="00744CA0">
            <w:pPr>
              <w:pStyle w:val="a0"/>
              <w:numPr>
                <w:ilvl w:val="0"/>
                <w:numId w:val="6"/>
              </w:numPr>
              <w:snapToGrid w:val="0"/>
              <w:spacing w:line="360" w:lineRule="auto"/>
              <w:contextualSpacing w:val="0"/>
              <w:rPr>
                <w:rFonts w:ascii="微软雅黑" w:eastAsia="微软雅黑" w:hAnsi="微软雅黑" w:hint="eastAsia"/>
              </w:rPr>
            </w:pPr>
            <w:r w:rsidRPr="00BC596C">
              <w:rPr>
                <w:rFonts w:ascii="微软雅黑" w:eastAsia="微软雅黑" w:hAnsi="微软雅黑" w:hint="eastAsia"/>
                <w:sz w:val="18"/>
              </w:rPr>
              <w:t>需要注册会员获取</w:t>
            </w:r>
          </w:p>
          <w:p w14:paraId="75E36E6C" w14:textId="77777777" w:rsidR="00023903" w:rsidRPr="00BC596C" w:rsidRDefault="00023903" w:rsidP="00744CA0">
            <w:pPr>
              <w:pStyle w:val="a0"/>
              <w:numPr>
                <w:ilvl w:val="0"/>
                <w:numId w:val="6"/>
              </w:numPr>
              <w:snapToGrid w:val="0"/>
              <w:spacing w:line="360" w:lineRule="auto"/>
              <w:contextualSpacing w:val="0"/>
              <w:rPr>
                <w:rFonts w:ascii="微软雅黑" w:eastAsia="微软雅黑" w:hAnsi="微软雅黑" w:hint="eastAsia"/>
              </w:rPr>
            </w:pPr>
            <w:r w:rsidRPr="00BC596C">
              <w:rPr>
                <w:rFonts w:ascii="微软雅黑" w:eastAsia="微软雅黑" w:hAnsi="微软雅黑" w:hint="eastAsia"/>
                <w:sz w:val="18"/>
              </w:rPr>
              <w:lastRenderedPageBreak/>
              <w:t>不注册时可免费获取小样，注册后需商务才能获取全量</w:t>
            </w:r>
          </w:p>
          <w:p w14:paraId="31100CDD" w14:textId="77777777" w:rsidR="00023903" w:rsidRPr="00BC596C" w:rsidRDefault="00023903" w:rsidP="00744CA0">
            <w:pPr>
              <w:pStyle w:val="a0"/>
              <w:numPr>
                <w:ilvl w:val="0"/>
                <w:numId w:val="6"/>
              </w:numPr>
              <w:snapToGrid w:val="0"/>
              <w:spacing w:line="360" w:lineRule="auto"/>
              <w:contextualSpacing w:val="0"/>
              <w:rPr>
                <w:rFonts w:ascii="微软雅黑" w:eastAsia="微软雅黑" w:hAnsi="微软雅黑" w:hint="eastAsia"/>
              </w:rPr>
            </w:pPr>
            <w:r w:rsidRPr="00BC596C">
              <w:rPr>
                <w:rFonts w:ascii="微软雅黑" w:eastAsia="微软雅黑" w:hAnsi="微软雅黑" w:hint="eastAsia"/>
                <w:sz w:val="18"/>
              </w:rPr>
              <w:t>公众号获取</w:t>
            </w:r>
          </w:p>
          <w:p w14:paraId="4FCA35DA"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注：可能存在合</w:t>
            </w:r>
            <w:proofErr w:type="gramStart"/>
            <w:r w:rsidRPr="00BC596C">
              <w:rPr>
                <w:rFonts w:ascii="微软雅黑" w:eastAsia="微软雅黑" w:hAnsi="微软雅黑" w:hint="eastAsia"/>
                <w:sz w:val="18"/>
              </w:rPr>
              <w:t>规</w:t>
            </w:r>
            <w:proofErr w:type="gramEnd"/>
            <w:r w:rsidRPr="00BC596C">
              <w:rPr>
                <w:rFonts w:ascii="微软雅黑" w:eastAsia="微软雅黑" w:hAnsi="微软雅黑" w:hint="eastAsia"/>
                <w:sz w:val="18"/>
              </w:rPr>
              <w:t>风险，暴露时需变更为8(</w:t>
            </w:r>
            <w:proofErr w:type="spellStart"/>
            <w:r w:rsidRPr="00BC596C">
              <w:rPr>
                <w:rFonts w:ascii="微软雅黑" w:eastAsia="微软雅黑" w:hAnsi="微软雅黑" w:hint="eastAsia"/>
                <w:sz w:val="18"/>
              </w:rPr>
              <w:t>eg.</w:t>
            </w:r>
            <w:proofErr w:type="spellEnd"/>
            <w:r w:rsidRPr="00BC596C">
              <w:rPr>
                <w:rFonts w:ascii="微软雅黑" w:eastAsia="微软雅黑" w:hAnsi="微软雅黑" w:hint="eastAsia"/>
                <w:sz w:val="18"/>
              </w:rPr>
              <w:t>高德地图)</w:t>
            </w:r>
          </w:p>
        </w:tc>
        <w:tc>
          <w:tcPr>
            <w:tcW w:w="1803" w:type="pct"/>
            <w:tcBorders>
              <w:top w:val="single" w:sz="4" w:space="0" w:color="auto"/>
              <w:left w:val="single" w:sz="4" w:space="0" w:color="auto"/>
              <w:bottom w:val="single" w:sz="4" w:space="0" w:color="auto"/>
              <w:right w:val="single" w:sz="4" w:space="0" w:color="auto"/>
            </w:tcBorders>
            <w:hideMark/>
          </w:tcPr>
          <w:p w14:paraId="1B80D58C"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lastRenderedPageBreak/>
              <w:t>中国市场化指数数据库</w:t>
            </w:r>
            <w:r w:rsidRPr="00BC596C">
              <w:rPr>
                <w:rFonts w:ascii="微软雅黑" w:eastAsia="微软雅黑" w:hAnsi="微软雅黑" w:hint="eastAsia"/>
                <w:noProof/>
                <w:sz w:val="18"/>
              </w:rPr>
              <w:drawing>
                <wp:inline distT="0" distB="0" distL="0" distR="0" wp14:anchorId="4ACBECBF" wp14:editId="33C93CD5">
                  <wp:extent cx="1447800" cy="175260"/>
                  <wp:effectExtent l="0" t="0" r="0" b="0"/>
                  <wp:docPr id="10375972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47800" cy="175260"/>
                          </a:xfrm>
                          <a:prstGeom prst="rect">
                            <a:avLst/>
                          </a:prstGeom>
                          <a:noFill/>
                          <a:ln>
                            <a:noFill/>
                          </a:ln>
                        </pic:spPr>
                      </pic:pic>
                    </a:graphicData>
                  </a:graphic>
                </wp:inline>
              </w:drawing>
            </w:r>
          </w:p>
          <w:p w14:paraId="388D1E2C"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lastRenderedPageBreak/>
              <w:t>海大农牧</w:t>
            </w:r>
            <w:proofErr w:type="gramStart"/>
            <w:r w:rsidRPr="00BC596C">
              <w:rPr>
                <w:rFonts w:ascii="微软雅黑" w:eastAsia="微软雅黑" w:hAnsi="微软雅黑" w:hint="eastAsia"/>
                <w:sz w:val="18"/>
              </w:rPr>
              <w:t>微信公众号、艾媒咨询</w:t>
            </w:r>
            <w:proofErr w:type="gramEnd"/>
          </w:p>
        </w:tc>
      </w:tr>
      <w:tr w:rsidR="00023903" w:rsidRPr="00BC596C" w14:paraId="7FCA0639" w14:textId="77777777" w:rsidTr="00023903">
        <w:tc>
          <w:tcPr>
            <w:tcW w:w="1133" w:type="pct"/>
            <w:tcBorders>
              <w:top w:val="single" w:sz="4" w:space="0" w:color="auto"/>
              <w:left w:val="single" w:sz="4" w:space="0" w:color="auto"/>
              <w:bottom w:val="single" w:sz="4" w:space="0" w:color="auto"/>
              <w:right w:val="single" w:sz="4" w:space="0" w:color="auto"/>
            </w:tcBorders>
            <w:hideMark/>
          </w:tcPr>
          <w:p w14:paraId="4A87FBC0"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lastRenderedPageBreak/>
              <w:t>3-付费</w:t>
            </w:r>
            <w:proofErr w:type="gramStart"/>
            <w:r w:rsidRPr="00BC596C">
              <w:rPr>
                <w:rFonts w:ascii="微软雅黑" w:eastAsia="微软雅黑" w:hAnsi="微软雅黑" w:hint="eastAsia"/>
                <w:sz w:val="18"/>
              </w:rPr>
              <w:t>采购且己获取</w:t>
            </w:r>
            <w:proofErr w:type="gramEnd"/>
            <w:r w:rsidRPr="00BC596C">
              <w:rPr>
                <w:rFonts w:ascii="微软雅黑" w:eastAsia="微软雅黑" w:hAnsi="微软雅黑" w:hint="eastAsia"/>
                <w:sz w:val="18"/>
              </w:rPr>
              <w:t>商用授权</w:t>
            </w:r>
          </w:p>
        </w:tc>
        <w:tc>
          <w:tcPr>
            <w:tcW w:w="2064" w:type="pct"/>
            <w:tcBorders>
              <w:top w:val="single" w:sz="4" w:space="0" w:color="auto"/>
              <w:left w:val="single" w:sz="4" w:space="0" w:color="auto"/>
              <w:bottom w:val="single" w:sz="4" w:space="0" w:color="auto"/>
              <w:right w:val="single" w:sz="4" w:space="0" w:color="auto"/>
            </w:tcBorders>
            <w:hideMark/>
          </w:tcPr>
          <w:p w14:paraId="5DD1C06D"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聚源已有商务合同，具体可参考【已采购源-合并】sheet，风险级别为低的均为已获取商用授权</w:t>
            </w:r>
          </w:p>
          <w:p w14:paraId="52D000F8" w14:textId="77777777" w:rsidR="00023903" w:rsidRPr="00BC596C" w:rsidRDefault="00023903"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sz w:val="18"/>
              </w:rPr>
              <w:t>注：</w:t>
            </w:r>
            <w:proofErr w:type="gramStart"/>
            <w:r w:rsidRPr="00BC596C">
              <w:rPr>
                <w:rFonts w:ascii="微软雅黑" w:eastAsia="微软雅黑" w:hAnsi="微软雅黑" w:hint="eastAsia"/>
                <w:sz w:val="18"/>
              </w:rPr>
              <w:t>当是否</w:t>
            </w:r>
            <w:proofErr w:type="gramEnd"/>
            <w:r w:rsidRPr="00BC596C">
              <w:rPr>
                <w:rFonts w:ascii="微软雅黑" w:eastAsia="微软雅黑" w:hAnsi="微软雅黑" w:hint="eastAsia"/>
                <w:sz w:val="18"/>
              </w:rPr>
              <w:t>采购变更为“停止采购”时，规划需与生产确认是否能够通过其他渠道获取数据来判断数据级别的变更是否更改为（2/5/8)</w:t>
            </w:r>
          </w:p>
        </w:tc>
        <w:tc>
          <w:tcPr>
            <w:tcW w:w="1803" w:type="pct"/>
            <w:tcBorders>
              <w:top w:val="single" w:sz="4" w:space="0" w:color="auto"/>
              <w:left w:val="single" w:sz="4" w:space="0" w:color="auto"/>
              <w:bottom w:val="single" w:sz="4" w:space="0" w:color="auto"/>
              <w:right w:val="single" w:sz="4" w:space="0" w:color="auto"/>
            </w:tcBorders>
            <w:hideMark/>
          </w:tcPr>
          <w:p w14:paraId="10C20F1A"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钢之家、纸业联讯、阿拉丁</w:t>
            </w:r>
          </w:p>
        </w:tc>
      </w:tr>
      <w:tr w:rsidR="00023903" w:rsidRPr="00BC596C" w14:paraId="14F2954B" w14:textId="77777777" w:rsidTr="00023903">
        <w:tc>
          <w:tcPr>
            <w:tcW w:w="1133" w:type="pct"/>
            <w:tcBorders>
              <w:top w:val="single" w:sz="4" w:space="0" w:color="auto"/>
              <w:left w:val="single" w:sz="4" w:space="0" w:color="auto"/>
              <w:bottom w:val="single" w:sz="4" w:space="0" w:color="auto"/>
              <w:right w:val="single" w:sz="4" w:space="0" w:color="auto"/>
            </w:tcBorders>
            <w:hideMark/>
          </w:tcPr>
          <w:p w14:paraId="045DB83D"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4-付费采购但未获取商用授权</w:t>
            </w:r>
          </w:p>
        </w:tc>
        <w:tc>
          <w:tcPr>
            <w:tcW w:w="2064" w:type="pct"/>
            <w:tcBorders>
              <w:top w:val="single" w:sz="4" w:space="0" w:color="auto"/>
              <w:left w:val="single" w:sz="4" w:space="0" w:color="auto"/>
              <w:bottom w:val="single" w:sz="4" w:space="0" w:color="auto"/>
              <w:right w:val="single" w:sz="4" w:space="0" w:color="auto"/>
            </w:tcBorders>
            <w:hideMark/>
          </w:tcPr>
          <w:p w14:paraId="1A71B5A2"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1、聚源已有商务合同，具体可参考【已采购源-合并】sheet，风险级别为中高的均为未获取商用授权</w:t>
            </w:r>
          </w:p>
          <w:p w14:paraId="1751C78B" w14:textId="77777777" w:rsidR="00023903" w:rsidRPr="00BC596C" w:rsidRDefault="00023903"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sz w:val="18"/>
              </w:rPr>
              <w:t>注：</w:t>
            </w:r>
            <w:proofErr w:type="gramStart"/>
            <w:r w:rsidRPr="00BC596C">
              <w:rPr>
                <w:rFonts w:ascii="微软雅黑" w:eastAsia="微软雅黑" w:hAnsi="微软雅黑" w:hint="eastAsia"/>
                <w:sz w:val="18"/>
              </w:rPr>
              <w:t>当是否</w:t>
            </w:r>
            <w:proofErr w:type="gramEnd"/>
            <w:r w:rsidRPr="00BC596C">
              <w:rPr>
                <w:rFonts w:ascii="微软雅黑" w:eastAsia="微软雅黑" w:hAnsi="微软雅黑" w:hint="eastAsia"/>
                <w:sz w:val="18"/>
              </w:rPr>
              <w:t>采购变更为“停止采购”时，规划需与生产确认是否能够通过其他渠道获取数据来判断数据级别的变更是否更改为（2/5/8)</w:t>
            </w:r>
          </w:p>
          <w:p w14:paraId="3760E21C"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2、纸质/电子版购买报告</w:t>
            </w:r>
          </w:p>
        </w:tc>
        <w:tc>
          <w:tcPr>
            <w:tcW w:w="1803" w:type="pct"/>
            <w:tcBorders>
              <w:top w:val="single" w:sz="4" w:space="0" w:color="auto"/>
              <w:left w:val="single" w:sz="4" w:space="0" w:color="auto"/>
              <w:bottom w:val="single" w:sz="4" w:space="0" w:color="auto"/>
              <w:right w:val="single" w:sz="4" w:space="0" w:color="auto"/>
            </w:tcBorders>
            <w:hideMark/>
          </w:tcPr>
          <w:p w14:paraId="1ACF1202"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中国棉花信息网、</w:t>
            </w:r>
            <w:proofErr w:type="gramStart"/>
            <w:r w:rsidRPr="00BC596C">
              <w:rPr>
                <w:rFonts w:ascii="微软雅黑" w:eastAsia="微软雅黑" w:hAnsi="微软雅黑" w:hint="eastAsia"/>
                <w:sz w:val="18"/>
              </w:rPr>
              <w:t>隆众化工</w:t>
            </w:r>
            <w:proofErr w:type="gramEnd"/>
            <w:r w:rsidRPr="00BC596C">
              <w:rPr>
                <w:rFonts w:ascii="微软雅黑" w:eastAsia="微软雅黑" w:hAnsi="微软雅黑" w:hint="eastAsia"/>
                <w:sz w:val="18"/>
              </w:rPr>
              <w:t>、我的</w:t>
            </w:r>
            <w:proofErr w:type="gramStart"/>
            <w:r w:rsidRPr="00BC596C">
              <w:rPr>
                <w:rFonts w:ascii="微软雅黑" w:eastAsia="微软雅黑" w:hAnsi="微软雅黑" w:hint="eastAsia"/>
                <w:sz w:val="18"/>
              </w:rPr>
              <w:t>钢铁网</w:t>
            </w:r>
            <w:proofErr w:type="gramEnd"/>
          </w:p>
        </w:tc>
      </w:tr>
      <w:tr w:rsidR="00023903" w:rsidRPr="00BC596C" w14:paraId="5DDAC55F" w14:textId="77777777" w:rsidTr="00023903">
        <w:tc>
          <w:tcPr>
            <w:tcW w:w="1133" w:type="pct"/>
            <w:tcBorders>
              <w:top w:val="single" w:sz="4" w:space="0" w:color="auto"/>
              <w:left w:val="single" w:sz="4" w:space="0" w:color="auto"/>
              <w:bottom w:val="single" w:sz="4" w:space="0" w:color="auto"/>
              <w:right w:val="single" w:sz="4" w:space="0" w:color="auto"/>
            </w:tcBorders>
            <w:hideMark/>
          </w:tcPr>
          <w:p w14:paraId="39562B6C"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5-</w:t>
            </w:r>
            <w:proofErr w:type="gramStart"/>
            <w:r w:rsidRPr="00BC596C">
              <w:rPr>
                <w:rFonts w:ascii="微软雅黑" w:eastAsia="微软雅黑" w:hAnsi="微软雅黑" w:hint="eastAsia"/>
                <w:sz w:val="18"/>
              </w:rPr>
              <w:t>友商采集</w:t>
            </w:r>
            <w:proofErr w:type="gramEnd"/>
          </w:p>
        </w:tc>
        <w:tc>
          <w:tcPr>
            <w:tcW w:w="2064" w:type="pct"/>
            <w:tcBorders>
              <w:top w:val="single" w:sz="4" w:space="0" w:color="auto"/>
              <w:left w:val="single" w:sz="4" w:space="0" w:color="auto"/>
              <w:bottom w:val="single" w:sz="4" w:space="0" w:color="auto"/>
              <w:right w:val="single" w:sz="4" w:space="0" w:color="auto"/>
            </w:tcBorders>
            <w:hideMark/>
          </w:tcPr>
          <w:p w14:paraId="39CCAB85" w14:textId="77777777" w:rsidR="00023903" w:rsidRPr="00BC596C" w:rsidRDefault="00023903" w:rsidP="00744CA0">
            <w:pPr>
              <w:snapToGrid w:val="0"/>
              <w:spacing w:line="360" w:lineRule="auto"/>
              <w:rPr>
                <w:rFonts w:ascii="微软雅黑" w:eastAsia="微软雅黑" w:hAnsi="微软雅黑" w:hint="eastAsia"/>
              </w:rPr>
            </w:pPr>
            <w:proofErr w:type="gramStart"/>
            <w:r w:rsidRPr="00BC596C">
              <w:rPr>
                <w:rFonts w:ascii="微软雅黑" w:eastAsia="微软雅黑" w:hAnsi="微软雅黑" w:hint="eastAsia"/>
                <w:sz w:val="18"/>
              </w:rPr>
              <w:t>从友商</w:t>
            </w:r>
            <w:proofErr w:type="gramEnd"/>
            <w:r w:rsidRPr="00BC596C">
              <w:rPr>
                <w:rFonts w:ascii="微软雅黑" w:eastAsia="微软雅黑" w:hAnsi="微软雅黑" w:hint="eastAsia"/>
                <w:sz w:val="18"/>
              </w:rPr>
              <w:t>采集维护指标</w:t>
            </w:r>
          </w:p>
          <w:p w14:paraId="7BDCEC9F"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注：中经、数据</w:t>
            </w:r>
            <w:proofErr w:type="gramStart"/>
            <w:r w:rsidRPr="00BC596C">
              <w:rPr>
                <w:rFonts w:ascii="微软雅黑" w:eastAsia="微软雅黑" w:hAnsi="微软雅黑" w:hint="eastAsia"/>
                <w:sz w:val="18"/>
              </w:rPr>
              <w:t>圈情况</w:t>
            </w:r>
            <w:proofErr w:type="gramEnd"/>
            <w:r w:rsidRPr="00BC596C">
              <w:rPr>
                <w:rFonts w:ascii="微软雅黑" w:eastAsia="微软雅黑" w:hAnsi="微软雅黑" w:hint="eastAsia"/>
                <w:sz w:val="18"/>
              </w:rPr>
              <w:t>比较特殊，</w:t>
            </w:r>
            <w:proofErr w:type="gramStart"/>
            <w:r w:rsidRPr="00BC596C">
              <w:rPr>
                <w:rFonts w:ascii="微软雅黑" w:eastAsia="微软雅黑" w:hAnsi="微软雅黑" w:hint="eastAsia"/>
                <w:sz w:val="18"/>
              </w:rPr>
              <w:t>见注意</w:t>
            </w:r>
            <w:proofErr w:type="gramEnd"/>
            <w:r w:rsidRPr="00BC596C">
              <w:rPr>
                <w:rFonts w:ascii="微软雅黑" w:eastAsia="微软雅黑" w:hAnsi="微软雅黑" w:hint="eastAsia"/>
                <w:sz w:val="18"/>
              </w:rPr>
              <w:t>事项d</w:t>
            </w:r>
          </w:p>
        </w:tc>
        <w:tc>
          <w:tcPr>
            <w:tcW w:w="1803" w:type="pct"/>
            <w:tcBorders>
              <w:top w:val="single" w:sz="4" w:space="0" w:color="auto"/>
              <w:left w:val="single" w:sz="4" w:space="0" w:color="auto"/>
              <w:bottom w:val="single" w:sz="4" w:space="0" w:color="auto"/>
              <w:right w:val="single" w:sz="4" w:space="0" w:color="auto"/>
            </w:tcBorders>
            <w:hideMark/>
          </w:tcPr>
          <w:p w14:paraId="656E91C3"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wind、同花顺、英为财情、东方财富、通联(萝卜投</w:t>
            </w:r>
            <w:proofErr w:type="gramStart"/>
            <w:r w:rsidRPr="00BC596C">
              <w:rPr>
                <w:rFonts w:ascii="微软雅黑" w:eastAsia="微软雅黑" w:hAnsi="微软雅黑" w:hint="eastAsia"/>
                <w:sz w:val="18"/>
              </w:rPr>
              <w:t>研</w:t>
            </w:r>
            <w:proofErr w:type="gramEnd"/>
            <w:r w:rsidRPr="00BC596C">
              <w:rPr>
                <w:rFonts w:ascii="微软雅黑" w:eastAsia="微软雅黑" w:hAnsi="微软雅黑" w:hint="eastAsia"/>
                <w:sz w:val="18"/>
              </w:rPr>
              <w:t>)、汇通财经</w:t>
            </w:r>
          </w:p>
        </w:tc>
      </w:tr>
      <w:tr w:rsidR="00023903" w:rsidRPr="00BC596C" w14:paraId="5789BDCC" w14:textId="77777777" w:rsidTr="00023903">
        <w:tc>
          <w:tcPr>
            <w:tcW w:w="1133" w:type="pct"/>
            <w:tcBorders>
              <w:top w:val="single" w:sz="4" w:space="0" w:color="auto"/>
              <w:left w:val="single" w:sz="4" w:space="0" w:color="auto"/>
              <w:bottom w:val="single" w:sz="4" w:space="0" w:color="auto"/>
              <w:right w:val="single" w:sz="4" w:space="0" w:color="auto"/>
            </w:tcBorders>
            <w:hideMark/>
          </w:tcPr>
          <w:p w14:paraId="2CD2BE0E"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6-聚</w:t>
            </w:r>
            <w:proofErr w:type="gramStart"/>
            <w:r w:rsidRPr="00BC596C">
              <w:rPr>
                <w:rFonts w:ascii="微软雅黑" w:eastAsia="微软雅黑" w:hAnsi="微软雅黑" w:hint="eastAsia"/>
                <w:sz w:val="18"/>
              </w:rPr>
              <w:t>源加工</w:t>
            </w:r>
            <w:proofErr w:type="gramEnd"/>
            <w:r w:rsidRPr="00BC596C">
              <w:rPr>
                <w:rFonts w:ascii="微软雅黑" w:eastAsia="微软雅黑" w:hAnsi="微软雅黑" w:hint="eastAsia"/>
                <w:sz w:val="18"/>
              </w:rPr>
              <w:t>免费数据</w:t>
            </w:r>
          </w:p>
        </w:tc>
        <w:tc>
          <w:tcPr>
            <w:tcW w:w="2064" w:type="pct"/>
            <w:tcBorders>
              <w:top w:val="single" w:sz="4" w:space="0" w:color="auto"/>
              <w:left w:val="single" w:sz="4" w:space="0" w:color="auto"/>
              <w:bottom w:val="single" w:sz="4" w:space="0" w:color="auto"/>
              <w:right w:val="single" w:sz="4" w:space="0" w:color="auto"/>
            </w:tcBorders>
            <w:hideMark/>
          </w:tcPr>
          <w:p w14:paraId="2BD1F22F"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由（1/2/3）衍生计算的指标</w:t>
            </w:r>
          </w:p>
        </w:tc>
        <w:tc>
          <w:tcPr>
            <w:tcW w:w="1803" w:type="pct"/>
            <w:tcBorders>
              <w:top w:val="single" w:sz="4" w:space="0" w:color="auto"/>
              <w:left w:val="single" w:sz="4" w:space="0" w:color="auto"/>
              <w:bottom w:val="single" w:sz="4" w:space="0" w:color="auto"/>
              <w:right w:val="single" w:sz="4" w:space="0" w:color="auto"/>
            </w:tcBorders>
          </w:tcPr>
          <w:p w14:paraId="3044B969" w14:textId="77777777" w:rsidR="00023903" w:rsidRPr="00BC596C" w:rsidRDefault="00023903" w:rsidP="00744CA0">
            <w:pPr>
              <w:pStyle w:val="a0"/>
              <w:snapToGrid w:val="0"/>
              <w:spacing w:line="360" w:lineRule="auto"/>
              <w:ind w:left="360"/>
              <w:contextualSpacing w:val="0"/>
              <w:rPr>
                <w:rFonts w:ascii="微软雅黑" w:eastAsia="微软雅黑" w:hAnsi="微软雅黑" w:hint="eastAsia"/>
              </w:rPr>
            </w:pPr>
          </w:p>
        </w:tc>
      </w:tr>
      <w:tr w:rsidR="00023903" w:rsidRPr="00BC596C" w14:paraId="776A597C" w14:textId="77777777" w:rsidTr="00023903">
        <w:tc>
          <w:tcPr>
            <w:tcW w:w="1133" w:type="pct"/>
            <w:tcBorders>
              <w:top w:val="single" w:sz="4" w:space="0" w:color="auto"/>
              <w:left w:val="single" w:sz="4" w:space="0" w:color="auto"/>
              <w:bottom w:val="single" w:sz="4" w:space="0" w:color="auto"/>
              <w:right w:val="single" w:sz="4" w:space="0" w:color="auto"/>
            </w:tcBorders>
            <w:hideMark/>
          </w:tcPr>
          <w:p w14:paraId="5A430DFB"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7-聚</w:t>
            </w:r>
            <w:proofErr w:type="gramStart"/>
            <w:r w:rsidRPr="00BC596C">
              <w:rPr>
                <w:rFonts w:ascii="微软雅黑" w:eastAsia="微软雅黑" w:hAnsi="微软雅黑" w:hint="eastAsia"/>
                <w:sz w:val="18"/>
              </w:rPr>
              <w:t>源加工涉</w:t>
            </w:r>
            <w:proofErr w:type="gramEnd"/>
            <w:r w:rsidRPr="00BC596C">
              <w:rPr>
                <w:rFonts w:ascii="微软雅黑" w:eastAsia="微软雅黑" w:hAnsi="微软雅黑" w:hint="eastAsia"/>
                <w:sz w:val="18"/>
              </w:rPr>
              <w:t>付费数据</w:t>
            </w:r>
          </w:p>
        </w:tc>
        <w:tc>
          <w:tcPr>
            <w:tcW w:w="2064" w:type="pct"/>
            <w:tcBorders>
              <w:top w:val="single" w:sz="4" w:space="0" w:color="auto"/>
              <w:left w:val="single" w:sz="4" w:space="0" w:color="auto"/>
              <w:bottom w:val="single" w:sz="4" w:space="0" w:color="auto"/>
              <w:right w:val="single" w:sz="4" w:space="0" w:color="auto"/>
            </w:tcBorders>
            <w:hideMark/>
          </w:tcPr>
          <w:p w14:paraId="597C2BFA"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由（4/5）衍生计算的指标</w:t>
            </w:r>
          </w:p>
        </w:tc>
        <w:tc>
          <w:tcPr>
            <w:tcW w:w="1803" w:type="pct"/>
            <w:tcBorders>
              <w:top w:val="single" w:sz="4" w:space="0" w:color="auto"/>
              <w:left w:val="single" w:sz="4" w:space="0" w:color="auto"/>
              <w:bottom w:val="single" w:sz="4" w:space="0" w:color="auto"/>
              <w:right w:val="single" w:sz="4" w:space="0" w:color="auto"/>
            </w:tcBorders>
          </w:tcPr>
          <w:p w14:paraId="0BAFEED7" w14:textId="77777777" w:rsidR="00023903" w:rsidRPr="00BC596C" w:rsidRDefault="00023903" w:rsidP="00744CA0">
            <w:pPr>
              <w:pStyle w:val="a0"/>
              <w:snapToGrid w:val="0"/>
              <w:spacing w:line="360" w:lineRule="auto"/>
              <w:ind w:left="360"/>
              <w:contextualSpacing w:val="0"/>
              <w:rPr>
                <w:rFonts w:ascii="微软雅黑" w:eastAsia="微软雅黑" w:hAnsi="微软雅黑" w:hint="eastAsia"/>
              </w:rPr>
            </w:pPr>
          </w:p>
        </w:tc>
      </w:tr>
      <w:tr w:rsidR="00023903" w:rsidRPr="00BC596C" w14:paraId="2A8C88EF" w14:textId="77777777" w:rsidTr="00023903">
        <w:tc>
          <w:tcPr>
            <w:tcW w:w="1133" w:type="pct"/>
            <w:tcBorders>
              <w:top w:val="single" w:sz="4" w:space="0" w:color="auto"/>
              <w:left w:val="single" w:sz="4" w:space="0" w:color="auto"/>
              <w:bottom w:val="single" w:sz="4" w:space="0" w:color="auto"/>
              <w:right w:val="single" w:sz="4" w:space="0" w:color="auto"/>
            </w:tcBorders>
            <w:hideMark/>
          </w:tcPr>
          <w:p w14:paraId="45F7F0C5"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8-已侵权等无法言明采集渠道</w:t>
            </w:r>
          </w:p>
        </w:tc>
        <w:tc>
          <w:tcPr>
            <w:tcW w:w="2064" w:type="pct"/>
            <w:tcBorders>
              <w:top w:val="single" w:sz="4" w:space="0" w:color="auto"/>
              <w:left w:val="single" w:sz="4" w:space="0" w:color="auto"/>
              <w:bottom w:val="single" w:sz="4" w:space="0" w:color="auto"/>
              <w:right w:val="single" w:sz="4" w:space="0" w:color="auto"/>
            </w:tcBorders>
            <w:hideMark/>
          </w:tcPr>
          <w:p w14:paraId="53DC7FD2"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数据源有明确声明转载需取得授权、或其它已知侵权</w:t>
            </w:r>
          </w:p>
        </w:tc>
        <w:tc>
          <w:tcPr>
            <w:tcW w:w="1803" w:type="pct"/>
            <w:tcBorders>
              <w:top w:val="single" w:sz="4" w:space="0" w:color="auto"/>
              <w:left w:val="single" w:sz="4" w:space="0" w:color="auto"/>
              <w:bottom w:val="single" w:sz="4" w:space="0" w:color="auto"/>
              <w:right w:val="single" w:sz="4" w:space="0" w:color="auto"/>
            </w:tcBorders>
            <w:hideMark/>
          </w:tcPr>
          <w:p w14:paraId="4D20755A" w14:textId="77777777" w:rsidR="00D7460A"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长江有色金属网</w:t>
            </w:r>
          </w:p>
          <w:p w14:paraId="7142E445" w14:textId="77777777" w:rsidR="00D7460A"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noProof/>
                <w:sz w:val="18"/>
              </w:rPr>
              <w:drawing>
                <wp:inline distT="0" distB="0" distL="0" distR="0" wp14:anchorId="0C463D9F" wp14:editId="0F01B069">
                  <wp:extent cx="1455420" cy="563880"/>
                  <wp:effectExtent l="0" t="0" r="0" b="7620"/>
                  <wp:docPr id="10129932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55420" cy="563880"/>
                          </a:xfrm>
                          <a:prstGeom prst="rect">
                            <a:avLst/>
                          </a:prstGeom>
                          <a:noFill/>
                          <a:ln>
                            <a:noFill/>
                          </a:ln>
                        </pic:spPr>
                      </pic:pic>
                    </a:graphicData>
                  </a:graphic>
                </wp:inline>
              </w:drawing>
            </w:r>
          </w:p>
          <w:p w14:paraId="2E3C1E75"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农业农村部</w:t>
            </w:r>
          </w:p>
          <w:p w14:paraId="53693DDA" w14:textId="77777777" w:rsidR="00D7460A"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noProof/>
                <w:sz w:val="18"/>
              </w:rPr>
              <w:drawing>
                <wp:inline distT="0" distB="0" distL="0" distR="0" wp14:anchorId="7DB6B541" wp14:editId="57651521">
                  <wp:extent cx="1455420" cy="403860"/>
                  <wp:effectExtent l="0" t="0" r="0" b="0"/>
                  <wp:docPr id="11643768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55420" cy="403860"/>
                          </a:xfrm>
                          <a:prstGeom prst="rect">
                            <a:avLst/>
                          </a:prstGeom>
                          <a:noFill/>
                          <a:ln>
                            <a:noFill/>
                          </a:ln>
                        </pic:spPr>
                      </pic:pic>
                    </a:graphicData>
                  </a:graphic>
                </wp:inline>
              </w:drawing>
            </w:r>
          </w:p>
          <w:p w14:paraId="0776BBC0" w14:textId="77777777" w:rsidR="00D7460A"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lastRenderedPageBreak/>
              <w:t>上海期货交易所(SHFE)</w:t>
            </w:r>
          </w:p>
          <w:p w14:paraId="710D6946"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noProof/>
                <w:sz w:val="18"/>
              </w:rPr>
              <w:drawing>
                <wp:inline distT="0" distB="0" distL="0" distR="0" wp14:anchorId="65547D2A" wp14:editId="1B3CCA6F">
                  <wp:extent cx="1470660" cy="784860"/>
                  <wp:effectExtent l="0" t="0" r="0" b="0"/>
                  <wp:docPr id="6376144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70660" cy="784860"/>
                          </a:xfrm>
                          <a:prstGeom prst="rect">
                            <a:avLst/>
                          </a:prstGeom>
                          <a:noFill/>
                          <a:ln>
                            <a:noFill/>
                          </a:ln>
                        </pic:spPr>
                      </pic:pic>
                    </a:graphicData>
                  </a:graphic>
                </wp:inline>
              </w:drawing>
            </w:r>
          </w:p>
        </w:tc>
      </w:tr>
      <w:tr w:rsidR="00023903" w:rsidRPr="00BC596C" w14:paraId="66597321" w14:textId="77777777" w:rsidTr="00023903">
        <w:tc>
          <w:tcPr>
            <w:tcW w:w="1133" w:type="pct"/>
            <w:tcBorders>
              <w:top w:val="single" w:sz="4" w:space="0" w:color="auto"/>
              <w:left w:val="single" w:sz="4" w:space="0" w:color="auto"/>
              <w:bottom w:val="single" w:sz="4" w:space="0" w:color="auto"/>
              <w:right w:val="single" w:sz="4" w:space="0" w:color="auto"/>
            </w:tcBorders>
            <w:hideMark/>
          </w:tcPr>
          <w:p w14:paraId="6C6DFEE1"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lastRenderedPageBreak/>
              <w:t>9-代理数据</w:t>
            </w:r>
          </w:p>
        </w:tc>
        <w:tc>
          <w:tcPr>
            <w:tcW w:w="2064" w:type="pct"/>
            <w:tcBorders>
              <w:top w:val="single" w:sz="4" w:space="0" w:color="auto"/>
              <w:left w:val="single" w:sz="4" w:space="0" w:color="auto"/>
              <w:bottom w:val="single" w:sz="4" w:space="0" w:color="auto"/>
              <w:right w:val="single" w:sz="4" w:space="0" w:color="auto"/>
            </w:tcBorders>
            <w:hideMark/>
          </w:tcPr>
          <w:p w14:paraId="52D7F792" w14:textId="77777777" w:rsidR="00023903" w:rsidRPr="00BC596C" w:rsidRDefault="00023903" w:rsidP="00744CA0">
            <w:pPr>
              <w:snapToGrid w:val="0"/>
              <w:spacing w:line="360" w:lineRule="auto"/>
              <w:rPr>
                <w:rFonts w:ascii="微软雅黑" w:eastAsia="微软雅黑" w:hAnsi="微软雅黑" w:hint="eastAsia"/>
              </w:rPr>
            </w:pPr>
            <w:proofErr w:type="gramStart"/>
            <w:r w:rsidRPr="00BC596C">
              <w:rPr>
                <w:rFonts w:ascii="微软雅黑" w:eastAsia="微软雅黑" w:hAnsi="微软雅黑" w:hint="eastAsia"/>
                <w:sz w:val="18"/>
              </w:rPr>
              <w:t>鑫椤</w:t>
            </w:r>
            <w:proofErr w:type="gramEnd"/>
            <w:r w:rsidRPr="00BC596C">
              <w:rPr>
                <w:rFonts w:ascii="微软雅黑" w:eastAsia="微软雅黑" w:hAnsi="微软雅黑" w:hint="eastAsia"/>
                <w:sz w:val="18"/>
              </w:rPr>
              <w:t>锂电、</w:t>
            </w:r>
            <w:proofErr w:type="gramStart"/>
            <w:r w:rsidRPr="00BC596C">
              <w:rPr>
                <w:rFonts w:ascii="微软雅黑" w:eastAsia="微软雅黑" w:hAnsi="微软雅黑" w:hint="eastAsia"/>
                <w:sz w:val="18"/>
              </w:rPr>
              <w:t>固收涉及</w:t>
            </w:r>
            <w:proofErr w:type="gramEnd"/>
            <w:r w:rsidRPr="00BC596C">
              <w:rPr>
                <w:rFonts w:ascii="微软雅黑" w:eastAsia="微软雅黑" w:hAnsi="微软雅黑" w:hint="eastAsia"/>
                <w:sz w:val="18"/>
              </w:rPr>
              <w:t>授权部分</w:t>
            </w:r>
          </w:p>
        </w:tc>
        <w:tc>
          <w:tcPr>
            <w:tcW w:w="1803" w:type="pct"/>
            <w:tcBorders>
              <w:top w:val="single" w:sz="4" w:space="0" w:color="auto"/>
              <w:left w:val="single" w:sz="4" w:space="0" w:color="auto"/>
              <w:bottom w:val="single" w:sz="4" w:space="0" w:color="auto"/>
              <w:right w:val="single" w:sz="4" w:space="0" w:color="auto"/>
            </w:tcBorders>
            <w:hideMark/>
          </w:tcPr>
          <w:p w14:paraId="4241835E" w14:textId="77777777" w:rsidR="00023903" w:rsidRPr="00BC596C" w:rsidRDefault="0002390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枚举：全国银行间同业拆借中心、中国外汇交易中心、中央国债登记结算有限公司、中证指数公司、ICC</w:t>
            </w:r>
            <w:proofErr w:type="gramStart"/>
            <w:r w:rsidRPr="00BC596C">
              <w:rPr>
                <w:rFonts w:ascii="微软雅黑" w:eastAsia="微软雅黑" w:hAnsi="微软雅黑" w:hint="eastAsia"/>
                <w:sz w:val="18"/>
              </w:rPr>
              <w:t>鑫椤</w:t>
            </w:r>
            <w:proofErr w:type="gramEnd"/>
            <w:r w:rsidRPr="00BC596C">
              <w:rPr>
                <w:rFonts w:ascii="微软雅黑" w:eastAsia="微软雅黑" w:hAnsi="微软雅黑" w:hint="eastAsia"/>
                <w:sz w:val="18"/>
              </w:rPr>
              <w:t>资讯</w:t>
            </w:r>
          </w:p>
        </w:tc>
      </w:tr>
    </w:tbl>
    <w:p w14:paraId="10A2ABDB" w14:textId="77777777" w:rsidR="00A13CC1" w:rsidRPr="00BC596C" w:rsidRDefault="00A13CC1" w:rsidP="00744CA0">
      <w:pPr>
        <w:pStyle w:val="a0"/>
        <w:snapToGrid w:val="0"/>
        <w:spacing w:line="360" w:lineRule="auto"/>
        <w:ind w:left="360"/>
        <w:contextualSpacing w:val="0"/>
        <w:rPr>
          <w:rFonts w:ascii="微软雅黑" w:eastAsia="微软雅黑" w:hAnsi="微软雅黑" w:hint="eastAsia"/>
        </w:rPr>
      </w:pPr>
    </w:p>
    <w:tbl>
      <w:tblPr>
        <w:tblW w:w="5000" w:type="pct"/>
        <w:tblCellMar>
          <w:left w:w="0" w:type="dxa"/>
          <w:right w:w="0" w:type="dxa"/>
        </w:tblCellMar>
        <w:tblLook w:val="04A0" w:firstRow="1" w:lastRow="0" w:firstColumn="1" w:lastColumn="0" w:noHBand="0" w:noVBand="1"/>
      </w:tblPr>
      <w:tblGrid>
        <w:gridCol w:w="3294"/>
        <w:gridCol w:w="3294"/>
        <w:gridCol w:w="3292"/>
      </w:tblGrid>
      <w:tr w:rsidR="00517621" w:rsidRPr="00BC596C" w14:paraId="687A772B" w14:textId="77777777" w:rsidTr="004029C9">
        <w:trPr>
          <w:trHeight w:val="315"/>
        </w:trPr>
        <w:tc>
          <w:tcPr>
            <w:tcW w:w="1667" w:type="pct"/>
            <w:tcBorders>
              <w:top w:val="single" w:sz="4" w:space="0" w:color="000000"/>
              <w:left w:val="single" w:sz="4" w:space="0" w:color="000000"/>
              <w:bottom w:val="single" w:sz="4" w:space="0" w:color="000000"/>
              <w:right w:val="single" w:sz="4" w:space="0" w:color="000000"/>
            </w:tcBorders>
            <w:shd w:val="clear" w:color="auto" w:fill="DAE9F7" w:themeFill="text2" w:themeFillTint="1A"/>
            <w:noWrap/>
            <w:tcMar>
              <w:top w:w="30" w:type="dxa"/>
              <w:left w:w="45" w:type="dxa"/>
              <w:bottom w:w="30" w:type="dxa"/>
              <w:right w:w="45" w:type="dxa"/>
            </w:tcMar>
            <w:vAlign w:val="center"/>
            <w:hideMark/>
          </w:tcPr>
          <w:p w14:paraId="4BA7B57E"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b/>
                <w:bCs/>
              </w:rPr>
            </w:pPr>
            <w:r w:rsidRPr="00BC596C">
              <w:rPr>
                <w:rFonts w:ascii="微软雅黑" w:eastAsia="微软雅黑" w:hAnsi="微软雅黑" w:hint="eastAsia"/>
                <w:b/>
                <w:bCs/>
                <w:sz w:val="18"/>
              </w:rPr>
              <w:t>数据表单类型</w:t>
            </w:r>
          </w:p>
        </w:tc>
        <w:tc>
          <w:tcPr>
            <w:tcW w:w="1667" w:type="pct"/>
            <w:tcBorders>
              <w:top w:val="single" w:sz="4" w:space="0" w:color="000000"/>
              <w:left w:val="single" w:sz="4" w:space="0" w:color="000000"/>
              <w:bottom w:val="single" w:sz="4" w:space="0" w:color="000000"/>
            </w:tcBorders>
            <w:shd w:val="clear" w:color="auto" w:fill="DAE9F7" w:themeFill="text2" w:themeFillTint="1A"/>
            <w:noWrap/>
            <w:tcMar>
              <w:top w:w="30" w:type="dxa"/>
              <w:left w:w="45" w:type="dxa"/>
              <w:bottom w:w="30" w:type="dxa"/>
              <w:right w:w="45" w:type="dxa"/>
            </w:tcMar>
            <w:vAlign w:val="center"/>
            <w:hideMark/>
          </w:tcPr>
          <w:p w14:paraId="7BEA80CE"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b/>
                <w:bCs/>
              </w:rPr>
            </w:pPr>
            <w:r w:rsidRPr="00BC596C">
              <w:rPr>
                <w:rFonts w:ascii="微软雅黑" w:eastAsia="微软雅黑" w:hAnsi="微软雅黑" w:hint="eastAsia"/>
                <w:b/>
                <w:bCs/>
                <w:sz w:val="18"/>
              </w:rPr>
              <w:t>数据类型序号</w:t>
            </w:r>
          </w:p>
        </w:tc>
        <w:tc>
          <w:tcPr>
            <w:tcW w:w="1667" w:type="pct"/>
            <w:tcBorders>
              <w:top w:val="single" w:sz="4" w:space="0" w:color="000000"/>
              <w:left w:val="single" w:sz="4" w:space="0" w:color="000000"/>
              <w:bottom w:val="single" w:sz="4" w:space="0" w:color="000000"/>
              <w:right w:val="single" w:sz="4" w:space="0" w:color="000000"/>
            </w:tcBorders>
            <w:shd w:val="clear" w:color="auto" w:fill="DAE9F7" w:themeFill="text2" w:themeFillTint="1A"/>
            <w:noWrap/>
            <w:tcMar>
              <w:top w:w="30" w:type="dxa"/>
              <w:left w:w="45" w:type="dxa"/>
              <w:bottom w:w="30" w:type="dxa"/>
              <w:right w:w="45" w:type="dxa"/>
            </w:tcMar>
            <w:vAlign w:val="center"/>
            <w:hideMark/>
          </w:tcPr>
          <w:p w14:paraId="6E5C5D76"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b/>
                <w:bCs/>
              </w:rPr>
            </w:pPr>
            <w:r w:rsidRPr="00BC596C">
              <w:rPr>
                <w:rFonts w:ascii="微软雅黑" w:eastAsia="微软雅黑" w:hAnsi="微软雅黑" w:hint="eastAsia"/>
                <w:b/>
                <w:bCs/>
                <w:sz w:val="18"/>
              </w:rPr>
              <w:t>对外展示数据来源</w:t>
            </w:r>
          </w:p>
        </w:tc>
      </w:tr>
      <w:tr w:rsidR="00517621" w:rsidRPr="00BC596C" w14:paraId="56FC0A29" w14:textId="77777777" w:rsidTr="00B06547">
        <w:trPr>
          <w:trHeight w:val="315"/>
        </w:trPr>
        <w:tc>
          <w:tcPr>
            <w:tcW w:w="1667" w:type="pct"/>
            <w:vMerge w:val="restart"/>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hideMark/>
          </w:tcPr>
          <w:p w14:paraId="3D3A9DD7" w14:textId="77777777" w:rsidR="00517621" w:rsidRPr="00BC596C" w:rsidRDefault="00517621" w:rsidP="00744CA0">
            <w:pPr>
              <w:snapToGrid w:val="0"/>
              <w:spacing w:line="360" w:lineRule="auto"/>
              <w:jc w:val="center"/>
              <w:rPr>
                <w:rFonts w:ascii="微软雅黑" w:eastAsia="微软雅黑" w:hAnsi="微软雅黑" w:hint="eastAsia"/>
              </w:rPr>
            </w:pPr>
            <w:r w:rsidRPr="00BC596C">
              <w:rPr>
                <w:rFonts w:ascii="微软雅黑" w:eastAsia="微软雅黑" w:hAnsi="微软雅黑" w:hint="eastAsia"/>
                <w:sz w:val="18"/>
              </w:rPr>
              <w:t>基础数据表</w:t>
            </w:r>
          </w:p>
          <w:p w14:paraId="0CC60631" w14:textId="77777777" w:rsidR="00517621" w:rsidRPr="00BC596C" w:rsidRDefault="00517621" w:rsidP="00744CA0">
            <w:pPr>
              <w:snapToGrid w:val="0"/>
              <w:spacing w:line="360" w:lineRule="auto"/>
              <w:jc w:val="center"/>
              <w:rPr>
                <w:rFonts w:ascii="微软雅黑" w:eastAsia="微软雅黑" w:hAnsi="微软雅黑" w:hint="eastAsia"/>
              </w:rPr>
            </w:pPr>
            <w:r w:rsidRPr="00BC596C">
              <w:rPr>
                <w:rFonts w:ascii="微软雅黑" w:eastAsia="微软雅黑" w:hAnsi="微软雅黑" w:hint="eastAsia"/>
                <w:sz w:val="18"/>
              </w:rPr>
              <w:t>（没有合</w:t>
            </w:r>
            <w:proofErr w:type="gramStart"/>
            <w:r w:rsidRPr="00BC596C">
              <w:rPr>
                <w:rFonts w:ascii="微软雅黑" w:eastAsia="微软雅黑" w:hAnsi="微软雅黑" w:hint="eastAsia"/>
                <w:sz w:val="18"/>
              </w:rPr>
              <w:t>规</w:t>
            </w:r>
            <w:proofErr w:type="gramEnd"/>
            <w:r w:rsidRPr="00BC596C">
              <w:rPr>
                <w:rFonts w:ascii="微软雅黑" w:eastAsia="微软雅黑" w:hAnsi="微软雅黑" w:hint="eastAsia"/>
                <w:sz w:val="18"/>
              </w:rPr>
              <w:t>风险）</w:t>
            </w:r>
          </w:p>
        </w:tc>
        <w:tc>
          <w:tcPr>
            <w:tcW w:w="1667" w:type="pct"/>
            <w:tcBorders>
              <w:top w:val="single" w:sz="4" w:space="0" w:color="000000"/>
              <w:left w:val="single" w:sz="4" w:space="0" w:color="000000"/>
              <w:bottom w:val="single" w:sz="4" w:space="0" w:color="000000"/>
            </w:tcBorders>
            <w:noWrap/>
            <w:tcMar>
              <w:top w:w="30" w:type="dxa"/>
              <w:left w:w="45" w:type="dxa"/>
              <w:bottom w:w="30" w:type="dxa"/>
              <w:right w:w="45" w:type="dxa"/>
            </w:tcMar>
            <w:vAlign w:val="center"/>
            <w:hideMark/>
          </w:tcPr>
          <w:p w14:paraId="23E84B69"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sz w:val="18"/>
              </w:rPr>
              <w:t>1-免费</w:t>
            </w:r>
          </w:p>
        </w:tc>
        <w:tc>
          <w:tcPr>
            <w:tcW w:w="1667" w:type="pct"/>
            <w:tcBorders>
              <w:top w:val="single" w:sz="4" w:space="0" w:color="000000"/>
              <w:left w:val="single" w:sz="4" w:space="0" w:color="000000"/>
              <w:bottom w:val="single" w:sz="4" w:space="0" w:color="000000"/>
              <w:right w:val="single" w:sz="4" w:space="0" w:color="000000"/>
            </w:tcBorders>
            <w:noWrap/>
            <w:tcMar>
              <w:top w:w="30" w:type="dxa"/>
              <w:left w:w="45" w:type="dxa"/>
              <w:bottom w:w="30" w:type="dxa"/>
              <w:right w:w="45" w:type="dxa"/>
            </w:tcMar>
            <w:vAlign w:val="center"/>
            <w:hideMark/>
          </w:tcPr>
          <w:p w14:paraId="21A1CB2C"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sz w:val="18"/>
              </w:rPr>
              <w:t>真实源</w:t>
            </w:r>
          </w:p>
        </w:tc>
      </w:tr>
      <w:tr w:rsidR="00517621" w:rsidRPr="00BC596C" w14:paraId="0B8AF590" w14:textId="77777777" w:rsidTr="00B06547">
        <w:trPr>
          <w:trHeight w:val="315"/>
        </w:trPr>
        <w:tc>
          <w:tcPr>
            <w:tcW w:w="1667" w:type="pct"/>
            <w:vMerge/>
            <w:tcBorders>
              <w:top w:val="single" w:sz="4" w:space="0" w:color="000000"/>
              <w:left w:val="single" w:sz="4" w:space="0" w:color="000000"/>
              <w:bottom w:val="single" w:sz="4" w:space="0" w:color="000000"/>
              <w:right w:val="single" w:sz="4" w:space="0" w:color="000000"/>
            </w:tcBorders>
            <w:vAlign w:val="center"/>
            <w:hideMark/>
          </w:tcPr>
          <w:p w14:paraId="1E1EA30F" w14:textId="77777777" w:rsidR="00517621" w:rsidRPr="00BC596C" w:rsidRDefault="00517621" w:rsidP="00744CA0">
            <w:pPr>
              <w:pStyle w:val="a0"/>
              <w:snapToGrid w:val="0"/>
              <w:spacing w:line="360" w:lineRule="auto"/>
              <w:ind w:left="360"/>
              <w:contextualSpacing w:val="0"/>
              <w:jc w:val="center"/>
              <w:rPr>
                <w:rFonts w:ascii="微软雅黑" w:eastAsia="微软雅黑" w:hAnsi="微软雅黑" w:hint="eastAsia"/>
              </w:rPr>
            </w:pPr>
          </w:p>
        </w:tc>
        <w:tc>
          <w:tcPr>
            <w:tcW w:w="1667" w:type="pct"/>
            <w:tcBorders>
              <w:top w:val="single" w:sz="4" w:space="0" w:color="000000"/>
              <w:left w:val="single" w:sz="4" w:space="0" w:color="000000"/>
              <w:bottom w:val="single" w:sz="4" w:space="0" w:color="000000"/>
            </w:tcBorders>
            <w:noWrap/>
            <w:tcMar>
              <w:top w:w="30" w:type="dxa"/>
              <w:left w:w="45" w:type="dxa"/>
              <w:bottom w:w="30" w:type="dxa"/>
              <w:right w:w="45" w:type="dxa"/>
            </w:tcMar>
            <w:vAlign w:val="center"/>
            <w:hideMark/>
          </w:tcPr>
          <w:p w14:paraId="186239F6"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sz w:val="18"/>
              </w:rPr>
              <w:t>6-聚</w:t>
            </w:r>
            <w:proofErr w:type="gramStart"/>
            <w:r w:rsidRPr="00BC596C">
              <w:rPr>
                <w:rFonts w:ascii="微软雅黑" w:eastAsia="微软雅黑" w:hAnsi="微软雅黑" w:hint="eastAsia"/>
                <w:sz w:val="18"/>
              </w:rPr>
              <w:t>源加工</w:t>
            </w:r>
            <w:proofErr w:type="gramEnd"/>
            <w:r w:rsidRPr="00BC596C">
              <w:rPr>
                <w:rFonts w:ascii="微软雅黑" w:eastAsia="微软雅黑" w:hAnsi="微软雅黑" w:hint="eastAsia"/>
                <w:sz w:val="18"/>
              </w:rPr>
              <w:t>免费数据</w:t>
            </w:r>
          </w:p>
        </w:tc>
        <w:tc>
          <w:tcPr>
            <w:tcW w:w="1667" w:type="pct"/>
            <w:tcBorders>
              <w:top w:val="single" w:sz="4" w:space="0" w:color="000000"/>
              <w:left w:val="single" w:sz="4" w:space="0" w:color="000000"/>
              <w:bottom w:val="single" w:sz="4" w:space="0" w:color="000000"/>
              <w:right w:val="single" w:sz="4" w:space="0" w:color="000000"/>
            </w:tcBorders>
            <w:noWrap/>
            <w:tcMar>
              <w:top w:w="30" w:type="dxa"/>
              <w:left w:w="45" w:type="dxa"/>
              <w:bottom w:w="30" w:type="dxa"/>
              <w:right w:w="45" w:type="dxa"/>
            </w:tcMar>
            <w:vAlign w:val="center"/>
            <w:hideMark/>
          </w:tcPr>
          <w:p w14:paraId="0B565F19"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sz w:val="18"/>
              </w:rPr>
              <w:t>聚源计算</w:t>
            </w:r>
          </w:p>
        </w:tc>
      </w:tr>
      <w:tr w:rsidR="00517621" w:rsidRPr="00BC596C" w14:paraId="56F63163" w14:textId="77777777" w:rsidTr="00B06547">
        <w:trPr>
          <w:trHeight w:val="315"/>
        </w:trPr>
        <w:tc>
          <w:tcPr>
            <w:tcW w:w="1667" w:type="pct"/>
            <w:vMerge/>
            <w:tcBorders>
              <w:top w:val="single" w:sz="4" w:space="0" w:color="000000"/>
              <w:left w:val="single" w:sz="4" w:space="0" w:color="000000"/>
              <w:bottom w:val="single" w:sz="4" w:space="0" w:color="000000"/>
              <w:right w:val="single" w:sz="4" w:space="0" w:color="000000"/>
            </w:tcBorders>
            <w:vAlign w:val="center"/>
            <w:hideMark/>
          </w:tcPr>
          <w:p w14:paraId="6CFB409E" w14:textId="77777777" w:rsidR="00517621" w:rsidRPr="00BC596C" w:rsidRDefault="00517621" w:rsidP="00744CA0">
            <w:pPr>
              <w:pStyle w:val="a0"/>
              <w:snapToGrid w:val="0"/>
              <w:spacing w:line="360" w:lineRule="auto"/>
              <w:ind w:left="360"/>
              <w:contextualSpacing w:val="0"/>
              <w:jc w:val="center"/>
              <w:rPr>
                <w:rFonts w:ascii="微软雅黑" w:eastAsia="微软雅黑" w:hAnsi="微软雅黑" w:hint="eastAsia"/>
              </w:rPr>
            </w:pPr>
          </w:p>
        </w:tc>
        <w:tc>
          <w:tcPr>
            <w:tcW w:w="1667" w:type="pct"/>
            <w:tcBorders>
              <w:top w:val="single" w:sz="4" w:space="0" w:color="000000"/>
              <w:left w:val="single" w:sz="4" w:space="0" w:color="000000"/>
              <w:bottom w:val="single" w:sz="4" w:space="0" w:color="000000"/>
            </w:tcBorders>
            <w:noWrap/>
            <w:tcMar>
              <w:top w:w="30" w:type="dxa"/>
              <w:left w:w="45" w:type="dxa"/>
              <w:bottom w:w="30" w:type="dxa"/>
              <w:right w:w="45" w:type="dxa"/>
            </w:tcMar>
            <w:vAlign w:val="center"/>
            <w:hideMark/>
          </w:tcPr>
          <w:p w14:paraId="7DEAED26"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sz w:val="18"/>
              </w:rPr>
              <w:t>2-未采购但免费获取</w:t>
            </w:r>
          </w:p>
        </w:tc>
        <w:tc>
          <w:tcPr>
            <w:tcW w:w="1667" w:type="pct"/>
            <w:tcBorders>
              <w:top w:val="single" w:sz="4" w:space="0" w:color="000000"/>
              <w:left w:val="single" w:sz="4" w:space="0" w:color="000000"/>
              <w:bottom w:val="single" w:sz="4" w:space="0" w:color="000000"/>
              <w:right w:val="single" w:sz="4" w:space="0" w:color="000000"/>
            </w:tcBorders>
            <w:noWrap/>
            <w:tcMar>
              <w:top w:w="30" w:type="dxa"/>
              <w:left w:w="45" w:type="dxa"/>
              <w:bottom w:w="30" w:type="dxa"/>
              <w:right w:w="45" w:type="dxa"/>
            </w:tcMar>
            <w:vAlign w:val="center"/>
            <w:hideMark/>
          </w:tcPr>
          <w:p w14:paraId="3898BF78" w14:textId="77777777" w:rsidR="00517621" w:rsidRPr="00BC596C" w:rsidRDefault="00464EDE"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sz w:val="18"/>
              </w:rPr>
              <w:t>真实源</w:t>
            </w:r>
          </w:p>
        </w:tc>
      </w:tr>
      <w:tr w:rsidR="00517621" w:rsidRPr="00BC596C" w14:paraId="6E5DF5A1" w14:textId="77777777" w:rsidTr="00B06547">
        <w:trPr>
          <w:trHeight w:val="315"/>
        </w:trPr>
        <w:tc>
          <w:tcPr>
            <w:tcW w:w="1667" w:type="pct"/>
            <w:vMerge/>
            <w:tcBorders>
              <w:top w:val="single" w:sz="4" w:space="0" w:color="000000"/>
              <w:left w:val="single" w:sz="4" w:space="0" w:color="000000"/>
              <w:bottom w:val="single" w:sz="4" w:space="0" w:color="000000"/>
              <w:right w:val="single" w:sz="4" w:space="0" w:color="000000"/>
            </w:tcBorders>
            <w:vAlign w:val="center"/>
            <w:hideMark/>
          </w:tcPr>
          <w:p w14:paraId="3DD19827" w14:textId="77777777" w:rsidR="00517621" w:rsidRPr="00BC596C" w:rsidRDefault="00517621" w:rsidP="00744CA0">
            <w:pPr>
              <w:pStyle w:val="a0"/>
              <w:snapToGrid w:val="0"/>
              <w:spacing w:line="360" w:lineRule="auto"/>
              <w:ind w:left="360"/>
              <w:contextualSpacing w:val="0"/>
              <w:jc w:val="center"/>
              <w:rPr>
                <w:rFonts w:ascii="微软雅黑" w:eastAsia="微软雅黑" w:hAnsi="微软雅黑" w:hint="eastAsia"/>
              </w:rPr>
            </w:pPr>
          </w:p>
        </w:tc>
        <w:tc>
          <w:tcPr>
            <w:tcW w:w="1667" w:type="pct"/>
            <w:tcBorders>
              <w:top w:val="single" w:sz="4" w:space="0" w:color="000000"/>
              <w:left w:val="single" w:sz="4" w:space="0" w:color="000000"/>
              <w:bottom w:val="single" w:sz="4" w:space="0" w:color="000000"/>
            </w:tcBorders>
            <w:noWrap/>
            <w:tcMar>
              <w:top w:w="30" w:type="dxa"/>
              <w:left w:w="45" w:type="dxa"/>
              <w:bottom w:w="30" w:type="dxa"/>
              <w:right w:w="45" w:type="dxa"/>
            </w:tcMar>
            <w:vAlign w:val="center"/>
            <w:hideMark/>
          </w:tcPr>
          <w:p w14:paraId="2CC6ED4E"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sz w:val="18"/>
              </w:rPr>
              <w:t>3-付费采购且已获得商用授权</w:t>
            </w:r>
          </w:p>
        </w:tc>
        <w:tc>
          <w:tcPr>
            <w:tcW w:w="1667" w:type="pct"/>
            <w:tcBorders>
              <w:top w:val="single" w:sz="4" w:space="0" w:color="000000"/>
              <w:left w:val="single" w:sz="4" w:space="0" w:color="000000"/>
              <w:bottom w:val="single" w:sz="4" w:space="0" w:color="000000"/>
              <w:right w:val="single" w:sz="4" w:space="0" w:color="000000"/>
            </w:tcBorders>
            <w:noWrap/>
            <w:tcMar>
              <w:top w:w="30" w:type="dxa"/>
              <w:left w:w="45" w:type="dxa"/>
              <w:bottom w:w="30" w:type="dxa"/>
              <w:right w:w="45" w:type="dxa"/>
            </w:tcMar>
            <w:vAlign w:val="center"/>
            <w:hideMark/>
          </w:tcPr>
          <w:p w14:paraId="668A9AB5"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sz w:val="18"/>
              </w:rPr>
              <w:t>真实源</w:t>
            </w:r>
          </w:p>
        </w:tc>
      </w:tr>
      <w:tr w:rsidR="00517621" w:rsidRPr="00BC596C" w14:paraId="2229B630" w14:textId="77777777" w:rsidTr="00B06547">
        <w:trPr>
          <w:trHeight w:val="315"/>
        </w:trPr>
        <w:tc>
          <w:tcPr>
            <w:tcW w:w="1667" w:type="pct"/>
            <w:vMerge w:val="restart"/>
            <w:tcBorders>
              <w:top w:val="single" w:sz="4" w:space="0" w:color="000000"/>
              <w:left w:val="single" w:sz="4" w:space="0" w:color="000000"/>
              <w:right w:val="single" w:sz="4" w:space="0" w:color="000000"/>
            </w:tcBorders>
            <w:tcMar>
              <w:top w:w="30" w:type="dxa"/>
              <w:left w:w="45" w:type="dxa"/>
              <w:bottom w:w="30" w:type="dxa"/>
              <w:right w:w="45" w:type="dxa"/>
            </w:tcMar>
            <w:vAlign w:val="center"/>
            <w:hideMark/>
          </w:tcPr>
          <w:p w14:paraId="25A52690" w14:textId="77777777" w:rsidR="00464EDE" w:rsidRPr="00BC596C" w:rsidRDefault="00517621" w:rsidP="00744CA0">
            <w:pPr>
              <w:snapToGrid w:val="0"/>
              <w:spacing w:line="360" w:lineRule="auto"/>
              <w:jc w:val="center"/>
              <w:rPr>
                <w:rFonts w:ascii="微软雅黑" w:eastAsia="微软雅黑" w:hAnsi="微软雅黑" w:hint="eastAsia"/>
              </w:rPr>
            </w:pPr>
            <w:r w:rsidRPr="00BC596C">
              <w:rPr>
                <w:rFonts w:ascii="微软雅黑" w:eastAsia="微软雅黑" w:hAnsi="微软雅黑" w:hint="eastAsia"/>
                <w:sz w:val="18"/>
              </w:rPr>
              <w:t>特色数据表</w:t>
            </w:r>
          </w:p>
          <w:p w14:paraId="4BC52C91" w14:textId="77777777" w:rsidR="00517621" w:rsidRPr="00BC596C" w:rsidRDefault="00517621" w:rsidP="00744CA0">
            <w:pPr>
              <w:snapToGrid w:val="0"/>
              <w:spacing w:line="360" w:lineRule="auto"/>
              <w:jc w:val="center"/>
              <w:rPr>
                <w:rFonts w:ascii="微软雅黑" w:eastAsia="微软雅黑" w:hAnsi="微软雅黑" w:hint="eastAsia"/>
              </w:rPr>
            </w:pPr>
            <w:r w:rsidRPr="00BC596C">
              <w:rPr>
                <w:rFonts w:ascii="微软雅黑" w:eastAsia="微软雅黑" w:hAnsi="微软雅黑" w:hint="eastAsia"/>
                <w:sz w:val="18"/>
              </w:rPr>
              <w:t>（合</w:t>
            </w:r>
            <w:proofErr w:type="gramStart"/>
            <w:r w:rsidRPr="00BC596C">
              <w:rPr>
                <w:rFonts w:ascii="微软雅黑" w:eastAsia="微软雅黑" w:hAnsi="微软雅黑" w:hint="eastAsia"/>
                <w:sz w:val="18"/>
              </w:rPr>
              <w:t>规</w:t>
            </w:r>
            <w:proofErr w:type="gramEnd"/>
            <w:r w:rsidRPr="00BC596C">
              <w:rPr>
                <w:rFonts w:ascii="微软雅黑" w:eastAsia="微软雅黑" w:hAnsi="微软雅黑" w:hint="eastAsia"/>
                <w:sz w:val="18"/>
              </w:rPr>
              <w:t>风险）</w:t>
            </w:r>
          </w:p>
        </w:tc>
        <w:tc>
          <w:tcPr>
            <w:tcW w:w="1667" w:type="pct"/>
            <w:tcBorders>
              <w:top w:val="single" w:sz="4" w:space="0" w:color="000000"/>
              <w:left w:val="single" w:sz="4" w:space="0" w:color="000000"/>
              <w:bottom w:val="single" w:sz="4" w:space="0" w:color="000000"/>
            </w:tcBorders>
            <w:noWrap/>
            <w:tcMar>
              <w:top w:w="30" w:type="dxa"/>
              <w:left w:w="45" w:type="dxa"/>
              <w:bottom w:w="30" w:type="dxa"/>
              <w:right w:w="45" w:type="dxa"/>
            </w:tcMar>
            <w:vAlign w:val="center"/>
            <w:hideMark/>
          </w:tcPr>
          <w:p w14:paraId="664B90BD"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sz w:val="18"/>
              </w:rPr>
              <w:t>4-付费采购但未获取商用授权</w:t>
            </w:r>
          </w:p>
        </w:tc>
        <w:tc>
          <w:tcPr>
            <w:tcW w:w="1667" w:type="pct"/>
            <w:tcBorders>
              <w:top w:val="single" w:sz="4" w:space="0" w:color="000000"/>
              <w:left w:val="single" w:sz="4" w:space="0" w:color="000000"/>
              <w:bottom w:val="single" w:sz="4" w:space="0" w:color="000000"/>
              <w:right w:val="single" w:sz="4" w:space="0" w:color="000000"/>
            </w:tcBorders>
            <w:noWrap/>
            <w:tcMar>
              <w:top w:w="30" w:type="dxa"/>
              <w:left w:w="45" w:type="dxa"/>
              <w:bottom w:w="30" w:type="dxa"/>
              <w:right w:w="45" w:type="dxa"/>
            </w:tcMar>
            <w:vAlign w:val="center"/>
            <w:hideMark/>
          </w:tcPr>
          <w:p w14:paraId="7BFC893C"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sz w:val="18"/>
              </w:rPr>
              <w:t>聚</w:t>
            </w:r>
            <w:proofErr w:type="gramStart"/>
            <w:r w:rsidRPr="00BC596C">
              <w:rPr>
                <w:rFonts w:ascii="微软雅黑" w:eastAsia="微软雅黑" w:hAnsi="微软雅黑" w:hint="eastAsia"/>
                <w:sz w:val="18"/>
              </w:rPr>
              <w:t>源数据</w:t>
            </w:r>
            <w:proofErr w:type="gramEnd"/>
          </w:p>
        </w:tc>
      </w:tr>
      <w:tr w:rsidR="00517621" w:rsidRPr="00BC596C" w14:paraId="4471A59A" w14:textId="77777777" w:rsidTr="00B06547">
        <w:trPr>
          <w:trHeight w:val="315"/>
        </w:trPr>
        <w:tc>
          <w:tcPr>
            <w:tcW w:w="1667" w:type="pct"/>
            <w:vMerge/>
            <w:tcBorders>
              <w:top w:val="single" w:sz="4" w:space="0" w:color="000000"/>
              <w:left w:val="single" w:sz="4" w:space="0" w:color="000000"/>
              <w:right w:val="single" w:sz="4" w:space="0" w:color="000000"/>
            </w:tcBorders>
            <w:vAlign w:val="center"/>
            <w:hideMark/>
          </w:tcPr>
          <w:p w14:paraId="353F1ECA"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p>
        </w:tc>
        <w:tc>
          <w:tcPr>
            <w:tcW w:w="1667" w:type="pct"/>
            <w:tcBorders>
              <w:top w:val="single" w:sz="4" w:space="0" w:color="000000"/>
              <w:left w:val="single" w:sz="4" w:space="0" w:color="000000"/>
              <w:bottom w:val="single" w:sz="4" w:space="0" w:color="000000"/>
            </w:tcBorders>
            <w:noWrap/>
            <w:tcMar>
              <w:top w:w="30" w:type="dxa"/>
              <w:left w:w="45" w:type="dxa"/>
              <w:bottom w:w="30" w:type="dxa"/>
              <w:right w:w="45" w:type="dxa"/>
            </w:tcMar>
            <w:vAlign w:val="center"/>
            <w:hideMark/>
          </w:tcPr>
          <w:p w14:paraId="518CEC92"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sz w:val="18"/>
              </w:rPr>
              <w:t>7-聚</w:t>
            </w:r>
            <w:proofErr w:type="gramStart"/>
            <w:r w:rsidRPr="00BC596C">
              <w:rPr>
                <w:rFonts w:ascii="微软雅黑" w:eastAsia="微软雅黑" w:hAnsi="微软雅黑" w:hint="eastAsia"/>
                <w:sz w:val="18"/>
              </w:rPr>
              <w:t>源加工涉</w:t>
            </w:r>
            <w:proofErr w:type="gramEnd"/>
            <w:r w:rsidRPr="00BC596C">
              <w:rPr>
                <w:rFonts w:ascii="微软雅黑" w:eastAsia="微软雅黑" w:hAnsi="微软雅黑" w:hint="eastAsia"/>
                <w:sz w:val="18"/>
              </w:rPr>
              <w:t>付费数据</w:t>
            </w:r>
          </w:p>
        </w:tc>
        <w:tc>
          <w:tcPr>
            <w:tcW w:w="1667" w:type="pct"/>
            <w:tcBorders>
              <w:top w:val="single" w:sz="4" w:space="0" w:color="000000"/>
              <w:left w:val="single" w:sz="4" w:space="0" w:color="000000"/>
              <w:bottom w:val="single" w:sz="4" w:space="0" w:color="000000"/>
              <w:right w:val="single" w:sz="4" w:space="0" w:color="000000"/>
            </w:tcBorders>
            <w:noWrap/>
            <w:tcMar>
              <w:top w:w="30" w:type="dxa"/>
              <w:left w:w="45" w:type="dxa"/>
              <w:bottom w:w="30" w:type="dxa"/>
              <w:right w:w="45" w:type="dxa"/>
            </w:tcMar>
            <w:vAlign w:val="center"/>
            <w:hideMark/>
          </w:tcPr>
          <w:p w14:paraId="265C77EE"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sz w:val="18"/>
              </w:rPr>
              <w:t>聚源计算</w:t>
            </w:r>
          </w:p>
        </w:tc>
      </w:tr>
      <w:tr w:rsidR="00517621" w:rsidRPr="00BC596C" w14:paraId="2BC8E7FF" w14:textId="77777777" w:rsidTr="00B06547">
        <w:trPr>
          <w:trHeight w:val="315"/>
        </w:trPr>
        <w:tc>
          <w:tcPr>
            <w:tcW w:w="1667" w:type="pct"/>
            <w:vMerge/>
            <w:tcBorders>
              <w:top w:val="single" w:sz="4" w:space="0" w:color="000000"/>
              <w:left w:val="single" w:sz="4" w:space="0" w:color="000000"/>
              <w:right w:val="single" w:sz="4" w:space="0" w:color="000000"/>
            </w:tcBorders>
            <w:vAlign w:val="center"/>
            <w:hideMark/>
          </w:tcPr>
          <w:p w14:paraId="56EACB01"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p>
        </w:tc>
        <w:tc>
          <w:tcPr>
            <w:tcW w:w="1667" w:type="pct"/>
            <w:tcBorders>
              <w:top w:val="single" w:sz="4" w:space="0" w:color="000000"/>
              <w:left w:val="single" w:sz="4" w:space="0" w:color="000000"/>
              <w:bottom w:val="single" w:sz="4" w:space="0" w:color="000000"/>
            </w:tcBorders>
            <w:noWrap/>
            <w:tcMar>
              <w:top w:w="30" w:type="dxa"/>
              <w:left w:w="45" w:type="dxa"/>
              <w:bottom w:w="30" w:type="dxa"/>
              <w:right w:w="45" w:type="dxa"/>
            </w:tcMar>
            <w:vAlign w:val="center"/>
            <w:hideMark/>
          </w:tcPr>
          <w:p w14:paraId="087AB8D6"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sz w:val="18"/>
              </w:rPr>
              <w:t>5-</w:t>
            </w:r>
            <w:proofErr w:type="gramStart"/>
            <w:r w:rsidRPr="00BC596C">
              <w:rPr>
                <w:rFonts w:ascii="微软雅黑" w:eastAsia="微软雅黑" w:hAnsi="微软雅黑" w:hint="eastAsia"/>
                <w:sz w:val="18"/>
              </w:rPr>
              <w:t>友商采集</w:t>
            </w:r>
            <w:proofErr w:type="gramEnd"/>
          </w:p>
        </w:tc>
        <w:tc>
          <w:tcPr>
            <w:tcW w:w="1667" w:type="pct"/>
            <w:tcBorders>
              <w:top w:val="single" w:sz="4" w:space="0" w:color="000000"/>
              <w:left w:val="single" w:sz="4" w:space="0" w:color="000000"/>
              <w:bottom w:val="single" w:sz="4" w:space="0" w:color="000000"/>
              <w:right w:val="single" w:sz="4" w:space="0" w:color="000000"/>
            </w:tcBorders>
            <w:noWrap/>
            <w:tcMar>
              <w:top w:w="30" w:type="dxa"/>
              <w:left w:w="45" w:type="dxa"/>
              <w:bottom w:w="30" w:type="dxa"/>
              <w:right w:w="45" w:type="dxa"/>
            </w:tcMar>
            <w:vAlign w:val="center"/>
            <w:hideMark/>
          </w:tcPr>
          <w:p w14:paraId="6711AA8E"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sz w:val="18"/>
              </w:rPr>
              <w:t>聚</w:t>
            </w:r>
            <w:proofErr w:type="gramStart"/>
            <w:r w:rsidRPr="00BC596C">
              <w:rPr>
                <w:rFonts w:ascii="微软雅黑" w:eastAsia="微软雅黑" w:hAnsi="微软雅黑" w:hint="eastAsia"/>
                <w:sz w:val="18"/>
              </w:rPr>
              <w:t>源数据</w:t>
            </w:r>
            <w:proofErr w:type="gramEnd"/>
          </w:p>
        </w:tc>
      </w:tr>
      <w:tr w:rsidR="00517621" w:rsidRPr="00BC596C" w14:paraId="234A2732" w14:textId="77777777" w:rsidTr="00517621">
        <w:trPr>
          <w:trHeight w:val="315"/>
        </w:trPr>
        <w:tc>
          <w:tcPr>
            <w:tcW w:w="1667" w:type="pct"/>
            <w:tcBorders>
              <w:left w:val="single" w:sz="4" w:space="0" w:color="000000"/>
              <w:bottom w:val="single" w:sz="4" w:space="0" w:color="000000"/>
              <w:right w:val="single" w:sz="4" w:space="0" w:color="000000"/>
            </w:tcBorders>
            <w:tcMar>
              <w:top w:w="30" w:type="dxa"/>
              <w:left w:w="45" w:type="dxa"/>
              <w:bottom w:w="30" w:type="dxa"/>
              <w:right w:w="45" w:type="dxa"/>
            </w:tcMar>
            <w:vAlign w:val="center"/>
            <w:hideMark/>
          </w:tcPr>
          <w:p w14:paraId="5578F661"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p>
        </w:tc>
        <w:tc>
          <w:tcPr>
            <w:tcW w:w="1667" w:type="pct"/>
            <w:tcBorders>
              <w:left w:val="single" w:sz="4" w:space="0" w:color="000000"/>
              <w:bottom w:val="single" w:sz="4" w:space="0" w:color="000000"/>
            </w:tcBorders>
            <w:noWrap/>
            <w:tcMar>
              <w:top w:w="30" w:type="dxa"/>
              <w:left w:w="45" w:type="dxa"/>
              <w:bottom w:w="30" w:type="dxa"/>
              <w:right w:w="45" w:type="dxa"/>
            </w:tcMar>
            <w:vAlign w:val="center"/>
            <w:hideMark/>
          </w:tcPr>
          <w:p w14:paraId="1C90D1CA"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sz w:val="18"/>
              </w:rPr>
              <w:t>8-已侵权等无法言明采集渠道</w:t>
            </w:r>
          </w:p>
        </w:tc>
        <w:tc>
          <w:tcPr>
            <w:tcW w:w="1667" w:type="pct"/>
            <w:tcBorders>
              <w:top w:val="single" w:sz="4" w:space="0" w:color="000000"/>
              <w:left w:val="single" w:sz="4" w:space="0" w:color="000000"/>
              <w:bottom w:val="single" w:sz="4" w:space="0" w:color="000000"/>
              <w:right w:val="single" w:sz="4" w:space="0" w:color="000000"/>
            </w:tcBorders>
            <w:noWrap/>
            <w:tcMar>
              <w:top w:w="30" w:type="dxa"/>
              <w:left w:w="45" w:type="dxa"/>
              <w:bottom w:w="30" w:type="dxa"/>
              <w:right w:w="45" w:type="dxa"/>
            </w:tcMar>
            <w:vAlign w:val="center"/>
            <w:hideMark/>
          </w:tcPr>
          <w:p w14:paraId="7ACCF118"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p>
        </w:tc>
      </w:tr>
      <w:tr w:rsidR="00517621" w:rsidRPr="00BC596C" w14:paraId="5A99BCC2" w14:textId="77777777" w:rsidTr="00517621">
        <w:trPr>
          <w:trHeight w:val="315"/>
        </w:trPr>
        <w:tc>
          <w:tcPr>
            <w:tcW w:w="1667" w:type="pct"/>
            <w:tcBorders>
              <w:top w:val="single" w:sz="4" w:space="0" w:color="000000"/>
              <w:left w:val="single" w:sz="4" w:space="0" w:color="000000"/>
              <w:bottom w:val="single" w:sz="4" w:space="0" w:color="000000"/>
              <w:right w:val="single" w:sz="4" w:space="0" w:color="000000"/>
            </w:tcBorders>
            <w:noWrap/>
            <w:tcMar>
              <w:top w:w="30" w:type="dxa"/>
              <w:left w:w="45" w:type="dxa"/>
              <w:bottom w:w="30" w:type="dxa"/>
              <w:right w:w="45" w:type="dxa"/>
            </w:tcMar>
            <w:vAlign w:val="center"/>
            <w:hideMark/>
          </w:tcPr>
          <w:p w14:paraId="6ECE7E35" w14:textId="77777777" w:rsidR="00464EDE" w:rsidRPr="00BC596C" w:rsidRDefault="00517621" w:rsidP="00744CA0">
            <w:pPr>
              <w:snapToGrid w:val="0"/>
              <w:spacing w:line="360" w:lineRule="auto"/>
              <w:jc w:val="center"/>
              <w:rPr>
                <w:rFonts w:ascii="微软雅黑" w:eastAsia="微软雅黑" w:hAnsi="微软雅黑" w:hint="eastAsia"/>
              </w:rPr>
            </w:pPr>
            <w:r w:rsidRPr="00BC596C">
              <w:rPr>
                <w:rFonts w:ascii="微软雅黑" w:eastAsia="微软雅黑" w:hAnsi="微软雅黑" w:hint="eastAsia"/>
                <w:sz w:val="18"/>
              </w:rPr>
              <w:t>代理数据表</w:t>
            </w:r>
          </w:p>
          <w:p w14:paraId="02CC9751" w14:textId="77777777" w:rsidR="00517621" w:rsidRPr="00BC596C" w:rsidRDefault="00517621" w:rsidP="00744CA0">
            <w:pPr>
              <w:snapToGrid w:val="0"/>
              <w:spacing w:line="360" w:lineRule="auto"/>
              <w:jc w:val="center"/>
              <w:rPr>
                <w:rFonts w:ascii="微软雅黑" w:eastAsia="微软雅黑" w:hAnsi="微软雅黑" w:hint="eastAsia"/>
              </w:rPr>
            </w:pPr>
            <w:r w:rsidRPr="00BC596C">
              <w:rPr>
                <w:rFonts w:ascii="微软雅黑" w:eastAsia="微软雅黑" w:hAnsi="微软雅黑" w:hint="eastAsia"/>
                <w:sz w:val="18"/>
              </w:rPr>
              <w:t>（授权公开源）</w:t>
            </w:r>
          </w:p>
        </w:tc>
        <w:tc>
          <w:tcPr>
            <w:tcW w:w="1667" w:type="pct"/>
            <w:tcBorders>
              <w:top w:val="single" w:sz="4" w:space="0" w:color="000000"/>
              <w:left w:val="single" w:sz="4" w:space="0" w:color="000000"/>
              <w:bottom w:val="single" w:sz="4" w:space="0" w:color="000000"/>
            </w:tcBorders>
            <w:noWrap/>
            <w:tcMar>
              <w:top w:w="30" w:type="dxa"/>
              <w:left w:w="45" w:type="dxa"/>
              <w:bottom w:w="30" w:type="dxa"/>
              <w:right w:w="45" w:type="dxa"/>
            </w:tcMar>
            <w:vAlign w:val="center"/>
            <w:hideMark/>
          </w:tcPr>
          <w:p w14:paraId="7DD5ACCE"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r w:rsidRPr="00BC596C">
              <w:rPr>
                <w:rFonts w:ascii="微软雅黑" w:eastAsia="微软雅黑" w:hAnsi="微软雅黑" w:hint="eastAsia"/>
                <w:sz w:val="18"/>
              </w:rPr>
              <w:t>9-代理数据</w:t>
            </w:r>
          </w:p>
        </w:tc>
        <w:tc>
          <w:tcPr>
            <w:tcW w:w="1667" w:type="pct"/>
            <w:tcBorders>
              <w:top w:val="single" w:sz="4" w:space="0" w:color="000000"/>
              <w:left w:val="single" w:sz="4" w:space="0" w:color="000000"/>
              <w:bottom w:val="single" w:sz="4" w:space="0" w:color="000000"/>
              <w:right w:val="single" w:sz="4" w:space="0" w:color="000000"/>
            </w:tcBorders>
            <w:noWrap/>
            <w:tcMar>
              <w:top w:w="30" w:type="dxa"/>
              <w:left w:w="45" w:type="dxa"/>
              <w:bottom w:w="30" w:type="dxa"/>
              <w:right w:w="45" w:type="dxa"/>
            </w:tcMar>
            <w:vAlign w:val="center"/>
            <w:hideMark/>
          </w:tcPr>
          <w:p w14:paraId="09534564" w14:textId="77777777" w:rsidR="00517621" w:rsidRPr="00BC596C" w:rsidRDefault="00517621" w:rsidP="00744CA0">
            <w:pPr>
              <w:pStyle w:val="a0"/>
              <w:snapToGrid w:val="0"/>
              <w:spacing w:line="360" w:lineRule="auto"/>
              <w:ind w:left="360"/>
              <w:contextualSpacing w:val="0"/>
              <w:rPr>
                <w:rFonts w:ascii="微软雅黑" w:eastAsia="微软雅黑" w:hAnsi="微软雅黑" w:hint="eastAsia"/>
              </w:rPr>
            </w:pPr>
          </w:p>
        </w:tc>
      </w:tr>
    </w:tbl>
    <w:p w14:paraId="18BCAE86" w14:textId="77777777" w:rsidR="00A950FA" w:rsidRPr="00BC596C" w:rsidRDefault="00A950FA" w:rsidP="00744CA0">
      <w:pPr>
        <w:snapToGrid w:val="0"/>
        <w:spacing w:line="360" w:lineRule="auto"/>
        <w:rPr>
          <w:rFonts w:ascii="微软雅黑" w:eastAsia="微软雅黑" w:hAnsi="微软雅黑" w:hint="eastAsia"/>
        </w:rPr>
      </w:pPr>
    </w:p>
    <w:p w14:paraId="198004AD" w14:textId="77777777" w:rsidR="00F037C9" w:rsidRPr="00BC596C" w:rsidRDefault="00452439" w:rsidP="00744CA0">
      <w:pPr>
        <w:pStyle w:val="1"/>
        <w:rPr>
          <w:rFonts w:ascii="微软雅黑" w:eastAsia="微软雅黑" w:hAnsi="微软雅黑" w:hint="eastAsia"/>
        </w:rPr>
      </w:pPr>
      <w:bookmarkStart w:id="9" w:name="_Toc232241614"/>
      <w:r w:rsidRPr="00BC596C">
        <w:rPr>
          <w:rFonts w:ascii="微软雅黑" w:eastAsia="微软雅黑" w:hAnsi="微软雅黑" w:hint="eastAsia"/>
        </w:rPr>
        <w:t>2</w:t>
      </w:r>
      <w:r w:rsidR="001A0597" w:rsidRPr="00BC596C">
        <w:rPr>
          <w:rFonts w:ascii="微软雅黑" w:eastAsia="微软雅黑" w:hAnsi="微软雅黑" w:hint="eastAsia"/>
        </w:rPr>
        <w:t xml:space="preserve"> </w:t>
      </w:r>
      <w:r w:rsidR="00F037C9" w:rsidRPr="00BC596C">
        <w:rPr>
          <w:rFonts w:ascii="微软雅黑" w:eastAsia="微软雅黑" w:hAnsi="微软雅黑" w:hint="eastAsia"/>
        </w:rPr>
        <w:t>宏观数据</w:t>
      </w:r>
      <w:r w:rsidR="007843A2" w:rsidRPr="00BC596C">
        <w:rPr>
          <w:rFonts w:ascii="微软雅黑" w:eastAsia="微软雅黑" w:hAnsi="微软雅黑" w:hint="eastAsia"/>
        </w:rPr>
        <w:t>内容</w:t>
      </w:r>
      <w:r w:rsidR="00F037C9" w:rsidRPr="00BC596C">
        <w:rPr>
          <w:rFonts w:ascii="微软雅黑" w:eastAsia="微软雅黑" w:hAnsi="微软雅黑" w:hint="eastAsia"/>
        </w:rPr>
        <w:t>介绍</w:t>
      </w:r>
      <w:bookmarkEnd w:id="9"/>
    </w:p>
    <w:p w14:paraId="72BE7DC4" w14:textId="0A249E61" w:rsidR="00B35569" w:rsidRPr="00BC596C" w:rsidRDefault="00B35569" w:rsidP="00B35569">
      <w:pPr>
        <w:snapToGrid w:val="0"/>
        <w:spacing w:line="360" w:lineRule="auto"/>
        <w:rPr>
          <w:rFonts w:ascii="微软雅黑" w:eastAsia="微软雅黑" w:hAnsi="微软雅黑" w:hint="eastAsia"/>
        </w:rPr>
      </w:pPr>
      <w:r w:rsidRPr="00BC596C">
        <w:rPr>
          <w:rFonts w:ascii="微软雅黑" w:eastAsia="微软雅黑" w:hAnsi="微软雅黑" w:hint="eastAsia"/>
        </w:rPr>
        <w:t>宏观数据是用于观察和刻画一个国家、地区或全球经济运行状态的数据集合。与公司财务数据、行业经营数据相比，宏观数据关注的是更高层级的经济环境，包括经济增长、物价水平、就业状况、货币金融、财政收支、国际贸易、国际收支、房地产、产业生产、消费投资以及资本市场环境等方面。它的核心作用，是帮助使用者判断经济所处阶段、政策取向变化、资产价格背后的宏观驱动因素，以及不同经济变量之间的传导关系。</w:t>
      </w:r>
    </w:p>
    <w:p w14:paraId="4C19630A" w14:textId="77777777" w:rsidR="00B35569" w:rsidRPr="00BC596C" w:rsidRDefault="00B35569" w:rsidP="00B35569">
      <w:pPr>
        <w:snapToGrid w:val="0"/>
        <w:spacing w:line="360" w:lineRule="auto"/>
        <w:rPr>
          <w:rFonts w:ascii="微软雅黑" w:eastAsia="微软雅黑" w:hAnsi="微软雅黑" w:hint="eastAsia"/>
        </w:rPr>
      </w:pPr>
    </w:p>
    <w:p w14:paraId="3BB328F5" w14:textId="79FD00C8" w:rsidR="000D4A43" w:rsidRPr="00BC596C" w:rsidRDefault="00B35569" w:rsidP="00F566CE">
      <w:pPr>
        <w:snapToGrid w:val="0"/>
        <w:spacing w:line="360" w:lineRule="auto"/>
        <w:rPr>
          <w:rFonts w:ascii="微软雅黑" w:eastAsia="微软雅黑" w:hAnsi="微软雅黑" w:hint="eastAsia"/>
        </w:rPr>
      </w:pPr>
      <w:r w:rsidRPr="00BC596C">
        <w:rPr>
          <w:rFonts w:ascii="微软雅黑" w:eastAsia="微软雅黑" w:hAnsi="微软雅黑" w:hint="eastAsia"/>
        </w:rPr>
        <w:lastRenderedPageBreak/>
        <w:t>理解宏观数据时，最重要的是建立层次化框架。首先要看经济处于什么阶段，即增长是改善还是走弱；其次要看价格环境，即通胀压力是上升还是下降；第三要看政策反应，即货币政策和财政政策是偏宽松还是偏收紧；第四要看金融条件，即利率、汇率、信用和流动性是否支持实体经济；最后再看这些变化如何影响股票、债券、商品、房地产和外汇等资产。通过这样的框架，宏观数据就不只是零散的指标，而是能够帮助业务人员和客户理解经济运行、政策变化和市场定价的一套基础语言。</w:t>
      </w:r>
    </w:p>
    <w:tbl>
      <w:tblPr>
        <w:tblStyle w:val="ae"/>
        <w:tblW w:w="0" w:type="auto"/>
        <w:jc w:val="center"/>
        <w:tblLook w:val="04A0" w:firstRow="1" w:lastRow="0" w:firstColumn="1" w:lastColumn="0" w:noHBand="0" w:noVBand="1"/>
      </w:tblPr>
      <w:tblGrid>
        <w:gridCol w:w="1838"/>
        <w:gridCol w:w="2318"/>
        <w:gridCol w:w="2078"/>
        <w:gridCol w:w="2078"/>
      </w:tblGrid>
      <w:tr w:rsidR="000D4A43" w:rsidRPr="00BC596C" w14:paraId="7E4803E9" w14:textId="77777777" w:rsidTr="00CA592D">
        <w:trPr>
          <w:jc w:val="center"/>
        </w:trPr>
        <w:tc>
          <w:tcPr>
            <w:tcW w:w="1838" w:type="dxa"/>
            <w:shd w:val="clear" w:color="auto" w:fill="D9EAF7"/>
          </w:tcPr>
          <w:p w14:paraId="63370177"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b/>
                <w:sz w:val="18"/>
              </w:rPr>
              <w:t>指标</w:t>
            </w:r>
          </w:p>
        </w:tc>
        <w:tc>
          <w:tcPr>
            <w:tcW w:w="2318" w:type="dxa"/>
            <w:shd w:val="clear" w:color="auto" w:fill="D9EAF7"/>
          </w:tcPr>
          <w:p w14:paraId="5040107D"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b/>
                <w:sz w:val="18"/>
              </w:rPr>
              <w:t>重点看什么</w:t>
            </w:r>
          </w:p>
        </w:tc>
        <w:tc>
          <w:tcPr>
            <w:tcW w:w="2078" w:type="dxa"/>
            <w:shd w:val="clear" w:color="auto" w:fill="D9EAF7"/>
          </w:tcPr>
          <w:p w14:paraId="44C57895"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b/>
                <w:sz w:val="18"/>
              </w:rPr>
              <w:t>趋势含义</w:t>
            </w:r>
          </w:p>
        </w:tc>
        <w:tc>
          <w:tcPr>
            <w:tcW w:w="2078" w:type="dxa"/>
            <w:shd w:val="clear" w:color="auto" w:fill="D9EAF7"/>
          </w:tcPr>
          <w:p w14:paraId="66AFB88E"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b/>
                <w:sz w:val="18"/>
              </w:rPr>
              <w:t>常见误区</w:t>
            </w:r>
          </w:p>
        </w:tc>
      </w:tr>
      <w:tr w:rsidR="000D4A43" w:rsidRPr="00BC596C" w14:paraId="74C52238" w14:textId="77777777" w:rsidTr="00CA592D">
        <w:trPr>
          <w:jc w:val="center"/>
        </w:trPr>
        <w:tc>
          <w:tcPr>
            <w:tcW w:w="1838" w:type="dxa"/>
            <w:vAlign w:val="center"/>
          </w:tcPr>
          <w:p w14:paraId="2BCB0A2A"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GDP</w:t>
            </w:r>
          </w:p>
        </w:tc>
        <w:tc>
          <w:tcPr>
            <w:tcW w:w="2318" w:type="dxa"/>
            <w:vAlign w:val="center"/>
          </w:tcPr>
          <w:p w14:paraId="2751C54D"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实际增速、名义增速、三大产业、三大需求贡献</w:t>
            </w:r>
          </w:p>
        </w:tc>
        <w:tc>
          <w:tcPr>
            <w:tcW w:w="2078" w:type="dxa"/>
            <w:vAlign w:val="center"/>
          </w:tcPr>
          <w:p w14:paraId="070ADEDD"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判断经济总量增长和结构变化</w:t>
            </w:r>
          </w:p>
        </w:tc>
        <w:tc>
          <w:tcPr>
            <w:tcW w:w="2078" w:type="dxa"/>
            <w:vAlign w:val="center"/>
          </w:tcPr>
          <w:p w14:paraId="47146720"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将现价GDP与不变价增速混用</w:t>
            </w:r>
          </w:p>
        </w:tc>
      </w:tr>
      <w:tr w:rsidR="000D4A43" w:rsidRPr="00BC596C" w14:paraId="21BDD834" w14:textId="77777777" w:rsidTr="00CA592D">
        <w:trPr>
          <w:jc w:val="center"/>
        </w:trPr>
        <w:tc>
          <w:tcPr>
            <w:tcW w:w="1838" w:type="dxa"/>
            <w:vAlign w:val="center"/>
          </w:tcPr>
          <w:p w14:paraId="49BEB840"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CPI</w:t>
            </w:r>
          </w:p>
        </w:tc>
        <w:tc>
          <w:tcPr>
            <w:tcW w:w="2318" w:type="dxa"/>
            <w:vAlign w:val="center"/>
          </w:tcPr>
          <w:p w14:paraId="34AF5D78"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同比、环比、核心CPI、食品/非食品、服务/商品</w:t>
            </w:r>
          </w:p>
        </w:tc>
        <w:tc>
          <w:tcPr>
            <w:tcW w:w="2078" w:type="dxa"/>
            <w:vAlign w:val="center"/>
          </w:tcPr>
          <w:p w14:paraId="46A1A5DA"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判断居民端通胀和消费需求</w:t>
            </w:r>
          </w:p>
        </w:tc>
        <w:tc>
          <w:tcPr>
            <w:tcW w:w="2078" w:type="dxa"/>
            <w:vAlign w:val="center"/>
          </w:tcPr>
          <w:p w14:paraId="42646D31"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食品价格扰动不等于全面通胀</w:t>
            </w:r>
          </w:p>
        </w:tc>
      </w:tr>
      <w:tr w:rsidR="000D4A43" w:rsidRPr="00BC596C" w14:paraId="0AA64CE7" w14:textId="77777777" w:rsidTr="00CA592D">
        <w:trPr>
          <w:jc w:val="center"/>
        </w:trPr>
        <w:tc>
          <w:tcPr>
            <w:tcW w:w="1838" w:type="dxa"/>
            <w:vAlign w:val="center"/>
          </w:tcPr>
          <w:p w14:paraId="0B1C0FD8"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PPI</w:t>
            </w:r>
          </w:p>
        </w:tc>
        <w:tc>
          <w:tcPr>
            <w:tcW w:w="2318" w:type="dxa"/>
            <w:vAlign w:val="center"/>
          </w:tcPr>
          <w:p w14:paraId="4E9899D9"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生产资料、生活资料、上中下游行业价格</w:t>
            </w:r>
          </w:p>
        </w:tc>
        <w:tc>
          <w:tcPr>
            <w:tcW w:w="2078" w:type="dxa"/>
            <w:vAlign w:val="center"/>
          </w:tcPr>
          <w:p w14:paraId="4F530581"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判断工业品通胀和企业利润传导</w:t>
            </w:r>
          </w:p>
        </w:tc>
        <w:tc>
          <w:tcPr>
            <w:tcW w:w="2078" w:type="dxa"/>
            <w:vAlign w:val="center"/>
          </w:tcPr>
          <w:p w14:paraId="3F070061"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PPI上行可能挤压下游利润，也可能反映需求改善</w:t>
            </w:r>
          </w:p>
        </w:tc>
      </w:tr>
      <w:tr w:rsidR="000D4A43" w:rsidRPr="00BC596C" w14:paraId="1F830237" w14:textId="77777777" w:rsidTr="00CA592D">
        <w:trPr>
          <w:jc w:val="center"/>
        </w:trPr>
        <w:tc>
          <w:tcPr>
            <w:tcW w:w="1838" w:type="dxa"/>
            <w:vAlign w:val="center"/>
          </w:tcPr>
          <w:p w14:paraId="28E0EE38"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PMI</w:t>
            </w:r>
          </w:p>
        </w:tc>
        <w:tc>
          <w:tcPr>
            <w:tcW w:w="2318" w:type="dxa"/>
            <w:vAlign w:val="center"/>
          </w:tcPr>
          <w:p w14:paraId="581FABF1"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生产、新订单、新出口订单、库存、价格、从业人员</w:t>
            </w:r>
          </w:p>
        </w:tc>
        <w:tc>
          <w:tcPr>
            <w:tcW w:w="2078" w:type="dxa"/>
            <w:vAlign w:val="center"/>
          </w:tcPr>
          <w:p w14:paraId="52140EF9"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判断制造业景气和预期变化</w:t>
            </w:r>
          </w:p>
        </w:tc>
        <w:tc>
          <w:tcPr>
            <w:tcW w:w="2078" w:type="dxa"/>
            <w:vAlign w:val="center"/>
          </w:tcPr>
          <w:p w14:paraId="668F38CD"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50以上/以下只是扩张收缩边界，环比变化同样重要</w:t>
            </w:r>
          </w:p>
        </w:tc>
      </w:tr>
      <w:tr w:rsidR="000D4A43" w:rsidRPr="00BC596C" w14:paraId="776F0038" w14:textId="77777777" w:rsidTr="00CA592D">
        <w:trPr>
          <w:jc w:val="center"/>
        </w:trPr>
        <w:tc>
          <w:tcPr>
            <w:tcW w:w="1838" w:type="dxa"/>
            <w:vAlign w:val="center"/>
          </w:tcPr>
          <w:p w14:paraId="7FF8C77A" w14:textId="77777777" w:rsidR="000D4A43" w:rsidRPr="00BC596C" w:rsidRDefault="000D4A43" w:rsidP="00CA592D">
            <w:pPr>
              <w:snapToGrid w:val="0"/>
              <w:spacing w:line="360" w:lineRule="auto"/>
              <w:rPr>
                <w:rFonts w:ascii="微软雅黑" w:eastAsia="微软雅黑" w:hAnsi="微软雅黑" w:hint="eastAsia"/>
              </w:rPr>
            </w:pPr>
            <w:proofErr w:type="gramStart"/>
            <w:r w:rsidRPr="00BC596C">
              <w:rPr>
                <w:rFonts w:ascii="微软雅黑" w:eastAsia="微软雅黑" w:hAnsi="微软雅黑"/>
                <w:sz w:val="18"/>
              </w:rPr>
              <w:t>社融</w:t>
            </w:r>
            <w:proofErr w:type="gramEnd"/>
          </w:p>
        </w:tc>
        <w:tc>
          <w:tcPr>
            <w:tcW w:w="2318" w:type="dxa"/>
            <w:vAlign w:val="center"/>
          </w:tcPr>
          <w:p w14:paraId="060988D0"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存量增速、增量结构、贷款、政府债、企业债、表外融资</w:t>
            </w:r>
          </w:p>
        </w:tc>
        <w:tc>
          <w:tcPr>
            <w:tcW w:w="2078" w:type="dxa"/>
            <w:vAlign w:val="center"/>
          </w:tcPr>
          <w:p w14:paraId="36D23FD9"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判断信用扩张和实体融资</w:t>
            </w:r>
          </w:p>
        </w:tc>
        <w:tc>
          <w:tcPr>
            <w:tcW w:w="2078" w:type="dxa"/>
            <w:vAlign w:val="center"/>
          </w:tcPr>
          <w:p w14:paraId="3AE828B8"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只看总量不看结构容易误判政策效果</w:t>
            </w:r>
          </w:p>
        </w:tc>
      </w:tr>
      <w:tr w:rsidR="000D4A43" w:rsidRPr="00BC596C" w14:paraId="2481A880" w14:textId="77777777" w:rsidTr="00CA592D">
        <w:trPr>
          <w:jc w:val="center"/>
        </w:trPr>
        <w:tc>
          <w:tcPr>
            <w:tcW w:w="1838" w:type="dxa"/>
            <w:vAlign w:val="center"/>
          </w:tcPr>
          <w:p w14:paraId="78685B54"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固定资产投资</w:t>
            </w:r>
          </w:p>
        </w:tc>
        <w:tc>
          <w:tcPr>
            <w:tcW w:w="2318" w:type="dxa"/>
            <w:vAlign w:val="center"/>
          </w:tcPr>
          <w:p w14:paraId="56849070"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制造业、基建、房地产分项</w:t>
            </w:r>
          </w:p>
        </w:tc>
        <w:tc>
          <w:tcPr>
            <w:tcW w:w="2078" w:type="dxa"/>
            <w:vAlign w:val="center"/>
          </w:tcPr>
          <w:p w14:paraId="36A5FA52"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判断投资需求和政策托底力度</w:t>
            </w:r>
          </w:p>
        </w:tc>
        <w:tc>
          <w:tcPr>
            <w:tcW w:w="2078" w:type="dxa"/>
            <w:vAlign w:val="center"/>
          </w:tcPr>
          <w:p w14:paraId="1880E945"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累计同比不宜简单与月度当期变化混同</w:t>
            </w:r>
          </w:p>
        </w:tc>
      </w:tr>
      <w:tr w:rsidR="000D4A43" w:rsidRPr="00BC596C" w14:paraId="6C48BB39" w14:textId="77777777" w:rsidTr="00CA592D">
        <w:trPr>
          <w:jc w:val="center"/>
        </w:trPr>
        <w:tc>
          <w:tcPr>
            <w:tcW w:w="1838" w:type="dxa"/>
            <w:vAlign w:val="center"/>
          </w:tcPr>
          <w:p w14:paraId="1D2A0554"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进出口</w:t>
            </w:r>
          </w:p>
        </w:tc>
        <w:tc>
          <w:tcPr>
            <w:tcW w:w="2318" w:type="dxa"/>
            <w:vAlign w:val="center"/>
          </w:tcPr>
          <w:p w14:paraId="701B1E49"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人民币/美元口径、数量/价格、国别、商品结构</w:t>
            </w:r>
          </w:p>
        </w:tc>
        <w:tc>
          <w:tcPr>
            <w:tcW w:w="2078" w:type="dxa"/>
            <w:vAlign w:val="center"/>
          </w:tcPr>
          <w:p w14:paraId="5B65CE41"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判断外需和产业链竞争力</w:t>
            </w:r>
          </w:p>
        </w:tc>
        <w:tc>
          <w:tcPr>
            <w:tcW w:w="2078" w:type="dxa"/>
            <w:vAlign w:val="center"/>
          </w:tcPr>
          <w:p w14:paraId="6BA677A4" w14:textId="77777777" w:rsidR="000D4A43" w:rsidRPr="00BC596C" w:rsidRDefault="000D4A43" w:rsidP="00CA592D">
            <w:pPr>
              <w:snapToGrid w:val="0"/>
              <w:spacing w:line="360" w:lineRule="auto"/>
              <w:rPr>
                <w:rFonts w:ascii="微软雅黑" w:eastAsia="微软雅黑" w:hAnsi="微软雅黑" w:hint="eastAsia"/>
              </w:rPr>
            </w:pPr>
            <w:r w:rsidRPr="00BC596C">
              <w:rPr>
                <w:rFonts w:ascii="微软雅黑" w:eastAsia="微软雅黑" w:hAnsi="微软雅黑"/>
                <w:sz w:val="18"/>
              </w:rPr>
              <w:t>汇率和价格会影响金额同比</w:t>
            </w:r>
          </w:p>
        </w:tc>
      </w:tr>
    </w:tbl>
    <w:p w14:paraId="32929036" w14:textId="3D43623C" w:rsidR="000D4A43" w:rsidRPr="00BC596C" w:rsidRDefault="000D4A43" w:rsidP="00B35569">
      <w:pPr>
        <w:snapToGrid w:val="0"/>
        <w:spacing w:line="360" w:lineRule="auto"/>
        <w:rPr>
          <w:rFonts w:ascii="微软雅黑" w:eastAsia="微软雅黑" w:hAnsi="微软雅黑" w:hint="eastAsia"/>
        </w:rPr>
      </w:pPr>
      <w:r w:rsidRPr="00BC596C">
        <w:rPr>
          <w:rFonts w:ascii="微软雅黑" w:eastAsia="微软雅黑" w:hAnsi="微软雅黑"/>
        </w:rPr>
        <w:t>宏观指标之间存在明显传导关系。典型链条包括：货币政策影响流动性，流动性影响信用扩张，信用扩张影响投资和消费，最终体现为工业增加值、GDP和企业利润；财政融资和财政支出影响基建实物工作量，并进一步传导至钢铁、水泥、机械、建筑和就业；房地产销售影响拿地、开工、施工、竣工、土地财政和家电家具等后周期消费；海外需求和汇率影响出口订单、国内生产和出口</w:t>
      </w:r>
      <w:proofErr w:type="gramStart"/>
      <w:r w:rsidRPr="00BC596C">
        <w:rPr>
          <w:rFonts w:ascii="微软雅黑" w:eastAsia="微软雅黑" w:hAnsi="微软雅黑"/>
        </w:rPr>
        <w:t>链企业</w:t>
      </w:r>
      <w:proofErr w:type="gramEnd"/>
      <w:r w:rsidRPr="00BC596C">
        <w:rPr>
          <w:rFonts w:ascii="微软雅黑" w:eastAsia="微软雅黑" w:hAnsi="微软雅黑"/>
        </w:rPr>
        <w:t>经营。</w:t>
      </w:r>
    </w:p>
    <w:p w14:paraId="7DCC5F56" w14:textId="77777777" w:rsidR="007843A2" w:rsidRPr="00BC596C" w:rsidRDefault="007843A2" w:rsidP="00744CA0">
      <w:pPr>
        <w:pStyle w:val="2"/>
        <w:rPr>
          <w:rFonts w:hint="eastAsia"/>
        </w:rPr>
      </w:pPr>
      <w:bookmarkStart w:id="10" w:name="_Toc232241615"/>
      <w:r w:rsidRPr="00BC596C">
        <w:rPr>
          <w:rFonts w:hint="eastAsia"/>
        </w:rPr>
        <w:t>2.</w:t>
      </w:r>
      <w:r w:rsidR="00716677" w:rsidRPr="00BC596C">
        <w:rPr>
          <w:rFonts w:hint="eastAsia"/>
        </w:rPr>
        <w:t>1</w:t>
      </w:r>
      <w:r w:rsidR="002267CE" w:rsidRPr="00BC596C">
        <w:rPr>
          <w:rFonts w:hint="eastAsia"/>
        </w:rPr>
        <w:t xml:space="preserve"> </w:t>
      </w:r>
      <w:r w:rsidRPr="00BC596C">
        <w:rPr>
          <w:rFonts w:hint="eastAsia"/>
        </w:rPr>
        <w:t>中国宏观的常见重点数据源</w:t>
      </w:r>
      <w:bookmarkEnd w:id="10"/>
    </w:p>
    <w:tbl>
      <w:tblPr>
        <w:tblW w:w="5000" w:type="pct"/>
        <w:tblCellMar>
          <w:top w:w="15" w:type="dxa"/>
          <w:left w:w="15" w:type="dxa"/>
          <w:bottom w:w="15" w:type="dxa"/>
          <w:right w:w="15" w:type="dxa"/>
        </w:tblCellMar>
        <w:tblLook w:val="04A0" w:firstRow="1" w:lastRow="0" w:firstColumn="1" w:lastColumn="0" w:noHBand="0" w:noVBand="1"/>
      </w:tblPr>
      <w:tblGrid>
        <w:gridCol w:w="2091"/>
        <w:gridCol w:w="998"/>
        <w:gridCol w:w="2370"/>
        <w:gridCol w:w="4415"/>
      </w:tblGrid>
      <w:tr w:rsidR="002D5A3E" w:rsidRPr="00BC596C" w14:paraId="5A16347C" w14:textId="77777777" w:rsidTr="002D5A3E">
        <w:trPr>
          <w:trHeight w:val="389"/>
        </w:trPr>
        <w:tc>
          <w:tcPr>
            <w:tcW w:w="1261" w:type="pct"/>
            <w:tcBorders>
              <w:top w:val="single" w:sz="6" w:space="0" w:color="000000"/>
              <w:left w:val="single" w:sz="6" w:space="0" w:color="000000"/>
              <w:bottom w:val="single" w:sz="6" w:space="0" w:color="000000"/>
              <w:right w:val="single" w:sz="6" w:space="0" w:color="000000"/>
            </w:tcBorders>
            <w:shd w:val="clear" w:color="auto" w:fill="325D8E"/>
            <w:tcMar>
              <w:top w:w="60" w:type="dxa"/>
              <w:left w:w="105" w:type="dxa"/>
              <w:bottom w:w="60" w:type="dxa"/>
              <w:right w:w="105" w:type="dxa"/>
            </w:tcMar>
            <w:hideMark/>
          </w:tcPr>
          <w:p w14:paraId="247255BD"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政府部门</w:t>
            </w:r>
          </w:p>
        </w:tc>
        <w:tc>
          <w:tcPr>
            <w:tcW w:w="336" w:type="pct"/>
            <w:tcBorders>
              <w:top w:val="single" w:sz="6" w:space="0" w:color="000000"/>
              <w:left w:val="single" w:sz="6" w:space="0" w:color="000000"/>
              <w:bottom w:val="single" w:sz="6" w:space="0" w:color="000000"/>
              <w:right w:val="single" w:sz="6" w:space="0" w:color="000000"/>
            </w:tcBorders>
            <w:shd w:val="clear" w:color="auto" w:fill="325D8E"/>
            <w:tcMar>
              <w:top w:w="60" w:type="dxa"/>
              <w:left w:w="105" w:type="dxa"/>
              <w:bottom w:w="60" w:type="dxa"/>
              <w:right w:w="105" w:type="dxa"/>
            </w:tcMar>
            <w:hideMark/>
          </w:tcPr>
          <w:p w14:paraId="514FF1ED"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缩写</w:t>
            </w:r>
          </w:p>
        </w:tc>
        <w:tc>
          <w:tcPr>
            <w:tcW w:w="966" w:type="pct"/>
            <w:tcBorders>
              <w:top w:val="single" w:sz="6" w:space="0" w:color="000000"/>
              <w:left w:val="single" w:sz="6" w:space="0" w:color="000000"/>
              <w:bottom w:val="single" w:sz="6" w:space="0" w:color="000000"/>
              <w:right w:val="single" w:sz="6" w:space="0" w:color="000000"/>
            </w:tcBorders>
            <w:shd w:val="clear" w:color="auto" w:fill="325D8E"/>
            <w:tcMar>
              <w:top w:w="60" w:type="dxa"/>
              <w:left w:w="105" w:type="dxa"/>
              <w:bottom w:w="60" w:type="dxa"/>
              <w:right w:w="105" w:type="dxa"/>
            </w:tcMar>
            <w:hideMark/>
          </w:tcPr>
          <w:p w14:paraId="0300E8C5"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官方网站</w:t>
            </w:r>
          </w:p>
        </w:tc>
        <w:tc>
          <w:tcPr>
            <w:tcW w:w="2437" w:type="pct"/>
            <w:tcBorders>
              <w:top w:val="single" w:sz="6" w:space="0" w:color="000000"/>
              <w:left w:val="single" w:sz="6" w:space="0" w:color="000000"/>
              <w:bottom w:val="single" w:sz="6" w:space="0" w:color="000000"/>
              <w:right w:val="single" w:sz="6" w:space="0" w:color="000000"/>
            </w:tcBorders>
            <w:shd w:val="clear" w:color="auto" w:fill="325D8E"/>
            <w:tcMar>
              <w:top w:w="60" w:type="dxa"/>
              <w:left w:w="105" w:type="dxa"/>
              <w:bottom w:w="60" w:type="dxa"/>
              <w:right w:w="105" w:type="dxa"/>
            </w:tcMar>
            <w:hideMark/>
          </w:tcPr>
          <w:p w14:paraId="54EE6E9C"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主要披露指标</w:t>
            </w:r>
          </w:p>
        </w:tc>
      </w:tr>
      <w:tr w:rsidR="002D5A3E" w:rsidRPr="00BC596C" w14:paraId="3B9F32AE" w14:textId="77777777" w:rsidTr="002D5A3E">
        <w:trPr>
          <w:trHeight w:val="389"/>
        </w:trPr>
        <w:tc>
          <w:tcPr>
            <w:tcW w:w="1261"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20E8536A"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lastRenderedPageBreak/>
              <w:t>国家统计局</w:t>
            </w:r>
          </w:p>
        </w:tc>
        <w:tc>
          <w:tcPr>
            <w:tcW w:w="33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0BD4BF3C"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NBS</w:t>
            </w:r>
          </w:p>
        </w:tc>
        <w:tc>
          <w:tcPr>
            <w:tcW w:w="96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BB91D56"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www.stats.gov.cn</w:t>
            </w:r>
          </w:p>
        </w:tc>
        <w:tc>
          <w:tcPr>
            <w:tcW w:w="2437"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07A76375"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宏观数据最主要的数据来源，包括数据库、年鉴、新闻等</w:t>
            </w:r>
          </w:p>
        </w:tc>
      </w:tr>
      <w:tr w:rsidR="002D5A3E" w:rsidRPr="00BC596C" w14:paraId="392F6FC0" w14:textId="77777777" w:rsidTr="002D5A3E">
        <w:trPr>
          <w:trHeight w:val="389"/>
        </w:trPr>
        <w:tc>
          <w:tcPr>
            <w:tcW w:w="1261"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568195F"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中国人民银行</w:t>
            </w:r>
          </w:p>
        </w:tc>
        <w:tc>
          <w:tcPr>
            <w:tcW w:w="33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5A23B62"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PBoC</w:t>
            </w:r>
          </w:p>
        </w:tc>
        <w:tc>
          <w:tcPr>
            <w:tcW w:w="96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1BCD11B2"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www.pbc.gov.cn</w:t>
            </w:r>
          </w:p>
        </w:tc>
        <w:tc>
          <w:tcPr>
            <w:tcW w:w="2437"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252C8D24"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利率、货币政策、社会融资规模、货币信贷等指标</w:t>
            </w:r>
          </w:p>
        </w:tc>
      </w:tr>
      <w:tr w:rsidR="002D5A3E" w:rsidRPr="00BC596C" w14:paraId="038E10EA" w14:textId="77777777" w:rsidTr="002D5A3E">
        <w:trPr>
          <w:trHeight w:val="389"/>
        </w:trPr>
        <w:tc>
          <w:tcPr>
            <w:tcW w:w="1261"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BDEF223"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国家外汇管理局</w:t>
            </w:r>
          </w:p>
        </w:tc>
        <w:tc>
          <w:tcPr>
            <w:tcW w:w="33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2FC1D4D"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SAFE</w:t>
            </w:r>
          </w:p>
        </w:tc>
        <w:tc>
          <w:tcPr>
            <w:tcW w:w="96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CFD0516"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www.safe.gov.cn</w:t>
            </w:r>
          </w:p>
        </w:tc>
        <w:tc>
          <w:tcPr>
            <w:tcW w:w="2437"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11B90F56"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各币种汇率、国际服务贸易等</w:t>
            </w:r>
          </w:p>
        </w:tc>
      </w:tr>
      <w:tr w:rsidR="002D5A3E" w:rsidRPr="00BC596C" w14:paraId="5EAD9541" w14:textId="77777777" w:rsidTr="002D5A3E">
        <w:trPr>
          <w:trHeight w:val="389"/>
        </w:trPr>
        <w:tc>
          <w:tcPr>
            <w:tcW w:w="1261"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C2B9D19"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中国外汇交易中心</w:t>
            </w:r>
          </w:p>
        </w:tc>
        <w:tc>
          <w:tcPr>
            <w:tcW w:w="33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3036BBD9"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CFETS</w:t>
            </w:r>
          </w:p>
        </w:tc>
        <w:tc>
          <w:tcPr>
            <w:tcW w:w="96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3ED13FBC"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www.chinamoney.com.cn</w:t>
            </w:r>
          </w:p>
        </w:tc>
        <w:tc>
          <w:tcPr>
            <w:tcW w:w="2437"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C86E935"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汇率，</w:t>
            </w:r>
            <w:proofErr w:type="gramStart"/>
            <w:r w:rsidRPr="00BC596C">
              <w:rPr>
                <w:rFonts w:ascii="微软雅黑" w:eastAsia="微软雅黑" w:hAnsi="微软雅黑"/>
                <w:sz w:val="18"/>
              </w:rPr>
              <w:t>日度为主</w:t>
            </w:r>
            <w:proofErr w:type="gramEnd"/>
          </w:p>
        </w:tc>
      </w:tr>
      <w:tr w:rsidR="002D5A3E" w:rsidRPr="00BC596C" w14:paraId="7753B40E" w14:textId="77777777" w:rsidTr="002D5A3E">
        <w:trPr>
          <w:trHeight w:val="389"/>
        </w:trPr>
        <w:tc>
          <w:tcPr>
            <w:tcW w:w="1261"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4443DA52"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全国银行间同业拆借中心</w:t>
            </w:r>
          </w:p>
        </w:tc>
        <w:tc>
          <w:tcPr>
            <w:tcW w:w="33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A1B515B"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NIFC</w:t>
            </w:r>
          </w:p>
        </w:tc>
        <w:tc>
          <w:tcPr>
            <w:tcW w:w="96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050CFA89"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www.chinamoney.com.cn</w:t>
            </w:r>
          </w:p>
        </w:tc>
        <w:tc>
          <w:tcPr>
            <w:tcW w:w="2437"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5DF41197"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SHIBOR利率，</w:t>
            </w:r>
            <w:proofErr w:type="gramStart"/>
            <w:r w:rsidRPr="00BC596C">
              <w:rPr>
                <w:rFonts w:ascii="微软雅黑" w:eastAsia="微软雅黑" w:hAnsi="微软雅黑"/>
                <w:sz w:val="18"/>
              </w:rPr>
              <w:t>日度为主</w:t>
            </w:r>
            <w:proofErr w:type="gramEnd"/>
          </w:p>
        </w:tc>
      </w:tr>
      <w:tr w:rsidR="002D5A3E" w:rsidRPr="00BC596C" w14:paraId="1F2C1C4E" w14:textId="77777777" w:rsidTr="002D5A3E">
        <w:trPr>
          <w:trHeight w:val="660"/>
        </w:trPr>
        <w:tc>
          <w:tcPr>
            <w:tcW w:w="1261"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12F73FF"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中央国债登记结算有限责任公司</w:t>
            </w:r>
          </w:p>
        </w:tc>
        <w:tc>
          <w:tcPr>
            <w:tcW w:w="33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481E1AA"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CCDC</w:t>
            </w:r>
          </w:p>
        </w:tc>
        <w:tc>
          <w:tcPr>
            <w:tcW w:w="96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35BB2368"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www.chinabond.com.cn</w:t>
            </w:r>
          </w:p>
        </w:tc>
        <w:tc>
          <w:tcPr>
            <w:tcW w:w="2437"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74A0EF1"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国债、企业债、</w:t>
            </w:r>
            <w:proofErr w:type="gramStart"/>
            <w:r w:rsidRPr="00BC596C">
              <w:rPr>
                <w:rFonts w:ascii="微软雅黑" w:eastAsia="微软雅黑" w:hAnsi="微软雅黑"/>
                <w:sz w:val="18"/>
              </w:rPr>
              <w:t>城投债的</w:t>
            </w:r>
            <w:proofErr w:type="gramEnd"/>
            <w:r w:rsidRPr="00BC596C">
              <w:rPr>
                <w:rFonts w:ascii="微软雅黑" w:eastAsia="微软雅黑" w:hAnsi="微软雅黑"/>
                <w:sz w:val="18"/>
              </w:rPr>
              <w:t>到期、远期、即期收益率，</w:t>
            </w:r>
            <w:proofErr w:type="gramStart"/>
            <w:r w:rsidRPr="00BC596C">
              <w:rPr>
                <w:rFonts w:ascii="微软雅黑" w:eastAsia="微软雅黑" w:hAnsi="微软雅黑"/>
                <w:sz w:val="18"/>
              </w:rPr>
              <w:t>日度为主</w:t>
            </w:r>
            <w:proofErr w:type="gramEnd"/>
          </w:p>
        </w:tc>
      </w:tr>
      <w:tr w:rsidR="002D5A3E" w:rsidRPr="00BC596C" w14:paraId="5872ACD5" w14:textId="77777777" w:rsidTr="002D5A3E">
        <w:trPr>
          <w:trHeight w:val="389"/>
        </w:trPr>
        <w:tc>
          <w:tcPr>
            <w:tcW w:w="1261"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A468D43"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财政部</w:t>
            </w:r>
          </w:p>
        </w:tc>
        <w:tc>
          <w:tcPr>
            <w:tcW w:w="33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FA634A1"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MoF</w:t>
            </w:r>
          </w:p>
        </w:tc>
        <w:tc>
          <w:tcPr>
            <w:tcW w:w="96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263DF6E8"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www.mof.gov.cn</w:t>
            </w:r>
          </w:p>
        </w:tc>
        <w:tc>
          <w:tcPr>
            <w:tcW w:w="2437"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3235E3D8"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各部委及全国财政预决算数据</w:t>
            </w:r>
          </w:p>
        </w:tc>
      </w:tr>
      <w:tr w:rsidR="002D5A3E" w:rsidRPr="00BC596C" w14:paraId="59C9A561" w14:textId="77777777" w:rsidTr="002D5A3E">
        <w:trPr>
          <w:trHeight w:val="389"/>
        </w:trPr>
        <w:tc>
          <w:tcPr>
            <w:tcW w:w="1261"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425D5FA4"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国家税务总局</w:t>
            </w:r>
          </w:p>
        </w:tc>
        <w:tc>
          <w:tcPr>
            <w:tcW w:w="33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132ADE83"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SAT</w:t>
            </w:r>
          </w:p>
        </w:tc>
        <w:tc>
          <w:tcPr>
            <w:tcW w:w="96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EA70973"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www.chinatax.gov.cn</w:t>
            </w:r>
          </w:p>
        </w:tc>
        <w:tc>
          <w:tcPr>
            <w:tcW w:w="2437"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19227405"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税务相关数据</w:t>
            </w:r>
          </w:p>
        </w:tc>
      </w:tr>
      <w:tr w:rsidR="002D5A3E" w:rsidRPr="00BC596C" w14:paraId="132B3BDA" w14:textId="77777777" w:rsidTr="002D5A3E">
        <w:trPr>
          <w:trHeight w:val="389"/>
        </w:trPr>
        <w:tc>
          <w:tcPr>
            <w:tcW w:w="1261"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27DA519B"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国家审计署</w:t>
            </w:r>
          </w:p>
        </w:tc>
        <w:tc>
          <w:tcPr>
            <w:tcW w:w="33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D797934"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NAO</w:t>
            </w:r>
          </w:p>
        </w:tc>
        <w:tc>
          <w:tcPr>
            <w:tcW w:w="96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382BAE30"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www.audit.gov.cn</w:t>
            </w:r>
          </w:p>
        </w:tc>
        <w:tc>
          <w:tcPr>
            <w:tcW w:w="2437"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EC6294C"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债务数据</w:t>
            </w:r>
          </w:p>
        </w:tc>
      </w:tr>
      <w:tr w:rsidR="002D5A3E" w:rsidRPr="00BC596C" w14:paraId="2FFA696C" w14:textId="77777777" w:rsidTr="002D5A3E">
        <w:trPr>
          <w:trHeight w:val="389"/>
        </w:trPr>
        <w:tc>
          <w:tcPr>
            <w:tcW w:w="1261"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CA3DBC1"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国家发展改革委</w:t>
            </w:r>
          </w:p>
        </w:tc>
        <w:tc>
          <w:tcPr>
            <w:tcW w:w="33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353278D8"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NDRC</w:t>
            </w:r>
          </w:p>
        </w:tc>
        <w:tc>
          <w:tcPr>
            <w:tcW w:w="96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C52C883"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www.ndrc.gov.cn</w:t>
            </w:r>
          </w:p>
        </w:tc>
        <w:tc>
          <w:tcPr>
            <w:tcW w:w="2437"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3EE345D2"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PPP项目数、资产负债表</w:t>
            </w:r>
          </w:p>
        </w:tc>
      </w:tr>
      <w:tr w:rsidR="002D5A3E" w:rsidRPr="00BC596C" w14:paraId="2BF1EAB3" w14:textId="77777777" w:rsidTr="002D5A3E">
        <w:trPr>
          <w:trHeight w:val="389"/>
        </w:trPr>
        <w:tc>
          <w:tcPr>
            <w:tcW w:w="1261"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34AB2FCC"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商务部</w:t>
            </w:r>
          </w:p>
        </w:tc>
        <w:tc>
          <w:tcPr>
            <w:tcW w:w="33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26557D9A" w14:textId="77777777" w:rsidR="002D5A3E" w:rsidRPr="00BC596C" w:rsidRDefault="002D5A3E" w:rsidP="00744CA0">
            <w:pPr>
              <w:snapToGrid w:val="0"/>
              <w:spacing w:line="360" w:lineRule="auto"/>
              <w:rPr>
                <w:rFonts w:ascii="微软雅黑" w:eastAsia="微软雅黑" w:hAnsi="微软雅黑" w:hint="eastAsia"/>
              </w:rPr>
            </w:pPr>
            <w:proofErr w:type="spellStart"/>
            <w:r w:rsidRPr="00BC596C">
              <w:rPr>
                <w:rFonts w:ascii="微软雅黑" w:eastAsia="微软雅黑" w:hAnsi="微软雅黑"/>
                <w:sz w:val="18"/>
              </w:rPr>
              <w:t>MoC</w:t>
            </w:r>
            <w:proofErr w:type="spellEnd"/>
          </w:p>
        </w:tc>
        <w:tc>
          <w:tcPr>
            <w:tcW w:w="96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38C04447"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www.mofcom.gov.cn</w:t>
            </w:r>
          </w:p>
        </w:tc>
        <w:tc>
          <w:tcPr>
            <w:tcW w:w="2437"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43082EA3"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FDI、对外直接投资</w:t>
            </w:r>
          </w:p>
        </w:tc>
      </w:tr>
      <w:tr w:rsidR="002D5A3E" w:rsidRPr="00BC596C" w14:paraId="05DF7AE4" w14:textId="77777777" w:rsidTr="002D5A3E">
        <w:trPr>
          <w:trHeight w:val="389"/>
        </w:trPr>
        <w:tc>
          <w:tcPr>
            <w:tcW w:w="1261"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AC59370"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海关总署</w:t>
            </w:r>
          </w:p>
        </w:tc>
        <w:tc>
          <w:tcPr>
            <w:tcW w:w="33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08B63BA8"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GAC</w:t>
            </w:r>
          </w:p>
        </w:tc>
        <w:tc>
          <w:tcPr>
            <w:tcW w:w="96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521B5B32"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www.customs.gov.cn</w:t>
            </w:r>
          </w:p>
        </w:tc>
        <w:tc>
          <w:tcPr>
            <w:tcW w:w="2437"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E866BB8"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进出口数据</w:t>
            </w:r>
          </w:p>
        </w:tc>
      </w:tr>
      <w:tr w:rsidR="002D5A3E" w:rsidRPr="00BC596C" w14:paraId="5AE50871" w14:textId="77777777" w:rsidTr="002D5A3E">
        <w:trPr>
          <w:trHeight w:val="390"/>
        </w:trPr>
        <w:tc>
          <w:tcPr>
            <w:tcW w:w="1261"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97A38D8"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人力资源和社会保障部</w:t>
            </w:r>
          </w:p>
        </w:tc>
        <w:tc>
          <w:tcPr>
            <w:tcW w:w="33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10E3A345"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MOHRSS</w:t>
            </w:r>
          </w:p>
        </w:tc>
        <w:tc>
          <w:tcPr>
            <w:tcW w:w="966"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07FB37A8"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www.mohrss.gov.cn</w:t>
            </w:r>
          </w:p>
        </w:tc>
        <w:tc>
          <w:tcPr>
            <w:tcW w:w="2437"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4B92D43D" w14:textId="77777777" w:rsidR="002D5A3E" w:rsidRPr="00BC596C" w:rsidRDefault="002D5A3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民政相关数据</w:t>
            </w:r>
          </w:p>
        </w:tc>
      </w:tr>
    </w:tbl>
    <w:p w14:paraId="1F81C08D" w14:textId="77777777" w:rsidR="002D5A3E" w:rsidRPr="00BC596C" w:rsidRDefault="002D5A3E" w:rsidP="00744CA0">
      <w:pPr>
        <w:snapToGrid w:val="0"/>
        <w:spacing w:line="360" w:lineRule="auto"/>
        <w:rPr>
          <w:rFonts w:ascii="微软雅黑" w:eastAsia="微软雅黑" w:hAnsi="微软雅黑" w:hint="eastAsia"/>
        </w:rPr>
      </w:pPr>
    </w:p>
    <w:p w14:paraId="4FC4B178" w14:textId="77777777" w:rsidR="001173A4" w:rsidRPr="00BC596C" w:rsidRDefault="002F5C0C" w:rsidP="00744CA0">
      <w:pPr>
        <w:pStyle w:val="3"/>
        <w:rPr>
          <w:rFonts w:ascii="微软雅黑" w:eastAsia="微软雅黑" w:hAnsi="微软雅黑" w:hint="eastAsia"/>
        </w:rPr>
      </w:pPr>
      <w:bookmarkStart w:id="11" w:name="_Toc232241616"/>
      <w:r w:rsidRPr="00BC596C">
        <w:rPr>
          <w:rFonts w:ascii="微软雅黑" w:eastAsia="微软雅黑" w:hAnsi="微软雅黑" w:hint="eastAsia"/>
        </w:rPr>
        <w:t xml:space="preserve">2.1.2 </w:t>
      </w:r>
      <w:r w:rsidR="001173A4" w:rsidRPr="00BC596C">
        <w:rPr>
          <w:rFonts w:ascii="微软雅黑" w:eastAsia="微软雅黑" w:hAnsi="微软雅黑"/>
        </w:rPr>
        <w:t>国家统计局</w:t>
      </w:r>
      <w:bookmarkEnd w:id="11"/>
    </w:p>
    <w:p w14:paraId="47D9370A" w14:textId="77777777" w:rsidR="00475603" w:rsidRPr="00BC596C" w:rsidRDefault="00475603" w:rsidP="00744CA0">
      <w:pPr>
        <w:snapToGrid w:val="0"/>
        <w:spacing w:line="360" w:lineRule="auto"/>
        <w:rPr>
          <w:rFonts w:ascii="微软雅黑" w:eastAsia="微软雅黑" w:hAnsi="微软雅黑" w:hint="eastAsia"/>
        </w:rPr>
      </w:pPr>
      <w:r w:rsidRPr="00BC596C">
        <w:rPr>
          <w:rFonts w:ascii="微软雅黑" w:eastAsia="微软雅黑" w:hAnsi="微软雅黑" w:hint="eastAsia"/>
        </w:rPr>
        <w:t>国家统计局主要有</w:t>
      </w:r>
      <w:r w:rsidR="001F4FC0" w:rsidRPr="00BC596C">
        <w:rPr>
          <w:rFonts w:ascii="微软雅黑" w:eastAsia="微软雅黑" w:hAnsi="微软雅黑" w:hint="eastAsia"/>
        </w:rPr>
        <w:t>四大较为关注的</w:t>
      </w:r>
      <w:r w:rsidRPr="00BC596C">
        <w:rPr>
          <w:rFonts w:ascii="微软雅黑" w:eastAsia="微软雅黑" w:hAnsi="微软雅黑" w:hint="eastAsia"/>
        </w:rPr>
        <w:t>板块，分别是【最新发布】、【数据库】</w:t>
      </w:r>
      <w:r w:rsidR="001F4FC0" w:rsidRPr="00BC596C">
        <w:rPr>
          <w:rFonts w:ascii="微软雅黑" w:eastAsia="微软雅黑" w:hAnsi="微软雅黑" w:hint="eastAsia"/>
        </w:rPr>
        <w:t>、【统计公报/统计年鉴】</w:t>
      </w:r>
      <w:r w:rsidR="00E36405" w:rsidRPr="00BC596C">
        <w:rPr>
          <w:rFonts w:ascii="微软雅黑" w:eastAsia="微软雅黑" w:hAnsi="微软雅黑" w:hint="eastAsia"/>
        </w:rPr>
        <w:t>、【普查数据】</w:t>
      </w:r>
    </w:p>
    <w:p w14:paraId="73214A6E" w14:textId="587FCED3" w:rsidR="00B34EA1" w:rsidRPr="00BC596C" w:rsidRDefault="00705B2B" w:rsidP="001318C4">
      <w:pPr>
        <w:snapToGrid w:val="0"/>
        <w:spacing w:line="360" w:lineRule="auto"/>
        <w:rPr>
          <w:rFonts w:ascii="微软雅黑" w:eastAsia="微软雅黑" w:hAnsi="微软雅黑" w:hint="eastAsia"/>
        </w:rPr>
      </w:pPr>
      <w:r w:rsidRPr="00BC596C">
        <w:rPr>
          <w:rFonts w:ascii="微软雅黑" w:eastAsia="微软雅黑" w:hAnsi="微软雅黑"/>
        </w:rPr>
        <w:t>使用国家统计局数据时，需要特别关注“发布渠道、初值与修订、频率和统计范围”。官方统计数据通常可通过最新发布、数据库、统计公报、统计年鉴、普查数据等渠道获取；同一指标在新闻稿、数据库、年鉴和普查后的取值可能存在时间差和修订差异。</w:t>
      </w:r>
    </w:p>
    <w:p w14:paraId="5F3148F5"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[1]最新发布：</w:t>
      </w:r>
    </w:p>
    <w:p w14:paraId="00C8C788"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打开国统局主页面，点击‘数据发布与解读’</w:t>
      </w:r>
      <w:r w:rsidRPr="00BC596C">
        <w:rPr>
          <w:rFonts w:ascii="微软雅黑" w:eastAsia="微软雅黑" w:hAnsi="微软雅黑" w:cs="Courier New"/>
        </w:rPr>
        <w:t>›</w:t>
      </w:r>
      <w:r w:rsidRPr="00BC596C">
        <w:rPr>
          <w:rFonts w:ascii="微软雅黑" w:eastAsia="微软雅黑" w:hAnsi="微软雅黑" w:cs="楷体" w:hint="eastAsia"/>
        </w:rPr>
        <w:t>‘</w:t>
      </w:r>
      <w:r w:rsidRPr="00BC596C">
        <w:rPr>
          <w:rFonts w:ascii="微软雅黑" w:eastAsia="微软雅黑" w:hAnsi="微软雅黑"/>
        </w:rPr>
        <w:t>发布日程’可查看每年披露的国统局主要统计信息发布日程表；</w:t>
      </w:r>
    </w:p>
    <w:p w14:paraId="319B6ECB"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hint="eastAsia"/>
          <w:noProof/>
        </w:rPr>
        <w:lastRenderedPageBreak/>
        <w:drawing>
          <wp:inline distT="0" distB="0" distL="0" distR="0" wp14:anchorId="682E03E9" wp14:editId="4CB97D0B">
            <wp:extent cx="5278120" cy="1753235"/>
            <wp:effectExtent l="0" t="0" r="0" b="0"/>
            <wp:docPr id="37848162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8120" cy="1753235"/>
                    </a:xfrm>
                    <a:prstGeom prst="rect">
                      <a:avLst/>
                    </a:prstGeom>
                    <a:noFill/>
                    <a:ln>
                      <a:noFill/>
                    </a:ln>
                  </pic:spPr>
                </pic:pic>
              </a:graphicData>
            </a:graphic>
          </wp:inline>
        </w:drawing>
      </w:r>
    </w:p>
    <w:p w14:paraId="32F6390A"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点击‘数据发布与解读’</w:t>
      </w:r>
      <w:r w:rsidRPr="00BC596C">
        <w:rPr>
          <w:rFonts w:ascii="微软雅黑" w:eastAsia="微软雅黑" w:hAnsi="微软雅黑" w:cs="Courier New"/>
        </w:rPr>
        <w:t>›</w:t>
      </w:r>
      <w:r w:rsidRPr="00BC596C">
        <w:rPr>
          <w:rFonts w:ascii="微软雅黑" w:eastAsia="微软雅黑" w:hAnsi="微软雅黑" w:cs="楷体" w:hint="eastAsia"/>
        </w:rPr>
        <w:t>‘</w:t>
      </w:r>
      <w:r w:rsidRPr="00BC596C">
        <w:rPr>
          <w:rFonts w:ascii="微软雅黑" w:eastAsia="微软雅黑" w:hAnsi="微软雅黑"/>
        </w:rPr>
        <w:t>数据发布’部分数据库数据会提前以新闻稿方式进行发布</w:t>
      </w:r>
    </w:p>
    <w:p w14:paraId="2AF70B10"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hint="eastAsia"/>
          <w:noProof/>
        </w:rPr>
        <w:drawing>
          <wp:inline distT="0" distB="0" distL="0" distR="0" wp14:anchorId="4858FB1A" wp14:editId="0C15A416">
            <wp:extent cx="5278120" cy="1282065"/>
            <wp:effectExtent l="0" t="0" r="0" b="0"/>
            <wp:docPr id="156652834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8120" cy="1282065"/>
                    </a:xfrm>
                    <a:prstGeom prst="rect">
                      <a:avLst/>
                    </a:prstGeom>
                    <a:noFill/>
                    <a:ln>
                      <a:noFill/>
                    </a:ln>
                  </pic:spPr>
                </pic:pic>
              </a:graphicData>
            </a:graphic>
          </wp:inline>
        </w:drawing>
      </w:r>
    </w:p>
    <w:p w14:paraId="62703F83"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[2]数据库：</w:t>
      </w:r>
      <w:r w:rsidRPr="00BC596C">
        <w:rPr>
          <w:rFonts w:ascii="微软雅黑" w:eastAsia="微软雅黑" w:hAnsi="微软雅黑"/>
        </w:rPr>
        <w:fldChar w:fldCharType="begin"/>
      </w:r>
      <w:r w:rsidRPr="00BC596C">
        <w:rPr>
          <w:rFonts w:ascii="微软雅黑" w:eastAsia="微软雅黑" w:hAnsi="微软雅黑"/>
        </w:rPr>
        <w:instrText>HYPERLINK "https://data.stats.gov.cn/" \t "_blank"</w:instrText>
      </w:r>
      <w:r w:rsidRPr="00BC596C">
        <w:rPr>
          <w:rFonts w:ascii="微软雅黑" w:eastAsia="微软雅黑" w:hAnsi="微软雅黑"/>
        </w:rPr>
      </w:r>
      <w:r w:rsidRPr="00BC596C">
        <w:rPr>
          <w:rFonts w:ascii="微软雅黑" w:eastAsia="微软雅黑" w:hAnsi="微软雅黑"/>
        </w:rPr>
        <w:fldChar w:fldCharType="separate"/>
      </w:r>
      <w:r w:rsidRPr="00BC596C">
        <w:rPr>
          <w:rStyle w:val="af"/>
          <w:rFonts w:ascii="微软雅黑" w:eastAsia="微软雅黑" w:hAnsi="微软雅黑"/>
        </w:rPr>
        <w:t>https://data.stats.gov.cn/</w:t>
      </w:r>
      <w:r w:rsidRPr="00BC596C">
        <w:rPr>
          <w:rFonts w:ascii="微软雅黑" w:eastAsia="微软雅黑" w:hAnsi="微软雅黑"/>
        </w:rPr>
        <w:fldChar w:fldCharType="end"/>
      </w:r>
    </w:p>
    <w:p w14:paraId="07416CDB"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数据库分全国、省、主要城市的数据，其中披露最多的为全国的数据。全国和省级数据分为月、季、年3个频次，主要城市月度数据为CPI，年度数据较少</w:t>
      </w:r>
    </w:p>
    <w:p w14:paraId="73F9CAB2"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hint="eastAsia"/>
          <w:noProof/>
        </w:rPr>
        <w:drawing>
          <wp:inline distT="0" distB="0" distL="0" distR="0" wp14:anchorId="18A5FF25" wp14:editId="334C7AAC">
            <wp:extent cx="5278120" cy="1550035"/>
            <wp:effectExtent l="0" t="0" r="0" b="0"/>
            <wp:docPr id="28629837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8120" cy="1550035"/>
                    </a:xfrm>
                    <a:prstGeom prst="rect">
                      <a:avLst/>
                    </a:prstGeom>
                    <a:noFill/>
                    <a:ln>
                      <a:noFill/>
                    </a:ln>
                  </pic:spPr>
                </pic:pic>
              </a:graphicData>
            </a:graphic>
          </wp:inline>
        </w:drawing>
      </w:r>
    </w:p>
    <w:p w14:paraId="50E21742"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[3]统计公报、统计年鉴：</w:t>
      </w:r>
    </w:p>
    <w:p w14:paraId="0CA31DEA"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统计公报和统计年鉴的数据也会展示在第二部分的数据库中，发布时效一般是：</w:t>
      </w:r>
    </w:p>
    <w:p w14:paraId="68BF52CD"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统计公报&gt;数据库初值&gt;统计年鉴&gt;数据库调整值</w:t>
      </w:r>
    </w:p>
    <w:p w14:paraId="0ED8768A"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[4]普查</w:t>
      </w:r>
      <w:r w:rsidR="00AC5640" w:rsidRPr="00BC596C">
        <w:rPr>
          <w:rFonts w:ascii="微软雅黑" w:eastAsia="微软雅黑" w:hAnsi="微软雅黑" w:hint="eastAsia"/>
        </w:rPr>
        <w:t>数据</w:t>
      </w:r>
      <w:r w:rsidRPr="00BC596C">
        <w:rPr>
          <w:rFonts w:ascii="微软雅黑" w:eastAsia="微软雅黑" w:hAnsi="微软雅黑"/>
        </w:rPr>
        <w:t>：</w:t>
      </w:r>
    </w:p>
    <w:p w14:paraId="21484D79"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如人口普查为10年一次、经济普查为5年一次，经济普查会对过去数据进行修正。</w:t>
      </w:r>
      <w:proofErr w:type="gramStart"/>
      <w:r w:rsidRPr="00BC596C">
        <w:rPr>
          <w:rFonts w:ascii="微软雅黑" w:eastAsia="微软雅黑" w:hAnsi="微软雅黑"/>
        </w:rPr>
        <w:t>除统计</w:t>
      </w:r>
      <w:proofErr w:type="gramEnd"/>
      <w:r w:rsidRPr="00BC596C">
        <w:rPr>
          <w:rFonts w:ascii="微软雅黑" w:eastAsia="微软雅黑" w:hAnsi="微软雅黑"/>
        </w:rPr>
        <w:t>年鉴外，国统局还会出版类似中国城市统计年鉴、中国农村统计年鉴等相关数据</w:t>
      </w:r>
    </w:p>
    <w:p w14:paraId="6DD0DD6A" w14:textId="77777777" w:rsidR="001173A4" w:rsidRPr="00BC596C" w:rsidRDefault="001173A4" w:rsidP="00744CA0">
      <w:pPr>
        <w:pStyle w:val="3"/>
        <w:rPr>
          <w:rFonts w:ascii="微软雅黑" w:eastAsia="微软雅黑" w:hAnsi="微软雅黑" w:hint="eastAsia"/>
        </w:rPr>
      </w:pPr>
      <w:bookmarkStart w:id="12" w:name="_Toc232241617"/>
      <w:r w:rsidRPr="00BC596C">
        <w:rPr>
          <w:rFonts w:ascii="微软雅黑" w:eastAsia="微软雅黑" w:hAnsi="微软雅黑"/>
        </w:rPr>
        <w:t>2</w:t>
      </w:r>
      <w:r w:rsidR="00076B71" w:rsidRPr="00BC596C">
        <w:rPr>
          <w:rFonts w:ascii="微软雅黑" w:eastAsia="微软雅黑" w:hAnsi="微软雅黑" w:hint="eastAsia"/>
        </w:rPr>
        <w:t>.1.2</w:t>
      </w:r>
      <w:r w:rsidR="002267CE" w:rsidRPr="00BC596C">
        <w:rPr>
          <w:rFonts w:ascii="微软雅黑" w:eastAsia="微软雅黑" w:hAnsi="微软雅黑" w:hint="eastAsia"/>
        </w:rPr>
        <w:t xml:space="preserve"> </w:t>
      </w:r>
      <w:r w:rsidRPr="00BC596C">
        <w:rPr>
          <w:rFonts w:ascii="微软雅黑" w:eastAsia="微软雅黑" w:hAnsi="微软雅黑"/>
        </w:rPr>
        <w:t>中华人民共和国财政部</w:t>
      </w:r>
      <w:bookmarkEnd w:id="12"/>
    </w:p>
    <w:p w14:paraId="00CB3023"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[1]财政数据：</w:t>
      </w:r>
    </w:p>
    <w:p w14:paraId="0E024F50"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lastRenderedPageBreak/>
        <w:t>主要为月度数据，包括每月的财政收支情况、地方政府债务情况、国有及国有企业的经济数据、彩票销售相关数据，年度预决算报告</w:t>
      </w:r>
    </w:p>
    <w:p w14:paraId="09A96411" w14:textId="77777777" w:rsidR="00B34EA1" w:rsidRPr="00BC596C" w:rsidRDefault="00705B2B" w:rsidP="00744CA0">
      <w:pPr>
        <w:snapToGrid w:val="0"/>
        <w:spacing w:line="360" w:lineRule="auto"/>
        <w:ind w:firstLine="403"/>
        <w:rPr>
          <w:rFonts w:ascii="微软雅黑" w:eastAsia="微软雅黑" w:hAnsi="微软雅黑" w:hint="eastAsia"/>
        </w:rPr>
      </w:pPr>
      <w:r w:rsidRPr="00BC596C">
        <w:rPr>
          <w:rFonts w:ascii="微软雅黑" w:eastAsia="微软雅黑" w:hAnsi="微软雅黑"/>
        </w:rPr>
        <w:t>财政部数据在宏观和地方经济研究中都非常重要。全国财政收支可用于判断财政政策力度，地方政府债务数据可用于城投信用和区域债务压力研究，政府性基金收入尤其土地出让相关收入常用于观察地产链条与地方财力变化。使用时应区分预算数、预算执行数和决算数，也应区分一般公共预算、政府性基金预算、国有资本经营预算和社会保险基金预算等不同口径。</w:t>
      </w:r>
    </w:p>
    <w:p w14:paraId="4270A167"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hint="eastAsia"/>
          <w:noProof/>
        </w:rPr>
        <w:drawing>
          <wp:inline distT="0" distB="0" distL="0" distR="0" wp14:anchorId="52629A97" wp14:editId="731DAB6A">
            <wp:extent cx="5278120" cy="1907540"/>
            <wp:effectExtent l="0" t="0" r="0" b="0"/>
            <wp:docPr id="113974783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8120" cy="1907540"/>
                    </a:xfrm>
                    <a:prstGeom prst="rect">
                      <a:avLst/>
                    </a:prstGeom>
                    <a:noFill/>
                    <a:ln>
                      <a:noFill/>
                    </a:ln>
                  </pic:spPr>
                </pic:pic>
              </a:graphicData>
            </a:graphic>
          </wp:inline>
        </w:drawing>
      </w:r>
    </w:p>
    <w:p w14:paraId="75ECB79B"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[2]决算报告：</w:t>
      </w:r>
    </w:p>
    <w:p w14:paraId="154CACE6"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年度的决算报告，目前主要是以每年一个财政决算专题的形式来展示，7-9月份披露上一年度数据，目前可以通过直接搜索“全国财政决算”数据来查找对应的专题或者右侧重点专题处进行确认</w:t>
      </w:r>
    </w:p>
    <w:p w14:paraId="3991A323"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hint="eastAsia"/>
          <w:noProof/>
        </w:rPr>
        <w:drawing>
          <wp:inline distT="0" distB="0" distL="0" distR="0" wp14:anchorId="2BD168A6" wp14:editId="283C4297">
            <wp:extent cx="5278120" cy="3531235"/>
            <wp:effectExtent l="0" t="0" r="0" b="0"/>
            <wp:docPr id="202325831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8120" cy="3531235"/>
                    </a:xfrm>
                    <a:prstGeom prst="rect">
                      <a:avLst/>
                    </a:prstGeom>
                    <a:noFill/>
                    <a:ln>
                      <a:noFill/>
                    </a:ln>
                  </pic:spPr>
                </pic:pic>
              </a:graphicData>
            </a:graphic>
          </wp:inline>
        </w:drawing>
      </w:r>
    </w:p>
    <w:p w14:paraId="232C364E"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[3]直接搜索：</w:t>
      </w:r>
    </w:p>
    <w:p w14:paraId="722C17D6"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lastRenderedPageBreak/>
        <w:t>信息公开和新闻中会不定期披露一些指标，可以直接进搜索</w:t>
      </w:r>
    </w:p>
    <w:p w14:paraId="209B7437" w14:textId="77777777" w:rsidR="001173A4" w:rsidRPr="00BC596C" w:rsidRDefault="001173A4" w:rsidP="00744CA0">
      <w:pPr>
        <w:snapToGrid w:val="0"/>
        <w:spacing w:line="360" w:lineRule="auto"/>
        <w:jc w:val="center"/>
        <w:rPr>
          <w:rFonts w:ascii="微软雅黑" w:eastAsia="微软雅黑" w:hAnsi="微软雅黑" w:hint="eastAsia"/>
        </w:rPr>
      </w:pPr>
      <w:r w:rsidRPr="00BC596C">
        <w:rPr>
          <w:rFonts w:ascii="微软雅黑" w:eastAsia="微软雅黑" w:hAnsi="微软雅黑" w:hint="eastAsia"/>
          <w:noProof/>
        </w:rPr>
        <w:drawing>
          <wp:inline distT="0" distB="0" distL="0" distR="0" wp14:anchorId="1BA88152" wp14:editId="177CF0BF">
            <wp:extent cx="3387012" cy="4354730"/>
            <wp:effectExtent l="0" t="0" r="4445" b="8255"/>
            <wp:docPr id="165855174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89411" cy="4357815"/>
                    </a:xfrm>
                    <a:prstGeom prst="rect">
                      <a:avLst/>
                    </a:prstGeom>
                    <a:noFill/>
                    <a:ln>
                      <a:noFill/>
                    </a:ln>
                  </pic:spPr>
                </pic:pic>
              </a:graphicData>
            </a:graphic>
          </wp:inline>
        </w:drawing>
      </w:r>
    </w:p>
    <w:p w14:paraId="06C6250C" w14:textId="77777777" w:rsidR="001173A4" w:rsidRPr="00BC596C" w:rsidRDefault="00C85260" w:rsidP="00744CA0">
      <w:pPr>
        <w:pStyle w:val="3"/>
        <w:rPr>
          <w:rFonts w:ascii="微软雅黑" w:eastAsia="微软雅黑" w:hAnsi="微软雅黑" w:hint="eastAsia"/>
        </w:rPr>
      </w:pPr>
      <w:bookmarkStart w:id="13" w:name="_Toc232241618"/>
      <w:r w:rsidRPr="00BC596C">
        <w:rPr>
          <w:rFonts w:ascii="微软雅黑" w:eastAsia="微软雅黑" w:hAnsi="微软雅黑" w:hint="eastAsia"/>
        </w:rPr>
        <w:t>2.1.3</w:t>
      </w:r>
      <w:r w:rsidR="002267CE" w:rsidRPr="00BC596C">
        <w:rPr>
          <w:rFonts w:ascii="微软雅黑" w:eastAsia="微软雅黑" w:hAnsi="微软雅黑" w:hint="eastAsia"/>
        </w:rPr>
        <w:t xml:space="preserve"> </w:t>
      </w:r>
      <w:r w:rsidR="001173A4" w:rsidRPr="00BC596C">
        <w:rPr>
          <w:rFonts w:ascii="微软雅黑" w:eastAsia="微软雅黑" w:hAnsi="微软雅黑"/>
        </w:rPr>
        <w:t>中国人民银行</w:t>
      </w:r>
      <w:bookmarkEnd w:id="13"/>
    </w:p>
    <w:p w14:paraId="7A87E046"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[1]统计数据：</w:t>
      </w:r>
    </w:p>
    <w:p w14:paraId="49B3CFFF"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年度及月度数据，表格形式披露，包括6大板块，</w:t>
      </w:r>
      <w:proofErr w:type="gramStart"/>
      <w:r w:rsidRPr="00BC596C">
        <w:rPr>
          <w:rFonts w:ascii="微软雅黑" w:eastAsia="微软雅黑" w:hAnsi="微软雅黑"/>
        </w:rPr>
        <w:t>每个板块</w:t>
      </w:r>
      <w:proofErr w:type="gramEnd"/>
      <w:r w:rsidRPr="00BC596C">
        <w:rPr>
          <w:rFonts w:ascii="微软雅黑" w:eastAsia="微软雅黑" w:hAnsi="微软雅黑"/>
        </w:rPr>
        <w:t>下有很多分表</w:t>
      </w:r>
    </w:p>
    <w:p w14:paraId="123F3924"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hint="eastAsia"/>
          <w:noProof/>
        </w:rPr>
        <w:lastRenderedPageBreak/>
        <w:drawing>
          <wp:inline distT="0" distB="0" distL="0" distR="0" wp14:anchorId="2A75F88A" wp14:editId="5D51018C">
            <wp:extent cx="5278120" cy="3353435"/>
            <wp:effectExtent l="0" t="0" r="0" b="0"/>
            <wp:docPr id="44941181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8120" cy="3353435"/>
                    </a:xfrm>
                    <a:prstGeom prst="rect">
                      <a:avLst/>
                    </a:prstGeom>
                    <a:noFill/>
                    <a:ln>
                      <a:noFill/>
                    </a:ln>
                  </pic:spPr>
                </pic:pic>
              </a:graphicData>
            </a:graphic>
          </wp:inline>
        </w:drawing>
      </w:r>
    </w:p>
    <w:p w14:paraId="1E7FC2D7"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[2]信息公开：</w:t>
      </w:r>
    </w:p>
    <w:p w14:paraId="266284C1"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信息公开每个栏目点开都或多或少有一些数据，如 货币政策下的货币政策执行报告和人民币汇率的相关数据；金融市场点开会有每月的金融市场运行交易情况等</w:t>
      </w:r>
    </w:p>
    <w:p w14:paraId="2C8BA101"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hint="eastAsia"/>
          <w:noProof/>
        </w:rPr>
        <w:drawing>
          <wp:inline distT="0" distB="0" distL="0" distR="0" wp14:anchorId="0ACC8022" wp14:editId="34449141">
            <wp:extent cx="5278120" cy="1491615"/>
            <wp:effectExtent l="0" t="0" r="0" b="0"/>
            <wp:docPr id="34790836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8120" cy="1491615"/>
                    </a:xfrm>
                    <a:prstGeom prst="rect">
                      <a:avLst/>
                    </a:prstGeom>
                    <a:noFill/>
                    <a:ln>
                      <a:noFill/>
                    </a:ln>
                  </pic:spPr>
                </pic:pic>
              </a:graphicData>
            </a:graphic>
          </wp:inline>
        </w:drawing>
      </w:r>
      <w:r w:rsidRPr="00BC596C">
        <w:rPr>
          <w:rFonts w:ascii="微软雅黑" w:eastAsia="微软雅黑" w:hAnsi="微软雅黑" w:hint="eastAsia"/>
          <w:noProof/>
        </w:rPr>
        <w:drawing>
          <wp:inline distT="0" distB="0" distL="0" distR="0" wp14:anchorId="625C3C17" wp14:editId="02EB971C">
            <wp:extent cx="5278120" cy="1566545"/>
            <wp:effectExtent l="0" t="0" r="0" b="0"/>
            <wp:docPr id="142439092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8120" cy="1566545"/>
                    </a:xfrm>
                    <a:prstGeom prst="rect">
                      <a:avLst/>
                    </a:prstGeom>
                    <a:noFill/>
                    <a:ln>
                      <a:noFill/>
                    </a:ln>
                  </pic:spPr>
                </pic:pic>
              </a:graphicData>
            </a:graphic>
          </wp:inline>
        </w:drawing>
      </w:r>
    </w:p>
    <w:p w14:paraId="03AC6262"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[3]搜索：</w:t>
      </w:r>
    </w:p>
    <w:p w14:paraId="0746F3DD"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央行数据相对来说存放的位置比较混乱，也是比较难采编的一个数据源，存在着大量利率数据，可以直接进行搜索，按照关键词判断该片新闻是否采编</w:t>
      </w:r>
    </w:p>
    <w:p w14:paraId="480629D8" w14:textId="77777777" w:rsidR="00B34EA1" w:rsidRPr="00BC596C" w:rsidRDefault="00705B2B" w:rsidP="00744CA0">
      <w:pPr>
        <w:snapToGrid w:val="0"/>
        <w:spacing w:line="360" w:lineRule="auto"/>
        <w:ind w:firstLine="403"/>
        <w:rPr>
          <w:rFonts w:ascii="微软雅黑" w:eastAsia="微软雅黑" w:hAnsi="微软雅黑" w:hint="eastAsia"/>
        </w:rPr>
      </w:pPr>
      <w:r w:rsidRPr="00BC596C">
        <w:rPr>
          <w:rFonts w:ascii="微软雅黑" w:eastAsia="微软雅黑" w:hAnsi="微软雅黑"/>
        </w:rPr>
        <w:t>中国人民银行数据是货币金融分析的核心来源，重点包括社会融资规模、货币供应量、金融机构信贷收</w:t>
      </w:r>
      <w:r w:rsidRPr="00BC596C">
        <w:rPr>
          <w:rFonts w:ascii="微软雅黑" w:eastAsia="微软雅黑" w:hAnsi="微软雅黑"/>
        </w:rPr>
        <w:lastRenderedPageBreak/>
        <w:t>支、利率、金融市场运行和货币政策执行报告。</w:t>
      </w:r>
      <w:proofErr w:type="gramStart"/>
      <w:r w:rsidRPr="00BC596C">
        <w:rPr>
          <w:rFonts w:ascii="微软雅黑" w:eastAsia="微软雅黑" w:hAnsi="微软雅黑"/>
        </w:rPr>
        <w:t>社融数据</w:t>
      </w:r>
      <w:proofErr w:type="gramEnd"/>
      <w:r w:rsidRPr="00BC596C">
        <w:rPr>
          <w:rFonts w:ascii="微软雅黑" w:eastAsia="微软雅黑" w:hAnsi="微软雅黑"/>
        </w:rPr>
        <w:t>需要同时看总量和结构：</w:t>
      </w:r>
      <w:proofErr w:type="gramStart"/>
      <w:r w:rsidRPr="00BC596C">
        <w:rPr>
          <w:rFonts w:ascii="微软雅黑" w:eastAsia="微软雅黑" w:hAnsi="微软雅黑"/>
        </w:rPr>
        <w:t>如果社融多增</w:t>
      </w:r>
      <w:proofErr w:type="gramEnd"/>
      <w:r w:rsidRPr="00BC596C">
        <w:rPr>
          <w:rFonts w:ascii="微软雅黑" w:eastAsia="微软雅黑" w:hAnsi="微软雅黑"/>
        </w:rPr>
        <w:t>主要来自政府债券，而企业中长期贷款偏弱，可能说明政策融资较强但实体内生融资需求仍不足；如果企业中长期贷款、居民中长期贷款和表内信贷同步改善，则更能反映实体融资需求修复。</w:t>
      </w:r>
    </w:p>
    <w:p w14:paraId="2F802507"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hint="eastAsia"/>
          <w:noProof/>
        </w:rPr>
        <w:drawing>
          <wp:inline distT="0" distB="0" distL="0" distR="0" wp14:anchorId="077A30DA" wp14:editId="498A9A7D">
            <wp:extent cx="5278120" cy="1388110"/>
            <wp:effectExtent l="0" t="0" r="0" b="2540"/>
            <wp:docPr id="11083732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8120" cy="1388110"/>
                    </a:xfrm>
                    <a:prstGeom prst="rect">
                      <a:avLst/>
                    </a:prstGeom>
                    <a:noFill/>
                    <a:ln>
                      <a:noFill/>
                    </a:ln>
                  </pic:spPr>
                </pic:pic>
              </a:graphicData>
            </a:graphic>
          </wp:inline>
        </w:drawing>
      </w:r>
    </w:p>
    <w:p w14:paraId="6219440C" w14:textId="77777777" w:rsidR="001173A4" w:rsidRPr="00BC596C" w:rsidRDefault="00991261" w:rsidP="00744CA0">
      <w:pPr>
        <w:pStyle w:val="3"/>
        <w:rPr>
          <w:rFonts w:ascii="微软雅黑" w:eastAsia="微软雅黑" w:hAnsi="微软雅黑" w:hint="eastAsia"/>
        </w:rPr>
      </w:pPr>
      <w:bookmarkStart w:id="14" w:name="_Toc232241619"/>
      <w:r w:rsidRPr="00BC596C">
        <w:rPr>
          <w:rFonts w:ascii="微软雅黑" w:eastAsia="微软雅黑" w:hAnsi="微软雅黑" w:hint="eastAsia"/>
        </w:rPr>
        <w:t xml:space="preserve">2.1.4 </w:t>
      </w:r>
      <w:r w:rsidR="001173A4" w:rsidRPr="00BC596C">
        <w:rPr>
          <w:rFonts w:ascii="微软雅黑" w:eastAsia="微软雅黑" w:hAnsi="微软雅黑"/>
        </w:rPr>
        <w:t>中华人民共和国海关总署</w:t>
      </w:r>
      <w:bookmarkEnd w:id="14"/>
    </w:p>
    <w:p w14:paraId="7E547DA3"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[1]统计快讯：</w:t>
      </w:r>
    </w:p>
    <w:p w14:paraId="0A64CB08"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海关数据的初值，每月第一时间披露核心海关进出口相关数据</w:t>
      </w:r>
    </w:p>
    <w:p w14:paraId="57CDAC46"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hint="eastAsia"/>
          <w:noProof/>
        </w:rPr>
        <w:drawing>
          <wp:inline distT="0" distB="0" distL="0" distR="0" wp14:anchorId="75B0BD49" wp14:editId="07286237">
            <wp:extent cx="5278120" cy="1493520"/>
            <wp:effectExtent l="0" t="0" r="0" b="0"/>
            <wp:docPr id="6846718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8120" cy="1493520"/>
                    </a:xfrm>
                    <a:prstGeom prst="rect">
                      <a:avLst/>
                    </a:prstGeom>
                    <a:noFill/>
                    <a:ln>
                      <a:noFill/>
                    </a:ln>
                  </pic:spPr>
                </pic:pic>
              </a:graphicData>
            </a:graphic>
          </wp:inline>
        </w:drawing>
      </w:r>
    </w:p>
    <w:p w14:paraId="0856E661"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[2]统计月报：</w:t>
      </w:r>
    </w:p>
    <w:p w14:paraId="08D0CEC4"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录入数据的主要来源，表格形式，18个分类，分人民币和美元</w:t>
      </w:r>
    </w:p>
    <w:p w14:paraId="4D98D92B"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hint="eastAsia"/>
          <w:noProof/>
        </w:rPr>
        <w:drawing>
          <wp:inline distT="0" distB="0" distL="0" distR="0" wp14:anchorId="185A8C2A" wp14:editId="3A6A37C0">
            <wp:extent cx="5278120" cy="1703070"/>
            <wp:effectExtent l="0" t="0" r="0" b="0"/>
            <wp:docPr id="143807201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8120" cy="1703070"/>
                    </a:xfrm>
                    <a:prstGeom prst="rect">
                      <a:avLst/>
                    </a:prstGeom>
                    <a:noFill/>
                    <a:ln>
                      <a:noFill/>
                    </a:ln>
                  </pic:spPr>
                </pic:pic>
              </a:graphicData>
            </a:graphic>
          </wp:inline>
        </w:drawing>
      </w:r>
    </w:p>
    <w:p w14:paraId="7BD027A6"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[3]数据在线查询/数据库：</w:t>
      </w:r>
      <w:r w:rsidR="002B2B64" w:rsidRPr="00BC596C">
        <w:rPr>
          <w:rFonts w:ascii="微软雅黑" w:eastAsia="微软雅黑" w:hAnsi="微软雅黑" w:hint="eastAsia"/>
        </w:rPr>
        <w:t>http://stats.customs.gov.cn/</w:t>
      </w:r>
    </w:p>
    <w:p w14:paraId="7B8E141F" w14:textId="77777777" w:rsidR="001173A4" w:rsidRPr="00BC596C" w:rsidRDefault="002B2B64" w:rsidP="00744CA0">
      <w:pPr>
        <w:snapToGrid w:val="0"/>
        <w:spacing w:line="360" w:lineRule="auto"/>
        <w:rPr>
          <w:rFonts w:ascii="微软雅黑" w:eastAsia="微软雅黑" w:hAnsi="微软雅黑" w:hint="eastAsia"/>
        </w:rPr>
      </w:pPr>
      <w:r w:rsidRPr="00BC596C">
        <w:rPr>
          <w:rFonts w:ascii="微软雅黑" w:eastAsia="微软雅黑" w:hAnsi="微软雅黑" w:hint="eastAsia"/>
        </w:rPr>
        <w:t>不同编码产品和不同国家的细化数据查询，当前EDB只采集了分</w:t>
      </w:r>
      <w:r w:rsidR="006E2F6B" w:rsidRPr="00BC596C">
        <w:rPr>
          <w:rFonts w:ascii="微软雅黑" w:eastAsia="微软雅黑" w:hAnsi="微软雅黑" w:hint="eastAsia"/>
        </w:rPr>
        <w:t>2/4/6/8位编码的进出口数据。</w:t>
      </w:r>
    </w:p>
    <w:p w14:paraId="607FE12F" w14:textId="631CD38B" w:rsidR="00B34EA1" w:rsidRPr="00BC596C" w:rsidRDefault="00705B2B" w:rsidP="00744CA0">
      <w:pPr>
        <w:snapToGrid w:val="0"/>
        <w:spacing w:line="360" w:lineRule="auto"/>
        <w:ind w:firstLine="403"/>
        <w:rPr>
          <w:rFonts w:ascii="微软雅黑" w:eastAsia="微软雅黑" w:hAnsi="微软雅黑" w:hint="eastAsia"/>
        </w:rPr>
      </w:pPr>
      <w:r w:rsidRPr="00BC596C">
        <w:rPr>
          <w:rFonts w:ascii="微软雅黑" w:eastAsia="微软雅黑" w:hAnsi="微软雅黑"/>
        </w:rPr>
        <w:t>海关数据既要关注时效，也要关注修订。统计快讯</w:t>
      </w:r>
      <w:r w:rsidR="009635F6" w:rsidRPr="00BC596C">
        <w:rPr>
          <w:rFonts w:ascii="微软雅黑" w:eastAsia="微软雅黑" w:hAnsi="微软雅黑" w:hint="eastAsia"/>
        </w:rPr>
        <w:t>在每月披露初值，</w:t>
      </w:r>
      <w:r w:rsidRPr="00BC596C">
        <w:rPr>
          <w:rFonts w:ascii="微软雅黑" w:eastAsia="微软雅黑" w:hAnsi="微软雅黑"/>
        </w:rPr>
        <w:t>通常具备较高时效，</w:t>
      </w:r>
      <w:proofErr w:type="gramStart"/>
      <w:r w:rsidRPr="00BC596C">
        <w:rPr>
          <w:rFonts w:ascii="微软雅黑" w:eastAsia="微软雅黑" w:hAnsi="微软雅黑"/>
        </w:rPr>
        <w:t>适合第</w:t>
      </w:r>
      <w:proofErr w:type="gramEnd"/>
      <w:r w:rsidRPr="00BC596C">
        <w:rPr>
          <w:rFonts w:ascii="微软雅黑" w:eastAsia="微软雅黑" w:hAnsi="微软雅黑"/>
        </w:rPr>
        <w:t>一时间判断进出口方向</w:t>
      </w:r>
      <w:r w:rsidR="009635F6" w:rsidRPr="00BC596C">
        <w:rPr>
          <w:rFonts w:ascii="微软雅黑" w:eastAsia="微软雅黑" w:hAnsi="微软雅黑" w:hint="eastAsia"/>
        </w:rPr>
        <w:t>。</w:t>
      </w:r>
      <w:r w:rsidRPr="00BC596C">
        <w:rPr>
          <w:rFonts w:ascii="微软雅黑" w:eastAsia="微软雅黑" w:hAnsi="微软雅黑"/>
        </w:rPr>
        <w:t>统计月报</w:t>
      </w:r>
      <w:r w:rsidR="009635F6" w:rsidRPr="00BC596C">
        <w:rPr>
          <w:rFonts w:ascii="微软雅黑" w:eastAsia="微软雅黑" w:hAnsi="微软雅黑" w:hint="eastAsia"/>
        </w:rPr>
        <w:t>披露调整值，且</w:t>
      </w:r>
      <w:r w:rsidR="009635F6" w:rsidRPr="00BC596C">
        <w:rPr>
          <w:rFonts w:ascii="微软雅黑" w:eastAsia="微软雅黑" w:hAnsi="微软雅黑"/>
        </w:rPr>
        <w:t>部分指标次年12月会再次调整上一年度数据</w:t>
      </w:r>
      <w:r w:rsidR="009635F6" w:rsidRPr="00BC596C">
        <w:rPr>
          <w:rFonts w:ascii="微软雅黑" w:eastAsia="微软雅黑" w:hAnsi="微软雅黑" w:hint="eastAsia"/>
        </w:rPr>
        <w:t>。</w:t>
      </w:r>
      <w:r w:rsidRPr="00BC596C">
        <w:rPr>
          <w:rFonts w:ascii="微软雅黑" w:eastAsia="微软雅黑" w:hAnsi="微软雅黑"/>
        </w:rPr>
        <w:t>在线查询适合补充</w:t>
      </w:r>
      <w:r w:rsidRPr="00BC596C">
        <w:rPr>
          <w:rFonts w:ascii="微软雅黑" w:eastAsia="微软雅黑" w:hAnsi="微软雅黑"/>
        </w:rPr>
        <w:lastRenderedPageBreak/>
        <w:t>商品、贸易伙伴、贸易方式等细分维度。</w:t>
      </w:r>
    </w:p>
    <w:p w14:paraId="24EEC01C" w14:textId="77777777" w:rsidR="001173A4" w:rsidRPr="00BC596C" w:rsidRDefault="006E2F6B" w:rsidP="00744CA0">
      <w:pPr>
        <w:pStyle w:val="3"/>
        <w:rPr>
          <w:rFonts w:ascii="微软雅黑" w:eastAsia="微软雅黑" w:hAnsi="微软雅黑" w:hint="eastAsia"/>
        </w:rPr>
      </w:pPr>
      <w:bookmarkStart w:id="15" w:name="_Toc232241620"/>
      <w:r w:rsidRPr="00BC596C">
        <w:rPr>
          <w:rFonts w:ascii="微软雅黑" w:eastAsia="微软雅黑" w:hAnsi="微软雅黑" w:hint="eastAsia"/>
        </w:rPr>
        <w:t xml:space="preserve">2.1.5 </w:t>
      </w:r>
      <w:proofErr w:type="gramStart"/>
      <w:r w:rsidR="001173A4" w:rsidRPr="00BC596C">
        <w:rPr>
          <w:rFonts w:ascii="微软雅黑" w:eastAsia="微软雅黑" w:hAnsi="微软雅黑"/>
        </w:rPr>
        <w:t>发改委</w:t>
      </w:r>
      <w:bookmarkEnd w:id="15"/>
      <w:proofErr w:type="gramEnd"/>
    </w:p>
    <w:p w14:paraId="764CCB8F"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rPr>
        <w:t>月度统计数据为主</w:t>
      </w:r>
    </w:p>
    <w:p w14:paraId="7B2A2189" w14:textId="77777777" w:rsidR="001173A4" w:rsidRPr="00BC596C" w:rsidRDefault="001173A4" w:rsidP="00744CA0">
      <w:pPr>
        <w:snapToGrid w:val="0"/>
        <w:spacing w:line="360" w:lineRule="auto"/>
        <w:rPr>
          <w:rFonts w:ascii="微软雅黑" w:eastAsia="微软雅黑" w:hAnsi="微软雅黑" w:hint="eastAsia"/>
        </w:rPr>
      </w:pPr>
      <w:r w:rsidRPr="00BC596C">
        <w:rPr>
          <w:rFonts w:ascii="微软雅黑" w:eastAsia="微软雅黑" w:hAnsi="微软雅黑" w:hint="eastAsia"/>
          <w:noProof/>
        </w:rPr>
        <w:drawing>
          <wp:inline distT="0" distB="0" distL="0" distR="0" wp14:anchorId="2EB8B5A9" wp14:editId="0D5614D7">
            <wp:extent cx="5278120" cy="1938020"/>
            <wp:effectExtent l="0" t="0" r="0" b="5080"/>
            <wp:docPr id="18152932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8120" cy="1938020"/>
                    </a:xfrm>
                    <a:prstGeom prst="rect">
                      <a:avLst/>
                    </a:prstGeom>
                    <a:noFill/>
                    <a:ln>
                      <a:noFill/>
                    </a:ln>
                  </pic:spPr>
                </pic:pic>
              </a:graphicData>
            </a:graphic>
          </wp:inline>
        </w:drawing>
      </w:r>
    </w:p>
    <w:p w14:paraId="1A5576E3" w14:textId="77777777" w:rsidR="001173A4" w:rsidRPr="00BC596C" w:rsidRDefault="001173A4" w:rsidP="00744CA0">
      <w:pPr>
        <w:snapToGrid w:val="0"/>
        <w:spacing w:line="360" w:lineRule="auto"/>
        <w:rPr>
          <w:rFonts w:ascii="微软雅黑" w:eastAsia="微软雅黑" w:hAnsi="微软雅黑" w:hint="eastAsia"/>
        </w:rPr>
      </w:pPr>
    </w:p>
    <w:p w14:paraId="06F0CC62" w14:textId="6B1CC737" w:rsidR="00B34EA1" w:rsidRPr="00BC596C" w:rsidRDefault="00F037C9" w:rsidP="000D4A43">
      <w:pPr>
        <w:pStyle w:val="2"/>
        <w:rPr>
          <w:rFonts w:hint="eastAsia"/>
        </w:rPr>
      </w:pPr>
      <w:bookmarkStart w:id="16" w:name="_Toc232241621"/>
      <w:r w:rsidRPr="00BC596C">
        <w:rPr>
          <w:rFonts w:hint="eastAsia"/>
        </w:rPr>
        <w:t>2.2</w:t>
      </w:r>
      <w:r w:rsidR="002267CE" w:rsidRPr="00BC596C">
        <w:rPr>
          <w:rFonts w:hint="eastAsia"/>
        </w:rPr>
        <w:t xml:space="preserve"> </w:t>
      </w:r>
      <w:r w:rsidRPr="00BC596C">
        <w:rPr>
          <w:rFonts w:hint="eastAsia"/>
        </w:rPr>
        <w:t>中国宏观常见疑问</w:t>
      </w:r>
      <w:bookmarkEnd w:id="16"/>
    </w:p>
    <w:tbl>
      <w:tblPr>
        <w:tblW w:w="0" w:type="auto"/>
        <w:tblLayout w:type="fixed"/>
        <w:tblCellMar>
          <w:top w:w="15" w:type="dxa"/>
          <w:left w:w="15" w:type="dxa"/>
          <w:bottom w:w="15" w:type="dxa"/>
          <w:right w:w="15" w:type="dxa"/>
        </w:tblCellMar>
        <w:tblLook w:val="04A0" w:firstRow="1" w:lastRow="0" w:firstColumn="1" w:lastColumn="0" w:noHBand="0" w:noVBand="1"/>
      </w:tblPr>
      <w:tblGrid>
        <w:gridCol w:w="2969"/>
        <w:gridCol w:w="6804"/>
      </w:tblGrid>
      <w:tr w:rsidR="006D083B" w:rsidRPr="00BC596C" w14:paraId="534252E8" w14:textId="77777777" w:rsidTr="00DF56E3">
        <w:trPr>
          <w:trHeight w:val="20"/>
        </w:trPr>
        <w:tc>
          <w:tcPr>
            <w:tcW w:w="2969" w:type="dxa"/>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60" w:type="dxa"/>
              <w:left w:w="105" w:type="dxa"/>
              <w:bottom w:w="60" w:type="dxa"/>
              <w:right w:w="105" w:type="dxa"/>
            </w:tcMar>
            <w:hideMark/>
          </w:tcPr>
          <w:p w14:paraId="5EDD83A5"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问题</w:t>
            </w:r>
          </w:p>
        </w:tc>
        <w:tc>
          <w:tcPr>
            <w:tcW w:w="6804" w:type="dxa"/>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60" w:type="dxa"/>
              <w:left w:w="105" w:type="dxa"/>
              <w:bottom w:w="60" w:type="dxa"/>
              <w:right w:w="105" w:type="dxa"/>
            </w:tcMar>
            <w:hideMark/>
          </w:tcPr>
          <w:p w14:paraId="73104C0C"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解答</w:t>
            </w:r>
          </w:p>
        </w:tc>
      </w:tr>
      <w:tr w:rsidR="006D083B" w:rsidRPr="00BC596C" w14:paraId="2A50A918" w14:textId="77777777" w:rsidTr="00DF56E3">
        <w:trPr>
          <w:trHeight w:val="3195"/>
        </w:trPr>
        <w:tc>
          <w:tcPr>
            <w:tcW w:w="2969"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32737383"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GDP现价、GDP不变价、GDP调整值、GDP初步核算数的区别</w:t>
            </w:r>
          </w:p>
        </w:tc>
        <w:tc>
          <w:tcPr>
            <w:tcW w:w="6804"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12232B47" w14:textId="77777777" w:rsidR="00FB0DCE" w:rsidRPr="00BC596C" w:rsidRDefault="006D083B" w:rsidP="00744CA0">
            <w:pPr>
              <w:snapToGrid w:val="0"/>
              <w:spacing w:line="360" w:lineRule="auto"/>
              <w:rPr>
                <w:rFonts w:ascii="微软雅黑" w:eastAsia="微软雅黑" w:hAnsi="微软雅黑" w:cs="Calibri" w:hint="eastAsia"/>
              </w:rPr>
            </w:pPr>
            <w:r w:rsidRPr="00BC596C">
              <w:rPr>
                <w:rFonts w:ascii="微软雅黑" w:eastAsia="微软雅黑" w:hAnsi="微软雅黑"/>
                <w:sz w:val="18"/>
              </w:rPr>
              <w:t>[1]现价(名义)和不变价(实际)为对应的定义，现价就是没有剔除价格变动影响的名义价格，GDP存量数据一般以现价形式披露、增长率以不变价形式进行披露，为实际</w:t>
            </w:r>
            <w:r w:rsidR="00FB0DCE" w:rsidRPr="00BC596C">
              <w:rPr>
                <w:rFonts w:ascii="微软雅黑" w:eastAsia="微软雅黑" w:hAnsi="微软雅黑" w:hint="eastAsia"/>
                <w:sz w:val="18"/>
              </w:rPr>
              <w:t>增长</w:t>
            </w:r>
            <w:r w:rsidR="00FB0DCE" w:rsidRPr="00BC596C">
              <w:rPr>
                <w:rFonts w:ascii="微软雅黑" w:eastAsia="微软雅黑" w:hAnsi="微软雅黑" w:cs="Calibri" w:hint="eastAsia"/>
                <w:sz w:val="18"/>
              </w:rPr>
              <w:t>速度</w:t>
            </w:r>
          </w:p>
          <w:p w14:paraId="6A400F98"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cs="Calibri"/>
                <w:sz w:val="18"/>
              </w:rPr>
              <w:t>              </w:t>
            </w:r>
          </w:p>
          <w:p w14:paraId="36A31B07"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[2]GDP次年会在统计年鉴上对上一年的GDP数据进行修正和调整，修正后的数据为调整值（初步核实数），第一次披露的数据即为初步核算数，隔年在统计年鉴上披露为最终核实数</w:t>
            </w:r>
          </w:p>
        </w:tc>
      </w:tr>
      <w:tr w:rsidR="006D083B" w:rsidRPr="00BC596C" w14:paraId="3257F556" w14:textId="77777777" w:rsidTr="00DF56E3">
        <w:trPr>
          <w:trHeight w:val="1455"/>
        </w:trPr>
        <w:tc>
          <w:tcPr>
            <w:tcW w:w="2969"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373D77B"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可比是什么？不可比的定义</w:t>
            </w:r>
          </w:p>
        </w:tc>
        <w:tc>
          <w:tcPr>
            <w:tcW w:w="6804"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3E1E7AC0"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可比价又称为不变价格，是指计算各种总量指标所采用的扣除了价格变动因素的价格，不变价格主要是为进行历年对比和地区之间对比而设，它可以消除价格变动因素的影响，所以又称固定价格、不变价格</w:t>
            </w:r>
          </w:p>
        </w:tc>
      </w:tr>
      <w:tr w:rsidR="006D083B" w:rsidRPr="00BC596C" w14:paraId="5EFF95C3" w14:textId="77777777" w:rsidTr="00DF56E3">
        <w:trPr>
          <w:trHeight w:val="1455"/>
        </w:trPr>
        <w:tc>
          <w:tcPr>
            <w:tcW w:w="2969"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36BB90F"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当期值是否可以用累计值计算</w:t>
            </w:r>
          </w:p>
        </w:tc>
        <w:tc>
          <w:tcPr>
            <w:tcW w:w="6804"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06A765F8"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一般情况下以数据源为主，但出现数据源断档等情况出现时，验证后可以使用，但GDP/工业增加值基期分类不适用[GDP、规模以上工业增加值及其分类项目增长速度按可比价计算，为实际增长速度]</w:t>
            </w:r>
          </w:p>
        </w:tc>
      </w:tr>
      <w:tr w:rsidR="006D083B" w:rsidRPr="00BC596C" w14:paraId="48E53551" w14:textId="77777777" w:rsidTr="00DF56E3">
        <w:trPr>
          <w:trHeight w:val="1500"/>
        </w:trPr>
        <w:tc>
          <w:tcPr>
            <w:tcW w:w="2969"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0E213C4D"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lastRenderedPageBreak/>
              <w:t>价格指数单位为%和-的区别</w:t>
            </w:r>
          </w:p>
        </w:tc>
        <w:tc>
          <w:tcPr>
            <w:tcW w:w="6804"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2C12FD03"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[1]CPI_当期同比+100=CPI(上年同月=100)，如110255493 CPI_当月同比 和 110002855 居民消费价格指数CPI_当月(上年同月=100)</w:t>
            </w:r>
          </w:p>
          <w:p w14:paraId="6F8127EA"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[2]含基期的价格指数的单位一般为-；增长率的价格指数单位为%</w:t>
            </w:r>
          </w:p>
        </w:tc>
      </w:tr>
      <w:tr w:rsidR="006D083B" w:rsidRPr="00BC596C" w14:paraId="410D2FE4" w14:textId="77777777" w:rsidTr="00DF56E3">
        <w:trPr>
          <w:trHeight w:val="1155"/>
        </w:trPr>
        <w:tc>
          <w:tcPr>
            <w:tcW w:w="2969"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1C3B4144"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价格指数基期的含义</w:t>
            </w:r>
          </w:p>
        </w:tc>
        <w:tc>
          <w:tcPr>
            <w:tcW w:w="6804"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28438334"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月季度：上月=100/当期值/环比数据；上年同月=100/当期值/当期同比数据；上年同期=100/累计值/累计同比数据</w:t>
            </w:r>
            <w:r w:rsidRPr="00BC596C">
              <w:rPr>
                <w:rFonts w:ascii="微软雅黑" w:eastAsia="微软雅黑" w:hAnsi="微软雅黑" w:cs="Calibri"/>
                <w:sz w:val="18"/>
              </w:rPr>
              <w:t> </w:t>
            </w:r>
            <w:r w:rsidRPr="00BC596C">
              <w:rPr>
                <w:rFonts w:ascii="微软雅黑" w:eastAsia="微软雅黑" w:hAnsi="微软雅黑"/>
                <w:sz w:val="18"/>
              </w:rPr>
              <w:t xml:space="preserve"> 年度：上年=100/当期值/当期同比数据 【年度数据没有累计的概念】</w:t>
            </w:r>
          </w:p>
        </w:tc>
      </w:tr>
      <w:tr w:rsidR="006D083B" w:rsidRPr="00BC596C" w14:paraId="54C56310" w14:textId="77777777" w:rsidTr="00DF56E3">
        <w:trPr>
          <w:trHeight w:val="1095"/>
        </w:trPr>
        <w:tc>
          <w:tcPr>
            <w:tcW w:w="2969"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31F31B0A"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持平、无波动、增速和去年</w:t>
            </w:r>
          </w:p>
          <w:p w14:paraId="566126F9"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相等是否写为 0</w:t>
            </w:r>
          </w:p>
        </w:tc>
        <w:tc>
          <w:tcPr>
            <w:tcW w:w="6804"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820FE37"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持平、无波动，增速录入为 0，和去年相等，增长量为0，但存量数据不为 0与上一年相等</w:t>
            </w:r>
          </w:p>
        </w:tc>
      </w:tr>
      <w:tr w:rsidR="006D083B" w:rsidRPr="00BC596C" w14:paraId="42480EE5" w14:textId="77777777" w:rsidTr="00DF56E3">
        <w:trPr>
          <w:trHeight w:val="1530"/>
        </w:trPr>
        <w:tc>
          <w:tcPr>
            <w:tcW w:w="2969"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337649E9" w14:textId="1A06BF0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房屋、商品房施工面积、房地产开发企业房屋施工面积是同一个指标</w:t>
            </w:r>
            <w:r w:rsidR="004F6D7A" w:rsidRPr="00BC596C">
              <w:rPr>
                <w:rFonts w:ascii="微软雅黑" w:eastAsia="微软雅黑" w:hAnsi="微软雅黑" w:hint="eastAsia"/>
                <w:sz w:val="18"/>
              </w:rPr>
              <w:t>吗</w:t>
            </w:r>
            <w:r w:rsidRPr="00BC596C">
              <w:rPr>
                <w:rFonts w:ascii="微软雅黑" w:eastAsia="微软雅黑" w:hAnsi="微软雅黑"/>
                <w:sz w:val="18"/>
              </w:rPr>
              <w:t>？</w:t>
            </w:r>
          </w:p>
        </w:tc>
        <w:tc>
          <w:tcPr>
            <w:tcW w:w="6804"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5BFE351A"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房屋和商品房的统计范围是不一致的，大部分情况下房屋和商品房的数据是不对应的，但目前</w:t>
            </w:r>
            <w:proofErr w:type="gramStart"/>
            <w:r w:rsidRPr="00BC596C">
              <w:rPr>
                <w:rFonts w:ascii="微软雅黑" w:eastAsia="微软雅黑" w:hAnsi="微软雅黑"/>
                <w:sz w:val="18"/>
              </w:rPr>
              <w:t>存在库表指标</w:t>
            </w:r>
            <w:proofErr w:type="gramEnd"/>
            <w:r w:rsidRPr="00BC596C">
              <w:rPr>
                <w:rFonts w:ascii="微软雅黑" w:eastAsia="微软雅黑" w:hAnsi="微软雅黑"/>
                <w:sz w:val="18"/>
              </w:rPr>
              <w:t>名称不明确的情况，可以先在99库确认指标真实的名称再录入；房地产开发企业房屋施工面积是不相同的指标，根据数据源实际披露情况来录入</w:t>
            </w:r>
          </w:p>
        </w:tc>
      </w:tr>
      <w:tr w:rsidR="006D083B" w:rsidRPr="00BC596C" w14:paraId="0D1A5C92" w14:textId="77777777" w:rsidTr="00DF56E3">
        <w:trPr>
          <w:trHeight w:val="1065"/>
        </w:trPr>
        <w:tc>
          <w:tcPr>
            <w:tcW w:w="2969"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17048F9"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增长率、增减量、增减点的区别</w:t>
            </w:r>
          </w:p>
        </w:tc>
        <w:tc>
          <w:tcPr>
            <w:tcW w:w="6804"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2BAC53DF"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增长率的单位一般 为%，数据源描述为XXX增长X%或者当期、累计同比增长XX%；增减量的单位一般与存量数据单位一致，大多出现在 金融机构存贷款余额与基期想比的增减量；</w:t>
            </w:r>
          </w:p>
        </w:tc>
      </w:tr>
      <w:tr w:rsidR="006D083B" w:rsidRPr="00BC596C" w14:paraId="37D1BD7F" w14:textId="77777777" w:rsidTr="00DF56E3">
        <w:trPr>
          <w:trHeight w:val="1455"/>
        </w:trPr>
        <w:tc>
          <w:tcPr>
            <w:tcW w:w="2969"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475DF640" w14:textId="77777777" w:rsidR="006D083B" w:rsidRPr="00BC596C" w:rsidRDefault="00FB7533"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哪</w:t>
            </w:r>
            <w:r w:rsidR="006D083B" w:rsidRPr="00BC596C">
              <w:rPr>
                <w:rFonts w:ascii="微软雅黑" w:eastAsia="微软雅黑" w:hAnsi="微软雅黑"/>
                <w:sz w:val="18"/>
              </w:rPr>
              <w:t>些指标会出现数据修正？</w:t>
            </w:r>
            <w:r w:rsidR="00915622" w:rsidRPr="00BC596C">
              <w:rPr>
                <w:rFonts w:ascii="微软雅黑" w:eastAsia="微软雅黑" w:hAnsi="微软雅黑"/>
                <w:sz w:val="18"/>
              </w:rPr>
              <w:t xml:space="preserve"> </w:t>
            </w:r>
          </w:p>
        </w:tc>
        <w:tc>
          <w:tcPr>
            <w:tcW w:w="6804"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ABCCB57"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GDP次年会对上一年的数据进行修正；海关次年12月会对上一年月度数据进行修正；每五年会进行一次经济普查，经济普查可能会对GDP,人口等数据进行修正；统计年鉴会对统计公报的数据进行修正</w:t>
            </w:r>
          </w:p>
        </w:tc>
      </w:tr>
      <w:tr w:rsidR="006D083B" w:rsidRPr="00BC596C" w14:paraId="716B69C4" w14:textId="77777777" w:rsidTr="00DF56E3">
        <w:trPr>
          <w:trHeight w:val="645"/>
        </w:trPr>
        <w:tc>
          <w:tcPr>
            <w:tcW w:w="2969"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045F7267"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财政预决算报告如何区分预算数、预算执行数、决算数？</w:t>
            </w:r>
          </w:p>
        </w:tc>
        <w:tc>
          <w:tcPr>
            <w:tcW w:w="6804" w:type="dxa"/>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5CB494E9"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每年年初国务院和各级政府将本年预算草案和上一年度预算执行情况提请本级人民代表大会审查和批准，批准后向社会公布本年财政</w:t>
            </w:r>
            <w:r w:rsidRPr="00BC596C">
              <w:rPr>
                <w:rFonts w:ascii="微软雅黑" w:eastAsia="微软雅黑" w:hAnsi="微软雅黑"/>
                <w:b/>
                <w:bCs/>
                <w:sz w:val="18"/>
              </w:rPr>
              <w:t>预算数</w:t>
            </w:r>
            <w:r w:rsidRPr="00BC596C">
              <w:rPr>
                <w:rFonts w:ascii="微软雅黑" w:eastAsia="微软雅黑" w:hAnsi="微软雅黑"/>
                <w:sz w:val="18"/>
              </w:rPr>
              <w:t>和上年财政</w:t>
            </w:r>
            <w:r w:rsidRPr="00BC596C">
              <w:rPr>
                <w:rFonts w:ascii="微软雅黑" w:eastAsia="微软雅黑" w:hAnsi="微软雅黑"/>
                <w:b/>
                <w:bCs/>
                <w:sz w:val="18"/>
              </w:rPr>
              <w:t>预算执行数</w:t>
            </w:r>
            <w:r w:rsidRPr="00BC596C">
              <w:rPr>
                <w:rFonts w:ascii="微软雅黑" w:eastAsia="微软雅黑" w:hAnsi="微软雅黑"/>
                <w:sz w:val="18"/>
              </w:rPr>
              <w:t xml:space="preserve">。 </w:t>
            </w:r>
          </w:p>
          <w:p w14:paraId="16C19107"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各级人民代表大会常务委员会结合本级政府提出的上一年度预算执行和其他财政收支的审计工作报告，对本级决算草案进行审查，一般于次年 6-9 月审查通过，并向社会公布财政</w:t>
            </w:r>
            <w:r w:rsidRPr="00BC596C">
              <w:rPr>
                <w:rFonts w:ascii="微软雅黑" w:eastAsia="微软雅黑" w:hAnsi="微软雅黑"/>
                <w:b/>
                <w:bCs/>
                <w:sz w:val="18"/>
              </w:rPr>
              <w:t>决算数</w:t>
            </w:r>
            <w:r w:rsidRPr="00BC596C">
              <w:rPr>
                <w:rFonts w:ascii="微软雅黑" w:eastAsia="微软雅黑" w:hAnsi="微软雅黑"/>
                <w:sz w:val="18"/>
              </w:rPr>
              <w:t>。</w:t>
            </w:r>
          </w:p>
          <w:p w14:paraId="1AE57FFA" w14:textId="77777777" w:rsidR="006D083B" w:rsidRPr="00BC596C" w:rsidRDefault="006D083B"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国统局数据库中披露的一般公共预算收入/支出=中国统计年鉴披露的=财政部披露的决算数</w:t>
            </w:r>
          </w:p>
        </w:tc>
      </w:tr>
    </w:tbl>
    <w:p w14:paraId="40C57D23" w14:textId="77777777" w:rsidR="00F037C9" w:rsidRPr="00BC596C" w:rsidRDefault="00F037C9" w:rsidP="00744CA0">
      <w:pPr>
        <w:snapToGrid w:val="0"/>
        <w:spacing w:line="360" w:lineRule="auto"/>
        <w:rPr>
          <w:rFonts w:ascii="微软雅黑" w:eastAsia="微软雅黑" w:hAnsi="微软雅黑" w:hint="eastAsia"/>
        </w:rPr>
      </w:pPr>
    </w:p>
    <w:p w14:paraId="735E8825" w14:textId="77777777" w:rsidR="00F037C9" w:rsidRPr="00BC596C" w:rsidRDefault="007843A2" w:rsidP="00744CA0">
      <w:pPr>
        <w:pStyle w:val="2"/>
        <w:rPr>
          <w:rFonts w:hint="eastAsia"/>
        </w:rPr>
      </w:pPr>
      <w:bookmarkStart w:id="17" w:name="_Toc232241622"/>
      <w:r w:rsidRPr="00BC596C">
        <w:rPr>
          <w:rFonts w:hint="eastAsia"/>
        </w:rPr>
        <w:t>2.</w:t>
      </w:r>
      <w:r w:rsidR="00A53E54" w:rsidRPr="00BC596C">
        <w:rPr>
          <w:rFonts w:hint="eastAsia"/>
        </w:rPr>
        <w:t>3</w:t>
      </w:r>
      <w:r w:rsidR="002267CE" w:rsidRPr="00BC596C">
        <w:rPr>
          <w:rFonts w:hint="eastAsia"/>
        </w:rPr>
        <w:t xml:space="preserve"> </w:t>
      </w:r>
      <w:r w:rsidRPr="00BC596C">
        <w:rPr>
          <w:rFonts w:hint="eastAsia"/>
        </w:rPr>
        <w:t>地方经济数据发布日程</w:t>
      </w:r>
      <w:bookmarkEnd w:id="17"/>
    </w:p>
    <w:p w14:paraId="0C99EAE1" w14:textId="71B9A401" w:rsidR="00B34EA1" w:rsidRPr="00BC596C" w:rsidRDefault="00705B2B" w:rsidP="00744CA0">
      <w:pPr>
        <w:snapToGrid w:val="0"/>
        <w:spacing w:line="360" w:lineRule="auto"/>
        <w:ind w:firstLine="403"/>
        <w:rPr>
          <w:rFonts w:ascii="微软雅黑" w:eastAsia="微软雅黑" w:hAnsi="微软雅黑" w:hint="eastAsia"/>
        </w:rPr>
      </w:pPr>
      <w:r w:rsidRPr="00BC596C">
        <w:rPr>
          <w:rFonts w:ascii="微软雅黑" w:eastAsia="微软雅黑" w:hAnsi="微软雅黑"/>
        </w:rPr>
        <w:lastRenderedPageBreak/>
        <w:t>地方经济数据的客户价值主要体现在区域比较、城投信用、地方财政、地产链条和产业结构分析中。与全国宏观不同，地方数据常常存在发布渠道分散、地市披露不完整、口径更新较慢、年鉴滞后、统计公报先于数据库等特点。</w:t>
      </w:r>
      <w:r w:rsidR="00DF56E3" w:rsidRPr="00BC596C">
        <w:rPr>
          <w:rFonts w:ascii="微软雅黑" w:eastAsia="微软雅黑" w:hAnsi="微软雅黑" w:hint="eastAsia"/>
        </w:rPr>
        <w:t>客户较为</w:t>
      </w:r>
      <w:r w:rsidRPr="00BC596C">
        <w:rPr>
          <w:rFonts w:ascii="微软雅黑" w:eastAsia="微软雅黑" w:hAnsi="微软雅黑"/>
        </w:rPr>
        <w:t>关注地方债务、财政收入、政府性基金收入、土地成交、人口和产业结构等指标之间的联动。</w:t>
      </w:r>
    </w:p>
    <w:p w14:paraId="07D481E6" w14:textId="77777777" w:rsidR="00915978" w:rsidRPr="00BC596C" w:rsidRDefault="00915978" w:rsidP="00744CA0">
      <w:pPr>
        <w:snapToGrid w:val="0"/>
        <w:spacing w:line="360" w:lineRule="auto"/>
        <w:rPr>
          <w:rFonts w:ascii="微软雅黑" w:eastAsia="微软雅黑" w:hAnsi="微软雅黑" w:hint="eastAsia"/>
        </w:rPr>
      </w:pPr>
      <w:r w:rsidRPr="00BC596C">
        <w:rPr>
          <w:rFonts w:ascii="微软雅黑" w:eastAsia="微软雅黑" w:hAnsi="微软雅黑" w:hint="eastAsia"/>
        </w:rPr>
        <w:t>地方经济数据在一年中的数据发布具有明显周期性，年初、年中和四季度相对集中，因财政相关数据在年初和年末分别发布预算和决算数据。其他政府机构例如政府网或统计局等的数据，会先以新闻稿的形式预告部分重要数据，在4-6月时集中发布统计公报，四季度的统计年鉴则会更新上一年度的数据并进行部分修正。</w:t>
      </w:r>
    </w:p>
    <w:tbl>
      <w:tblPr>
        <w:tblW w:w="5000" w:type="pct"/>
        <w:tblCellMar>
          <w:top w:w="15" w:type="dxa"/>
          <w:left w:w="15" w:type="dxa"/>
          <w:bottom w:w="15" w:type="dxa"/>
          <w:right w:w="15" w:type="dxa"/>
        </w:tblCellMar>
        <w:tblLook w:val="04A0" w:firstRow="1" w:lastRow="0" w:firstColumn="1" w:lastColumn="0" w:noHBand="0" w:noVBand="1"/>
      </w:tblPr>
      <w:tblGrid>
        <w:gridCol w:w="1411"/>
        <w:gridCol w:w="1976"/>
        <w:gridCol w:w="518"/>
        <w:gridCol w:w="518"/>
        <w:gridCol w:w="517"/>
        <w:gridCol w:w="517"/>
        <w:gridCol w:w="517"/>
        <w:gridCol w:w="517"/>
        <w:gridCol w:w="517"/>
        <w:gridCol w:w="517"/>
        <w:gridCol w:w="517"/>
        <w:gridCol w:w="610"/>
        <w:gridCol w:w="612"/>
        <w:gridCol w:w="610"/>
      </w:tblGrid>
      <w:tr w:rsidR="00817572" w:rsidRPr="00BC596C" w14:paraId="1B3A2EB9" w14:textId="77777777" w:rsidTr="00E61B9C">
        <w:trPr>
          <w:trHeight w:val="645"/>
        </w:trPr>
        <w:tc>
          <w:tcPr>
            <w:tcW w:w="1714" w:type="pct"/>
            <w:gridSpan w:val="2"/>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E8804F4"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月份</w:t>
            </w:r>
          </w:p>
        </w:tc>
        <w:tc>
          <w:tcPr>
            <w:tcW w:w="262" w:type="pct"/>
            <w:vMerge w:val="restar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433311E1"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1月</w:t>
            </w:r>
          </w:p>
        </w:tc>
        <w:tc>
          <w:tcPr>
            <w:tcW w:w="262" w:type="pct"/>
            <w:vMerge w:val="restar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1941CDB7"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2月</w:t>
            </w:r>
          </w:p>
        </w:tc>
        <w:tc>
          <w:tcPr>
            <w:tcW w:w="262" w:type="pct"/>
            <w:vMerge w:val="restar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0C7DAB51"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3月</w:t>
            </w:r>
          </w:p>
        </w:tc>
        <w:tc>
          <w:tcPr>
            <w:tcW w:w="262" w:type="pct"/>
            <w:vMerge w:val="restar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4C2200FE"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4月</w:t>
            </w:r>
          </w:p>
        </w:tc>
        <w:tc>
          <w:tcPr>
            <w:tcW w:w="262" w:type="pct"/>
            <w:vMerge w:val="restar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4F8CDD73"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5月</w:t>
            </w:r>
          </w:p>
        </w:tc>
        <w:tc>
          <w:tcPr>
            <w:tcW w:w="262" w:type="pct"/>
            <w:vMerge w:val="restar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A186210"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6月</w:t>
            </w:r>
          </w:p>
        </w:tc>
        <w:tc>
          <w:tcPr>
            <w:tcW w:w="262" w:type="pct"/>
            <w:vMerge w:val="restar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4476DF1F"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7月</w:t>
            </w:r>
          </w:p>
        </w:tc>
        <w:tc>
          <w:tcPr>
            <w:tcW w:w="262" w:type="pct"/>
            <w:vMerge w:val="restar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1F5A83E7"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8月</w:t>
            </w:r>
          </w:p>
        </w:tc>
        <w:tc>
          <w:tcPr>
            <w:tcW w:w="262" w:type="pct"/>
            <w:vMerge w:val="restar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E82EE03"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9月</w:t>
            </w:r>
          </w:p>
        </w:tc>
        <w:tc>
          <w:tcPr>
            <w:tcW w:w="309" w:type="pct"/>
            <w:vMerge w:val="restar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2FF1D2AA"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10月</w:t>
            </w:r>
          </w:p>
        </w:tc>
        <w:tc>
          <w:tcPr>
            <w:tcW w:w="309" w:type="pct"/>
            <w:vMerge w:val="restar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B2B9B0C"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11月</w:t>
            </w:r>
          </w:p>
        </w:tc>
        <w:tc>
          <w:tcPr>
            <w:tcW w:w="309" w:type="pct"/>
            <w:vMerge w:val="restar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02E80CA8"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12月</w:t>
            </w:r>
          </w:p>
        </w:tc>
      </w:tr>
      <w:tr w:rsidR="00817572" w:rsidRPr="00BC596C" w14:paraId="0ABEB115" w14:textId="77777777" w:rsidTr="00E61B9C">
        <w:trPr>
          <w:trHeight w:val="660"/>
        </w:trPr>
        <w:tc>
          <w:tcPr>
            <w:tcW w:w="714"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221F30B3"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数据源</w:t>
            </w:r>
          </w:p>
        </w:tc>
        <w:tc>
          <w:tcPr>
            <w:tcW w:w="1000"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219C0411"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公告</w:t>
            </w:r>
          </w:p>
        </w:tc>
        <w:tc>
          <w:tcPr>
            <w:tcW w:w="262" w:type="pct"/>
            <w:vMerge/>
            <w:tcBorders>
              <w:top w:val="single" w:sz="6" w:space="0" w:color="000000"/>
              <w:left w:val="single" w:sz="6" w:space="0" w:color="000000"/>
              <w:bottom w:val="single" w:sz="6" w:space="0" w:color="000000"/>
              <w:right w:val="single" w:sz="6" w:space="0" w:color="000000"/>
            </w:tcBorders>
            <w:vAlign w:val="center"/>
            <w:hideMark/>
          </w:tcPr>
          <w:p w14:paraId="7954CD20" w14:textId="77777777" w:rsidR="00817572" w:rsidRPr="00BC596C" w:rsidRDefault="00817572" w:rsidP="00744CA0">
            <w:pPr>
              <w:snapToGrid w:val="0"/>
              <w:spacing w:line="360" w:lineRule="auto"/>
              <w:rPr>
                <w:rFonts w:ascii="微软雅黑" w:eastAsia="微软雅黑" w:hAnsi="微软雅黑" w:hint="eastAsia"/>
              </w:rPr>
            </w:pPr>
          </w:p>
        </w:tc>
        <w:tc>
          <w:tcPr>
            <w:tcW w:w="262" w:type="pct"/>
            <w:vMerge/>
            <w:tcBorders>
              <w:top w:val="single" w:sz="6" w:space="0" w:color="000000"/>
              <w:left w:val="single" w:sz="6" w:space="0" w:color="000000"/>
              <w:bottom w:val="single" w:sz="6" w:space="0" w:color="000000"/>
              <w:right w:val="single" w:sz="6" w:space="0" w:color="000000"/>
            </w:tcBorders>
            <w:vAlign w:val="center"/>
            <w:hideMark/>
          </w:tcPr>
          <w:p w14:paraId="454E335E" w14:textId="77777777" w:rsidR="00817572" w:rsidRPr="00BC596C" w:rsidRDefault="00817572" w:rsidP="00744CA0">
            <w:pPr>
              <w:snapToGrid w:val="0"/>
              <w:spacing w:line="360" w:lineRule="auto"/>
              <w:rPr>
                <w:rFonts w:ascii="微软雅黑" w:eastAsia="微软雅黑" w:hAnsi="微软雅黑" w:hint="eastAsia"/>
              </w:rPr>
            </w:pPr>
          </w:p>
        </w:tc>
        <w:tc>
          <w:tcPr>
            <w:tcW w:w="262" w:type="pct"/>
            <w:vMerge/>
            <w:tcBorders>
              <w:top w:val="single" w:sz="6" w:space="0" w:color="000000"/>
              <w:left w:val="single" w:sz="6" w:space="0" w:color="000000"/>
              <w:bottom w:val="single" w:sz="6" w:space="0" w:color="000000"/>
              <w:right w:val="single" w:sz="6" w:space="0" w:color="000000"/>
            </w:tcBorders>
            <w:vAlign w:val="center"/>
            <w:hideMark/>
          </w:tcPr>
          <w:p w14:paraId="641588F8" w14:textId="77777777" w:rsidR="00817572" w:rsidRPr="00BC596C" w:rsidRDefault="00817572" w:rsidP="00744CA0">
            <w:pPr>
              <w:snapToGrid w:val="0"/>
              <w:spacing w:line="360" w:lineRule="auto"/>
              <w:rPr>
                <w:rFonts w:ascii="微软雅黑" w:eastAsia="微软雅黑" w:hAnsi="微软雅黑" w:hint="eastAsia"/>
              </w:rPr>
            </w:pPr>
          </w:p>
        </w:tc>
        <w:tc>
          <w:tcPr>
            <w:tcW w:w="262" w:type="pct"/>
            <w:vMerge/>
            <w:tcBorders>
              <w:top w:val="single" w:sz="6" w:space="0" w:color="000000"/>
              <w:left w:val="single" w:sz="6" w:space="0" w:color="000000"/>
              <w:bottom w:val="single" w:sz="6" w:space="0" w:color="000000"/>
              <w:right w:val="single" w:sz="6" w:space="0" w:color="000000"/>
            </w:tcBorders>
            <w:vAlign w:val="center"/>
            <w:hideMark/>
          </w:tcPr>
          <w:p w14:paraId="29347A8C" w14:textId="77777777" w:rsidR="00817572" w:rsidRPr="00BC596C" w:rsidRDefault="00817572" w:rsidP="00744CA0">
            <w:pPr>
              <w:snapToGrid w:val="0"/>
              <w:spacing w:line="360" w:lineRule="auto"/>
              <w:rPr>
                <w:rFonts w:ascii="微软雅黑" w:eastAsia="微软雅黑" w:hAnsi="微软雅黑" w:hint="eastAsia"/>
              </w:rPr>
            </w:pPr>
          </w:p>
        </w:tc>
        <w:tc>
          <w:tcPr>
            <w:tcW w:w="262" w:type="pct"/>
            <w:vMerge/>
            <w:tcBorders>
              <w:top w:val="single" w:sz="6" w:space="0" w:color="000000"/>
              <w:left w:val="single" w:sz="6" w:space="0" w:color="000000"/>
              <w:bottom w:val="single" w:sz="6" w:space="0" w:color="000000"/>
              <w:right w:val="single" w:sz="6" w:space="0" w:color="000000"/>
            </w:tcBorders>
            <w:vAlign w:val="center"/>
            <w:hideMark/>
          </w:tcPr>
          <w:p w14:paraId="5D4E0847" w14:textId="77777777" w:rsidR="00817572" w:rsidRPr="00BC596C" w:rsidRDefault="00817572" w:rsidP="00744CA0">
            <w:pPr>
              <w:snapToGrid w:val="0"/>
              <w:spacing w:line="360" w:lineRule="auto"/>
              <w:rPr>
                <w:rFonts w:ascii="微软雅黑" w:eastAsia="微软雅黑" w:hAnsi="微软雅黑" w:hint="eastAsia"/>
              </w:rPr>
            </w:pPr>
          </w:p>
        </w:tc>
        <w:tc>
          <w:tcPr>
            <w:tcW w:w="262" w:type="pct"/>
            <w:vMerge/>
            <w:tcBorders>
              <w:top w:val="single" w:sz="6" w:space="0" w:color="000000"/>
              <w:left w:val="single" w:sz="6" w:space="0" w:color="000000"/>
              <w:bottom w:val="single" w:sz="6" w:space="0" w:color="000000"/>
              <w:right w:val="single" w:sz="6" w:space="0" w:color="000000"/>
            </w:tcBorders>
            <w:vAlign w:val="center"/>
            <w:hideMark/>
          </w:tcPr>
          <w:p w14:paraId="15A06735" w14:textId="77777777" w:rsidR="00817572" w:rsidRPr="00BC596C" w:rsidRDefault="00817572" w:rsidP="00744CA0">
            <w:pPr>
              <w:snapToGrid w:val="0"/>
              <w:spacing w:line="360" w:lineRule="auto"/>
              <w:rPr>
                <w:rFonts w:ascii="微软雅黑" w:eastAsia="微软雅黑" w:hAnsi="微软雅黑" w:hint="eastAsia"/>
              </w:rPr>
            </w:pPr>
          </w:p>
        </w:tc>
        <w:tc>
          <w:tcPr>
            <w:tcW w:w="262" w:type="pct"/>
            <w:vMerge/>
            <w:tcBorders>
              <w:top w:val="single" w:sz="6" w:space="0" w:color="000000"/>
              <w:left w:val="single" w:sz="6" w:space="0" w:color="000000"/>
              <w:bottom w:val="single" w:sz="6" w:space="0" w:color="000000"/>
              <w:right w:val="single" w:sz="6" w:space="0" w:color="000000"/>
            </w:tcBorders>
            <w:vAlign w:val="center"/>
            <w:hideMark/>
          </w:tcPr>
          <w:p w14:paraId="45A426CF" w14:textId="77777777" w:rsidR="00817572" w:rsidRPr="00BC596C" w:rsidRDefault="00817572" w:rsidP="00744CA0">
            <w:pPr>
              <w:snapToGrid w:val="0"/>
              <w:spacing w:line="360" w:lineRule="auto"/>
              <w:rPr>
                <w:rFonts w:ascii="微软雅黑" w:eastAsia="微软雅黑" w:hAnsi="微软雅黑" w:hint="eastAsia"/>
              </w:rPr>
            </w:pPr>
          </w:p>
        </w:tc>
        <w:tc>
          <w:tcPr>
            <w:tcW w:w="262" w:type="pct"/>
            <w:vMerge/>
            <w:tcBorders>
              <w:top w:val="single" w:sz="6" w:space="0" w:color="000000"/>
              <w:left w:val="single" w:sz="6" w:space="0" w:color="000000"/>
              <w:bottom w:val="single" w:sz="6" w:space="0" w:color="000000"/>
              <w:right w:val="single" w:sz="6" w:space="0" w:color="000000"/>
            </w:tcBorders>
            <w:vAlign w:val="center"/>
            <w:hideMark/>
          </w:tcPr>
          <w:p w14:paraId="4571A2C6" w14:textId="77777777" w:rsidR="00817572" w:rsidRPr="00BC596C" w:rsidRDefault="00817572" w:rsidP="00744CA0">
            <w:pPr>
              <w:snapToGrid w:val="0"/>
              <w:spacing w:line="360" w:lineRule="auto"/>
              <w:rPr>
                <w:rFonts w:ascii="微软雅黑" w:eastAsia="微软雅黑" w:hAnsi="微软雅黑" w:hint="eastAsia"/>
              </w:rPr>
            </w:pPr>
          </w:p>
        </w:tc>
        <w:tc>
          <w:tcPr>
            <w:tcW w:w="262" w:type="pct"/>
            <w:vMerge/>
            <w:tcBorders>
              <w:top w:val="single" w:sz="6" w:space="0" w:color="000000"/>
              <w:left w:val="single" w:sz="6" w:space="0" w:color="000000"/>
              <w:bottom w:val="single" w:sz="6" w:space="0" w:color="000000"/>
              <w:right w:val="single" w:sz="6" w:space="0" w:color="000000"/>
            </w:tcBorders>
            <w:vAlign w:val="center"/>
            <w:hideMark/>
          </w:tcPr>
          <w:p w14:paraId="337E5C06" w14:textId="77777777" w:rsidR="00817572" w:rsidRPr="00BC596C" w:rsidRDefault="00817572" w:rsidP="00744CA0">
            <w:pPr>
              <w:snapToGrid w:val="0"/>
              <w:spacing w:line="360" w:lineRule="auto"/>
              <w:rPr>
                <w:rFonts w:ascii="微软雅黑" w:eastAsia="微软雅黑" w:hAnsi="微软雅黑" w:hint="eastAsia"/>
              </w:rPr>
            </w:pPr>
          </w:p>
        </w:tc>
        <w:tc>
          <w:tcPr>
            <w:tcW w:w="309" w:type="pct"/>
            <w:vMerge/>
            <w:tcBorders>
              <w:top w:val="single" w:sz="6" w:space="0" w:color="000000"/>
              <w:left w:val="single" w:sz="6" w:space="0" w:color="000000"/>
              <w:bottom w:val="single" w:sz="6" w:space="0" w:color="000000"/>
              <w:right w:val="single" w:sz="6" w:space="0" w:color="000000"/>
            </w:tcBorders>
            <w:vAlign w:val="center"/>
            <w:hideMark/>
          </w:tcPr>
          <w:p w14:paraId="119D20B5" w14:textId="77777777" w:rsidR="00817572" w:rsidRPr="00BC596C" w:rsidRDefault="00817572" w:rsidP="00744CA0">
            <w:pPr>
              <w:snapToGrid w:val="0"/>
              <w:spacing w:line="360" w:lineRule="auto"/>
              <w:rPr>
                <w:rFonts w:ascii="微软雅黑" w:eastAsia="微软雅黑" w:hAnsi="微软雅黑" w:hint="eastAsia"/>
              </w:rPr>
            </w:pPr>
          </w:p>
        </w:tc>
        <w:tc>
          <w:tcPr>
            <w:tcW w:w="309" w:type="pct"/>
            <w:vMerge/>
            <w:tcBorders>
              <w:top w:val="single" w:sz="6" w:space="0" w:color="000000"/>
              <w:left w:val="single" w:sz="6" w:space="0" w:color="000000"/>
              <w:bottom w:val="single" w:sz="6" w:space="0" w:color="000000"/>
              <w:right w:val="single" w:sz="6" w:space="0" w:color="000000"/>
            </w:tcBorders>
            <w:vAlign w:val="center"/>
            <w:hideMark/>
          </w:tcPr>
          <w:p w14:paraId="53FC8104" w14:textId="77777777" w:rsidR="00817572" w:rsidRPr="00BC596C" w:rsidRDefault="00817572" w:rsidP="00744CA0">
            <w:pPr>
              <w:snapToGrid w:val="0"/>
              <w:spacing w:line="360" w:lineRule="auto"/>
              <w:rPr>
                <w:rFonts w:ascii="微软雅黑" w:eastAsia="微软雅黑" w:hAnsi="微软雅黑" w:hint="eastAsia"/>
              </w:rPr>
            </w:pPr>
          </w:p>
        </w:tc>
        <w:tc>
          <w:tcPr>
            <w:tcW w:w="309" w:type="pct"/>
            <w:vMerge/>
            <w:tcBorders>
              <w:top w:val="single" w:sz="6" w:space="0" w:color="000000"/>
              <w:left w:val="single" w:sz="6" w:space="0" w:color="000000"/>
              <w:bottom w:val="single" w:sz="6" w:space="0" w:color="000000"/>
              <w:right w:val="single" w:sz="6" w:space="0" w:color="000000"/>
            </w:tcBorders>
            <w:vAlign w:val="center"/>
            <w:hideMark/>
          </w:tcPr>
          <w:p w14:paraId="18EE5850" w14:textId="77777777" w:rsidR="00817572" w:rsidRPr="00BC596C" w:rsidRDefault="00817572" w:rsidP="00744CA0">
            <w:pPr>
              <w:snapToGrid w:val="0"/>
              <w:spacing w:line="360" w:lineRule="auto"/>
              <w:rPr>
                <w:rFonts w:ascii="微软雅黑" w:eastAsia="微软雅黑" w:hAnsi="微软雅黑" w:hint="eastAsia"/>
              </w:rPr>
            </w:pPr>
          </w:p>
        </w:tc>
      </w:tr>
      <w:tr w:rsidR="00817572" w:rsidRPr="00BC596C" w14:paraId="02672651" w14:textId="77777777" w:rsidTr="00E61B9C">
        <w:trPr>
          <w:trHeight w:val="1215"/>
        </w:trPr>
        <w:tc>
          <w:tcPr>
            <w:tcW w:w="714"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509C3910"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政府网/财政局</w:t>
            </w:r>
          </w:p>
        </w:tc>
        <w:tc>
          <w:tcPr>
            <w:tcW w:w="1000"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1445EAC4"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预算执行</w:t>
            </w:r>
            <w:proofErr w:type="gramStart"/>
            <w:r w:rsidRPr="00BC596C">
              <w:rPr>
                <w:rFonts w:ascii="微软雅黑" w:eastAsia="微软雅黑" w:hAnsi="微软雅黑"/>
                <w:sz w:val="18"/>
              </w:rPr>
              <w:t>表财政</w:t>
            </w:r>
            <w:proofErr w:type="gramEnd"/>
            <w:r w:rsidRPr="00BC596C">
              <w:rPr>
                <w:rFonts w:ascii="微软雅黑" w:eastAsia="微软雅黑" w:hAnsi="微软雅黑"/>
                <w:sz w:val="18"/>
              </w:rPr>
              <w:t>&amp;债务</w:t>
            </w:r>
          </w:p>
        </w:tc>
        <w:tc>
          <w:tcPr>
            <w:tcW w:w="786" w:type="pct"/>
            <w:gridSpan w:val="3"/>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594C0D69"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预算情况</w:t>
            </w: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55AB556D"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28F92019"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8512F54"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5D9197F5"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357F8851"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89D5DFE" w14:textId="77777777" w:rsidR="00817572" w:rsidRPr="00BC596C" w:rsidRDefault="00817572" w:rsidP="00744CA0">
            <w:pPr>
              <w:snapToGrid w:val="0"/>
              <w:spacing w:line="360" w:lineRule="auto"/>
              <w:rPr>
                <w:rFonts w:ascii="微软雅黑" w:eastAsia="微软雅黑" w:hAnsi="微软雅黑" w:hint="eastAsia"/>
              </w:rPr>
            </w:pPr>
          </w:p>
        </w:tc>
        <w:tc>
          <w:tcPr>
            <w:tcW w:w="309"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482BDFEB" w14:textId="77777777" w:rsidR="00817572" w:rsidRPr="00BC596C" w:rsidRDefault="00817572" w:rsidP="00744CA0">
            <w:pPr>
              <w:snapToGrid w:val="0"/>
              <w:spacing w:line="360" w:lineRule="auto"/>
              <w:rPr>
                <w:rFonts w:ascii="微软雅黑" w:eastAsia="微软雅黑" w:hAnsi="微软雅黑" w:hint="eastAsia"/>
              </w:rPr>
            </w:pPr>
          </w:p>
        </w:tc>
        <w:tc>
          <w:tcPr>
            <w:tcW w:w="309"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563A23F2" w14:textId="77777777" w:rsidR="00817572" w:rsidRPr="00BC596C" w:rsidRDefault="00817572" w:rsidP="00744CA0">
            <w:pPr>
              <w:snapToGrid w:val="0"/>
              <w:spacing w:line="360" w:lineRule="auto"/>
              <w:rPr>
                <w:rFonts w:ascii="微软雅黑" w:eastAsia="微软雅黑" w:hAnsi="微软雅黑" w:hint="eastAsia"/>
              </w:rPr>
            </w:pPr>
          </w:p>
        </w:tc>
        <w:tc>
          <w:tcPr>
            <w:tcW w:w="309"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0F81D222" w14:textId="77777777" w:rsidR="00817572" w:rsidRPr="00BC596C" w:rsidRDefault="00817572" w:rsidP="00744CA0">
            <w:pPr>
              <w:snapToGrid w:val="0"/>
              <w:spacing w:line="360" w:lineRule="auto"/>
              <w:rPr>
                <w:rFonts w:ascii="微软雅黑" w:eastAsia="微软雅黑" w:hAnsi="微软雅黑" w:hint="eastAsia"/>
              </w:rPr>
            </w:pPr>
          </w:p>
        </w:tc>
      </w:tr>
      <w:tr w:rsidR="00817572" w:rsidRPr="00BC596C" w14:paraId="7D4C0532" w14:textId="77777777" w:rsidTr="00E61B9C">
        <w:trPr>
          <w:trHeight w:val="1020"/>
        </w:trPr>
        <w:tc>
          <w:tcPr>
            <w:tcW w:w="714"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4A359B3C"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政府网/统计局</w:t>
            </w:r>
          </w:p>
        </w:tc>
        <w:tc>
          <w:tcPr>
            <w:tcW w:w="1000"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05913447"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统计公报经济指标</w:t>
            </w:r>
          </w:p>
        </w:tc>
        <w:tc>
          <w:tcPr>
            <w:tcW w:w="786" w:type="pct"/>
            <w:gridSpan w:val="3"/>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2E8F4C5B"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新闻稿发布</w:t>
            </w:r>
          </w:p>
        </w:tc>
        <w:tc>
          <w:tcPr>
            <w:tcW w:w="1310" w:type="pct"/>
            <w:gridSpan w:val="5"/>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4A70FA40"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公报发布</w:t>
            </w: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B3D561E" w14:textId="77777777" w:rsidR="00817572" w:rsidRPr="00BC596C" w:rsidRDefault="00817572" w:rsidP="00744CA0">
            <w:pPr>
              <w:snapToGrid w:val="0"/>
              <w:spacing w:line="360" w:lineRule="auto"/>
              <w:rPr>
                <w:rFonts w:ascii="微软雅黑" w:eastAsia="微软雅黑" w:hAnsi="微软雅黑" w:hint="eastAsia"/>
              </w:rPr>
            </w:pPr>
          </w:p>
        </w:tc>
        <w:tc>
          <w:tcPr>
            <w:tcW w:w="309"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2B1DBA2E" w14:textId="77777777" w:rsidR="00817572" w:rsidRPr="00BC596C" w:rsidRDefault="00817572" w:rsidP="00744CA0">
            <w:pPr>
              <w:snapToGrid w:val="0"/>
              <w:spacing w:line="360" w:lineRule="auto"/>
              <w:rPr>
                <w:rFonts w:ascii="微软雅黑" w:eastAsia="微软雅黑" w:hAnsi="微软雅黑" w:hint="eastAsia"/>
              </w:rPr>
            </w:pPr>
          </w:p>
        </w:tc>
        <w:tc>
          <w:tcPr>
            <w:tcW w:w="309"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2E7C452A" w14:textId="77777777" w:rsidR="00817572" w:rsidRPr="00BC596C" w:rsidRDefault="00817572" w:rsidP="00744CA0">
            <w:pPr>
              <w:snapToGrid w:val="0"/>
              <w:spacing w:line="360" w:lineRule="auto"/>
              <w:rPr>
                <w:rFonts w:ascii="微软雅黑" w:eastAsia="微软雅黑" w:hAnsi="微软雅黑" w:hint="eastAsia"/>
              </w:rPr>
            </w:pPr>
          </w:p>
        </w:tc>
        <w:tc>
          <w:tcPr>
            <w:tcW w:w="309"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076168D" w14:textId="77777777" w:rsidR="00817572" w:rsidRPr="00BC596C" w:rsidRDefault="00817572" w:rsidP="00744CA0">
            <w:pPr>
              <w:snapToGrid w:val="0"/>
              <w:spacing w:line="360" w:lineRule="auto"/>
              <w:rPr>
                <w:rFonts w:ascii="微软雅黑" w:eastAsia="微软雅黑" w:hAnsi="微软雅黑" w:hint="eastAsia"/>
              </w:rPr>
            </w:pPr>
          </w:p>
        </w:tc>
      </w:tr>
      <w:tr w:rsidR="00817572" w:rsidRPr="00BC596C" w14:paraId="30A11438" w14:textId="77777777" w:rsidTr="00E61B9C">
        <w:trPr>
          <w:trHeight w:val="2295"/>
        </w:trPr>
        <w:tc>
          <w:tcPr>
            <w:tcW w:w="714"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870579B"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政府网/财政局</w:t>
            </w:r>
          </w:p>
        </w:tc>
        <w:tc>
          <w:tcPr>
            <w:tcW w:w="1000"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38DDCCAC"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决算表财政&amp;债务</w:t>
            </w: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3001A386"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49EB18A1"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5B1CC73B"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A140E1A"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E6DFC52"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0C75BFD1"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1C4C694E"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3A70878A" w14:textId="77777777" w:rsidR="00817572" w:rsidRPr="00BC596C" w:rsidRDefault="00817572" w:rsidP="00744CA0">
            <w:pPr>
              <w:snapToGrid w:val="0"/>
              <w:spacing w:line="360" w:lineRule="auto"/>
              <w:rPr>
                <w:rFonts w:ascii="微软雅黑" w:eastAsia="微软雅黑" w:hAnsi="微软雅黑" w:hint="eastAsia"/>
              </w:rPr>
            </w:pPr>
          </w:p>
        </w:tc>
        <w:tc>
          <w:tcPr>
            <w:tcW w:w="881" w:type="pct"/>
            <w:gridSpan w:val="3"/>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0A0C8770"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决算情况</w:t>
            </w:r>
          </w:p>
        </w:tc>
        <w:tc>
          <w:tcPr>
            <w:tcW w:w="309"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1DB4800C" w14:textId="77777777" w:rsidR="00817572" w:rsidRPr="00BC596C" w:rsidRDefault="00817572" w:rsidP="00744CA0">
            <w:pPr>
              <w:snapToGrid w:val="0"/>
              <w:spacing w:line="360" w:lineRule="auto"/>
              <w:rPr>
                <w:rFonts w:ascii="微软雅黑" w:eastAsia="微软雅黑" w:hAnsi="微软雅黑" w:hint="eastAsia"/>
              </w:rPr>
            </w:pPr>
          </w:p>
        </w:tc>
      </w:tr>
      <w:tr w:rsidR="00817572" w:rsidRPr="00BC596C" w14:paraId="2DF44568" w14:textId="77777777" w:rsidTr="00E61B9C">
        <w:trPr>
          <w:trHeight w:val="1860"/>
        </w:trPr>
        <w:tc>
          <w:tcPr>
            <w:tcW w:w="714"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2E91633D"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政府网/统计局</w:t>
            </w:r>
          </w:p>
        </w:tc>
        <w:tc>
          <w:tcPr>
            <w:tcW w:w="1000"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1A98EC29"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统计年鉴经济指标</w:t>
            </w: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7A8A1EE"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1B591AC7"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44650CC0"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3A6EE06"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60658EF"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1C8EB34D"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298148B9" w14:textId="77777777" w:rsidR="00817572" w:rsidRPr="00BC596C" w:rsidRDefault="00817572" w:rsidP="00744CA0">
            <w:pPr>
              <w:snapToGrid w:val="0"/>
              <w:spacing w:line="360" w:lineRule="auto"/>
              <w:rPr>
                <w:rFonts w:ascii="微软雅黑" w:eastAsia="微软雅黑" w:hAnsi="微软雅黑" w:hint="eastAsia"/>
              </w:rPr>
            </w:pPr>
          </w:p>
        </w:tc>
        <w:tc>
          <w:tcPr>
            <w:tcW w:w="262"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5FCF9A13" w14:textId="77777777" w:rsidR="00817572" w:rsidRPr="00BC596C" w:rsidRDefault="00817572" w:rsidP="00744CA0">
            <w:pPr>
              <w:snapToGrid w:val="0"/>
              <w:spacing w:line="360" w:lineRule="auto"/>
              <w:rPr>
                <w:rFonts w:ascii="微软雅黑" w:eastAsia="微软雅黑" w:hAnsi="微软雅黑" w:hint="eastAsia"/>
              </w:rPr>
            </w:pPr>
          </w:p>
        </w:tc>
        <w:tc>
          <w:tcPr>
            <w:tcW w:w="1190" w:type="pct"/>
            <w:gridSpan w:val="4"/>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3A56C5EF" w14:textId="77777777" w:rsidR="00817572" w:rsidRPr="00BC596C" w:rsidRDefault="00817572"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上一年数据修正</w:t>
            </w:r>
          </w:p>
        </w:tc>
      </w:tr>
    </w:tbl>
    <w:p w14:paraId="0F17699F" w14:textId="77777777" w:rsidR="007843A2" w:rsidRPr="00BC596C" w:rsidRDefault="007843A2" w:rsidP="00744CA0">
      <w:pPr>
        <w:snapToGrid w:val="0"/>
        <w:spacing w:line="360" w:lineRule="auto"/>
        <w:rPr>
          <w:rFonts w:ascii="微软雅黑" w:eastAsia="微软雅黑" w:hAnsi="微软雅黑" w:hint="eastAsia"/>
        </w:rPr>
      </w:pPr>
    </w:p>
    <w:p w14:paraId="103BAD24" w14:textId="77777777" w:rsidR="007843A2" w:rsidRPr="00BC596C" w:rsidRDefault="007843A2" w:rsidP="00744CA0">
      <w:pPr>
        <w:pStyle w:val="2"/>
        <w:rPr>
          <w:rFonts w:hint="eastAsia"/>
        </w:rPr>
      </w:pPr>
      <w:bookmarkStart w:id="18" w:name="_Toc232241623"/>
      <w:r w:rsidRPr="00BC596C">
        <w:rPr>
          <w:rFonts w:hint="eastAsia"/>
        </w:rPr>
        <w:t>2.</w:t>
      </w:r>
      <w:r w:rsidR="00A53E54" w:rsidRPr="00BC596C">
        <w:rPr>
          <w:rFonts w:hint="eastAsia"/>
        </w:rPr>
        <w:t>4</w:t>
      </w:r>
      <w:r w:rsidR="002267CE" w:rsidRPr="00BC596C">
        <w:rPr>
          <w:rFonts w:hint="eastAsia"/>
        </w:rPr>
        <w:t xml:space="preserve"> </w:t>
      </w:r>
      <w:r w:rsidRPr="00BC596C">
        <w:rPr>
          <w:rFonts w:hint="eastAsia"/>
        </w:rPr>
        <w:t>地方经济常见疑问</w:t>
      </w:r>
      <w:bookmarkEnd w:id="18"/>
    </w:p>
    <w:tbl>
      <w:tblPr>
        <w:tblW w:w="5000" w:type="pct"/>
        <w:tblCellMar>
          <w:top w:w="15" w:type="dxa"/>
          <w:left w:w="15" w:type="dxa"/>
          <w:bottom w:w="15" w:type="dxa"/>
          <w:right w:w="15" w:type="dxa"/>
        </w:tblCellMar>
        <w:tblLook w:val="04A0" w:firstRow="1" w:lastRow="0" w:firstColumn="1" w:lastColumn="0" w:noHBand="0" w:noVBand="1"/>
      </w:tblPr>
      <w:tblGrid>
        <w:gridCol w:w="3533"/>
        <w:gridCol w:w="6341"/>
      </w:tblGrid>
      <w:tr w:rsidR="00C93F9E" w:rsidRPr="00BC596C" w14:paraId="3FC2033A" w14:textId="77777777" w:rsidTr="000D4A43">
        <w:trPr>
          <w:trHeight w:val="292"/>
        </w:trPr>
        <w:tc>
          <w:tcPr>
            <w:tcW w:w="1789" w:type="pct"/>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60" w:type="dxa"/>
              <w:left w:w="105" w:type="dxa"/>
              <w:bottom w:w="60" w:type="dxa"/>
              <w:right w:w="105" w:type="dxa"/>
            </w:tcMar>
            <w:hideMark/>
          </w:tcPr>
          <w:p w14:paraId="5C6DF047"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b/>
                <w:bCs/>
                <w:sz w:val="18"/>
              </w:rPr>
              <w:t>问题</w:t>
            </w:r>
          </w:p>
        </w:tc>
        <w:tc>
          <w:tcPr>
            <w:tcW w:w="3211" w:type="pct"/>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60" w:type="dxa"/>
              <w:left w:w="120" w:type="dxa"/>
              <w:bottom w:w="60" w:type="dxa"/>
              <w:right w:w="105" w:type="dxa"/>
            </w:tcMar>
            <w:hideMark/>
          </w:tcPr>
          <w:p w14:paraId="00A7C876"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b/>
                <w:bCs/>
                <w:sz w:val="18"/>
              </w:rPr>
              <w:t>解答</w:t>
            </w:r>
          </w:p>
        </w:tc>
      </w:tr>
      <w:tr w:rsidR="00C93F9E" w:rsidRPr="00BC596C" w14:paraId="5E114362" w14:textId="77777777" w:rsidTr="00C93F9E">
        <w:trPr>
          <w:trHeight w:val="2760"/>
        </w:trPr>
        <w:tc>
          <w:tcPr>
            <w:tcW w:w="1789"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11028FEE"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lastRenderedPageBreak/>
              <w:t>债务类指标的区别，例如一般债务、一般债券等</w:t>
            </w:r>
          </w:p>
        </w:tc>
        <w:tc>
          <w:tcPr>
            <w:tcW w:w="321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A5863D2" w14:textId="77777777" w:rsidR="00835AA8"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一般公共预算赤字，也就是狭义的财政赤字。一般公共预算赤字等于当年一般公共预算支出总量减去收入总量，一般公共预算赤字只能通过发行国债和地方政府一般债券进行弥补；政府性基金的“支出总量”减去“收入总量”就是政府性基金预算赤字，这个缺口通过发行地方政府专项债券进行弥补。</w:t>
            </w:r>
          </w:p>
          <w:p w14:paraId="1BFA3846"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http://www.gov.cn/zhengce/2016-12/01/content_5140834.htm</w:t>
            </w:r>
          </w:p>
          <w:p w14:paraId="694D85C2"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自2015年1月1日起实行的新预算法规定,地方政府只能通过发行地方一般债务纳入一般公共预算管理、专项债务纳入政府性基金预算管理。书</w:t>
            </w:r>
          </w:p>
        </w:tc>
      </w:tr>
      <w:tr w:rsidR="00C93F9E" w:rsidRPr="00BC596C" w14:paraId="0553169C" w14:textId="77777777" w:rsidTr="00C93F9E">
        <w:trPr>
          <w:trHeight w:val="1485"/>
        </w:trPr>
        <w:tc>
          <w:tcPr>
            <w:tcW w:w="1789"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5752F39F"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本级、区本级、区级、区本级、辖区的区别</w:t>
            </w:r>
          </w:p>
        </w:tc>
        <w:tc>
          <w:tcPr>
            <w:tcW w:w="321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458FF9E"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全市=市本级+下属区县和县市，现没有明确区分市级和市本级有些地方市级=市本级，有些地方市级+下属经济区=市本级</w:t>
            </w:r>
          </w:p>
        </w:tc>
      </w:tr>
      <w:tr w:rsidR="00C93F9E" w:rsidRPr="00BC596C" w14:paraId="44BBEAD2" w14:textId="77777777" w:rsidTr="00C93F9E">
        <w:trPr>
          <w:trHeight w:val="1110"/>
        </w:trPr>
        <w:tc>
          <w:tcPr>
            <w:tcW w:w="1789"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5F9719B7"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债务限额、余额，及总计的关系</w:t>
            </w:r>
          </w:p>
        </w:tc>
        <w:tc>
          <w:tcPr>
            <w:tcW w:w="321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42C2606A"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债务限额：地方政府债务总额不能突破的额度</w:t>
            </w:r>
          </w:p>
          <w:p w14:paraId="35F9A1AB"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债务余额：现有的地方政府债务余额</w:t>
            </w:r>
          </w:p>
        </w:tc>
      </w:tr>
      <w:tr w:rsidR="00C93F9E" w:rsidRPr="00BC596C" w14:paraId="05407DA3" w14:textId="77777777" w:rsidTr="00C93F9E">
        <w:trPr>
          <w:trHeight w:val="660"/>
        </w:trPr>
        <w:tc>
          <w:tcPr>
            <w:tcW w:w="1789"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82C61FD"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同比值断档是否可以自行计算</w:t>
            </w:r>
          </w:p>
        </w:tc>
        <w:tc>
          <w:tcPr>
            <w:tcW w:w="321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9B80FBC"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需要分情况，如 GDP、行业增加值、规模以上工业指标等同比值不能自行计算</w:t>
            </w:r>
          </w:p>
        </w:tc>
      </w:tr>
      <w:tr w:rsidR="00C93F9E" w:rsidRPr="00BC596C" w14:paraId="10CEBD74" w14:textId="77777777" w:rsidTr="00C93F9E">
        <w:trPr>
          <w:trHeight w:val="1080"/>
        </w:trPr>
        <w:tc>
          <w:tcPr>
            <w:tcW w:w="1789"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16207DA1"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增长率未披露是否可以自行计算，指数-100</w:t>
            </w:r>
          </w:p>
        </w:tc>
        <w:tc>
          <w:tcPr>
            <w:tcW w:w="321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778051CB"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当指数的基期为(上年=100)时，可以通过计算，但是如 GDP等指标，由于增速为不变价，总量为现价，所以不能自行计算</w:t>
            </w:r>
          </w:p>
        </w:tc>
      </w:tr>
      <w:tr w:rsidR="00C93F9E" w:rsidRPr="00BC596C" w14:paraId="3D9755EE" w14:textId="77777777" w:rsidTr="00C93F9E">
        <w:trPr>
          <w:trHeight w:val="1080"/>
        </w:trPr>
        <w:tc>
          <w:tcPr>
            <w:tcW w:w="1789"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6646C369"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地方政府债务限额是预算</w:t>
            </w:r>
            <w:r w:rsidR="00AE3F0C" w:rsidRPr="00BC596C">
              <w:rPr>
                <w:rFonts w:ascii="微软雅黑" w:eastAsia="微软雅黑" w:hAnsi="微软雅黑" w:hint="eastAsia"/>
                <w:sz w:val="18"/>
              </w:rPr>
              <w:t>还是实际值</w:t>
            </w:r>
          </w:p>
        </w:tc>
        <w:tc>
          <w:tcPr>
            <w:tcW w:w="321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43C37CCB"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地方政府债务限额均为预算值</w:t>
            </w:r>
          </w:p>
        </w:tc>
      </w:tr>
      <w:tr w:rsidR="00C93F9E" w:rsidRPr="00BC596C" w14:paraId="61C23756" w14:textId="77777777" w:rsidTr="00C93F9E">
        <w:trPr>
          <w:trHeight w:val="3705"/>
        </w:trPr>
        <w:tc>
          <w:tcPr>
            <w:tcW w:w="1789"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1C871A9"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户籍人口以及常住人口区别</w:t>
            </w:r>
          </w:p>
        </w:tc>
        <w:tc>
          <w:tcPr>
            <w:tcW w:w="321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31BD574F"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一般情况下，我们需要看下数据源对总人口有没有进行解释说明，例如注释说明是户籍人口或者户籍统计数之类的，是户籍人口，注释写了常住人口或者是推算数据的，是常住人口。如果都没有进行说明的，我们以国统局的标准为主，总人口指的是常住人口</w:t>
            </w:r>
          </w:p>
          <w:p w14:paraId="47CB2F5D"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问:人口统计是按照户籍统计还是按居住地统计?</w:t>
            </w:r>
          </w:p>
          <w:p w14:paraId="58E4EF6E"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答:人口统计中的总人口通常指常住人口,常住人口为国际上经常居住在某地区的人口。户籍人口指在户籍管理机构登记了常住的城乡之间、城市与城市之间人口流动的规模不断扩大,很多流动口数量存在差异。</w:t>
            </w:r>
          </w:p>
        </w:tc>
      </w:tr>
      <w:tr w:rsidR="00C93F9E" w:rsidRPr="00BC596C" w14:paraId="3EBCEC53" w14:textId="77777777" w:rsidTr="00C93F9E">
        <w:trPr>
          <w:trHeight w:val="3210"/>
        </w:trPr>
        <w:tc>
          <w:tcPr>
            <w:tcW w:w="1789"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2D1B90D"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lastRenderedPageBreak/>
              <w:t>财政预决算报告如何区分预算数、预算执行数、决算数？</w:t>
            </w:r>
          </w:p>
        </w:tc>
        <w:tc>
          <w:tcPr>
            <w:tcW w:w="3211"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2B52D9E"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每年年初国务院和各级政府将本年预算草案和上一年度预算执行情况提请本级人民代表大会审查和批准，批准后向社会公布本年财政</w:t>
            </w:r>
            <w:r w:rsidRPr="00BC596C">
              <w:rPr>
                <w:rFonts w:ascii="微软雅黑" w:eastAsia="微软雅黑" w:hAnsi="微软雅黑"/>
                <w:b/>
                <w:bCs/>
                <w:sz w:val="18"/>
              </w:rPr>
              <w:t>预算数</w:t>
            </w:r>
            <w:r w:rsidRPr="00BC596C">
              <w:rPr>
                <w:rFonts w:ascii="微软雅黑" w:eastAsia="微软雅黑" w:hAnsi="微软雅黑"/>
                <w:sz w:val="18"/>
              </w:rPr>
              <w:t>和上年财政</w:t>
            </w:r>
            <w:r w:rsidRPr="00BC596C">
              <w:rPr>
                <w:rFonts w:ascii="微软雅黑" w:eastAsia="微软雅黑" w:hAnsi="微软雅黑"/>
                <w:b/>
                <w:bCs/>
                <w:sz w:val="18"/>
              </w:rPr>
              <w:t>预算执行数</w:t>
            </w:r>
            <w:r w:rsidRPr="00BC596C">
              <w:rPr>
                <w:rFonts w:ascii="微软雅黑" w:eastAsia="微软雅黑" w:hAnsi="微软雅黑"/>
                <w:sz w:val="18"/>
              </w:rPr>
              <w:t xml:space="preserve">。 </w:t>
            </w:r>
          </w:p>
          <w:p w14:paraId="2BA3F704"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各级人民代表大会常务委员会结合本级政府提出的上一年度预算执行和其他财政收支的审计工作报告，对本级决算草案进行审查，一般于次年 6-9 月审查通过，并向社会公布财政</w:t>
            </w:r>
            <w:r w:rsidRPr="00BC596C">
              <w:rPr>
                <w:rFonts w:ascii="微软雅黑" w:eastAsia="微软雅黑" w:hAnsi="微软雅黑"/>
                <w:b/>
                <w:bCs/>
                <w:sz w:val="18"/>
              </w:rPr>
              <w:t>决算数</w:t>
            </w:r>
            <w:r w:rsidRPr="00BC596C">
              <w:rPr>
                <w:rFonts w:ascii="微软雅黑" w:eastAsia="微软雅黑" w:hAnsi="微软雅黑"/>
                <w:sz w:val="18"/>
              </w:rPr>
              <w:t>。</w:t>
            </w:r>
          </w:p>
          <w:p w14:paraId="4C482E97"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预算执行数：各地方统计局年初在统计公报披露</w:t>
            </w:r>
          </w:p>
          <w:p w14:paraId="08304468"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决算数：各地方统计局年底在统计年鉴披露</w:t>
            </w:r>
          </w:p>
        </w:tc>
      </w:tr>
      <w:tr w:rsidR="00C93F9E" w:rsidRPr="00BC596C" w14:paraId="05D39402" w14:textId="77777777" w:rsidTr="00C93F9E">
        <w:tc>
          <w:tcPr>
            <w:tcW w:w="1789"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70C2FBE0"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GDP如何区分现价、不变价</w:t>
            </w:r>
          </w:p>
        </w:tc>
        <w:tc>
          <w:tcPr>
            <w:tcW w:w="3211"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0345A469"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 xml:space="preserve">一般来说，凡是没有标明按照某年不变价（或可比价）计算的价值量指标都属于现价指标；凡是没有标明扣除价格因素（或可比价）的增长速度也是以现价比较的增长速度。在对现价指标进行历史数据的对比时，由于指标包含了价格变动的因素，使用时应根据需要作扣除价格因素的处理。 </w:t>
            </w:r>
          </w:p>
          <w:p w14:paraId="21C0F024"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b/>
                <w:bCs/>
                <w:sz w:val="18"/>
              </w:rPr>
              <w:t>地方统计局</w:t>
            </w:r>
            <w:r w:rsidRPr="00BC596C">
              <w:rPr>
                <w:rFonts w:ascii="微软雅黑" w:eastAsia="微软雅黑" w:hAnsi="微软雅黑"/>
                <w:sz w:val="18"/>
              </w:rPr>
              <w:t>披露的</w:t>
            </w:r>
            <w:r w:rsidRPr="00BC596C">
              <w:rPr>
                <w:rFonts w:ascii="微软雅黑" w:eastAsia="微软雅黑" w:hAnsi="微软雅黑"/>
                <w:b/>
                <w:bCs/>
                <w:sz w:val="18"/>
              </w:rPr>
              <w:t>统计公报</w:t>
            </w:r>
            <w:r w:rsidRPr="00BC596C">
              <w:rPr>
                <w:rFonts w:ascii="微软雅黑" w:eastAsia="微软雅黑" w:hAnsi="微软雅黑"/>
                <w:sz w:val="18"/>
              </w:rPr>
              <w:t>中的GDP为现价GDP，且为初步核算数</w:t>
            </w:r>
          </w:p>
          <w:p w14:paraId="01C95E11"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b/>
                <w:bCs/>
                <w:sz w:val="18"/>
              </w:rPr>
              <w:t>地方统计局</w:t>
            </w:r>
            <w:r w:rsidRPr="00BC596C">
              <w:rPr>
                <w:rFonts w:ascii="微软雅黑" w:eastAsia="微软雅黑" w:hAnsi="微软雅黑"/>
                <w:sz w:val="18"/>
              </w:rPr>
              <w:t>披露的</w:t>
            </w:r>
            <w:r w:rsidRPr="00BC596C">
              <w:rPr>
                <w:rFonts w:ascii="微软雅黑" w:eastAsia="微软雅黑" w:hAnsi="微软雅黑"/>
                <w:b/>
                <w:bCs/>
                <w:sz w:val="18"/>
              </w:rPr>
              <w:t>统计年鉴</w:t>
            </w:r>
            <w:r w:rsidRPr="00BC596C">
              <w:rPr>
                <w:rFonts w:ascii="微软雅黑" w:eastAsia="微软雅黑" w:hAnsi="微软雅黑"/>
                <w:sz w:val="18"/>
              </w:rPr>
              <w:t>中的</w:t>
            </w:r>
            <w:r w:rsidRPr="00BC596C">
              <w:rPr>
                <w:rFonts w:ascii="微软雅黑" w:eastAsia="微软雅黑" w:hAnsi="微软雅黑"/>
                <w:b/>
                <w:bCs/>
                <w:sz w:val="18"/>
              </w:rPr>
              <w:t>历年</w:t>
            </w:r>
            <w:r w:rsidRPr="00BC596C">
              <w:rPr>
                <w:rFonts w:ascii="微软雅黑" w:eastAsia="微软雅黑" w:hAnsi="微软雅黑"/>
                <w:sz w:val="18"/>
              </w:rPr>
              <w:t>GDP为现价GDP，为最终核算数</w:t>
            </w:r>
          </w:p>
          <w:p w14:paraId="252A5325"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b/>
                <w:bCs/>
                <w:sz w:val="18"/>
              </w:rPr>
              <w:t>国统局数据库</w:t>
            </w:r>
            <w:r w:rsidRPr="00BC596C">
              <w:rPr>
                <w:rFonts w:ascii="微软雅黑" w:eastAsia="微软雅黑" w:hAnsi="微软雅黑"/>
                <w:sz w:val="18"/>
              </w:rPr>
              <w:t>披露的各省GDP=国统局</w:t>
            </w:r>
            <w:r w:rsidRPr="00BC596C">
              <w:rPr>
                <w:rFonts w:ascii="微软雅黑" w:eastAsia="微软雅黑" w:hAnsi="微软雅黑"/>
                <w:b/>
                <w:bCs/>
                <w:sz w:val="18"/>
              </w:rPr>
              <w:t>中国年鉴</w:t>
            </w:r>
            <w:r w:rsidRPr="00BC596C">
              <w:rPr>
                <w:rFonts w:ascii="微软雅黑" w:eastAsia="微软雅黑" w:hAnsi="微软雅黑"/>
                <w:sz w:val="18"/>
              </w:rPr>
              <w:t>披露的各省GDP=现价</w:t>
            </w:r>
          </w:p>
          <w:p w14:paraId="63C48949"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注：国统</w:t>
            </w:r>
            <w:proofErr w:type="gramStart"/>
            <w:r w:rsidRPr="00BC596C">
              <w:rPr>
                <w:rFonts w:ascii="微软雅黑" w:eastAsia="微软雅黑" w:hAnsi="微软雅黑"/>
                <w:sz w:val="18"/>
              </w:rPr>
              <w:t>局数据</w:t>
            </w:r>
            <w:proofErr w:type="gramEnd"/>
            <w:r w:rsidRPr="00BC596C">
              <w:rPr>
                <w:rFonts w:ascii="微软雅黑" w:eastAsia="微软雅黑" w:hAnsi="微软雅黑"/>
                <w:sz w:val="18"/>
              </w:rPr>
              <w:t>和地方统计局披露数据略有差异</w:t>
            </w:r>
          </w:p>
        </w:tc>
      </w:tr>
      <w:tr w:rsidR="00C93F9E" w:rsidRPr="00BC596C" w14:paraId="009E54F9" w14:textId="77777777" w:rsidTr="00C93F9E">
        <w:tc>
          <w:tcPr>
            <w:tcW w:w="1789"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20E1C614"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sz w:val="18"/>
              </w:rPr>
              <w:t>GDP增速的现价和不变价</w:t>
            </w:r>
          </w:p>
        </w:tc>
        <w:tc>
          <w:tcPr>
            <w:tcW w:w="3211" w:type="pct"/>
            <w:tcBorders>
              <w:top w:val="single" w:sz="6" w:space="0" w:color="000000"/>
              <w:left w:val="single" w:sz="6" w:space="0" w:color="000000"/>
              <w:bottom w:val="single" w:sz="6" w:space="0" w:color="000000"/>
              <w:right w:val="single" w:sz="6" w:space="0" w:color="000000"/>
            </w:tcBorders>
            <w:tcMar>
              <w:top w:w="60" w:type="dxa"/>
              <w:left w:w="105" w:type="dxa"/>
              <w:bottom w:w="60" w:type="dxa"/>
              <w:right w:w="105" w:type="dxa"/>
            </w:tcMar>
            <w:hideMark/>
          </w:tcPr>
          <w:p w14:paraId="1078AD55" w14:textId="77777777" w:rsidR="00C93F9E" w:rsidRPr="00BC596C" w:rsidRDefault="00C93F9E" w:rsidP="00744CA0">
            <w:pPr>
              <w:snapToGrid w:val="0"/>
              <w:spacing w:line="360" w:lineRule="auto"/>
              <w:rPr>
                <w:rFonts w:ascii="微软雅黑" w:eastAsia="微软雅黑" w:hAnsi="微软雅黑" w:hint="eastAsia"/>
              </w:rPr>
            </w:pPr>
            <w:r w:rsidRPr="00BC596C">
              <w:rPr>
                <w:rFonts w:ascii="微软雅黑" w:eastAsia="微软雅黑" w:hAnsi="微软雅黑"/>
                <w:b/>
                <w:bCs/>
                <w:sz w:val="18"/>
              </w:rPr>
              <w:t>地方统计局</w:t>
            </w:r>
            <w:r w:rsidRPr="00BC596C">
              <w:rPr>
                <w:rFonts w:ascii="微软雅黑" w:eastAsia="微软雅黑" w:hAnsi="微软雅黑"/>
                <w:sz w:val="18"/>
              </w:rPr>
              <w:t>披露的</w:t>
            </w:r>
            <w:r w:rsidRPr="00BC596C">
              <w:rPr>
                <w:rFonts w:ascii="微软雅黑" w:eastAsia="微软雅黑" w:hAnsi="微软雅黑"/>
                <w:b/>
                <w:bCs/>
                <w:sz w:val="18"/>
              </w:rPr>
              <w:t>统计公报</w:t>
            </w:r>
            <w:r w:rsidRPr="00BC596C">
              <w:rPr>
                <w:rFonts w:ascii="微软雅黑" w:eastAsia="微软雅黑" w:hAnsi="微软雅黑"/>
                <w:sz w:val="18"/>
              </w:rPr>
              <w:t>中的GDP增速为不变价，且为初步核算数</w:t>
            </w:r>
          </w:p>
        </w:tc>
      </w:tr>
    </w:tbl>
    <w:p w14:paraId="552E85AF" w14:textId="77777777" w:rsidR="007843A2" w:rsidRPr="00BC596C" w:rsidRDefault="007843A2" w:rsidP="00744CA0">
      <w:pPr>
        <w:snapToGrid w:val="0"/>
        <w:spacing w:line="360" w:lineRule="auto"/>
        <w:rPr>
          <w:rFonts w:ascii="微软雅黑" w:eastAsia="微软雅黑" w:hAnsi="微软雅黑" w:hint="eastAsia"/>
        </w:rPr>
      </w:pPr>
    </w:p>
    <w:p w14:paraId="74CB7160" w14:textId="77777777" w:rsidR="007843A2" w:rsidRPr="00BC596C" w:rsidRDefault="007843A2" w:rsidP="00744CA0">
      <w:pPr>
        <w:pStyle w:val="2"/>
        <w:rPr>
          <w:rFonts w:hint="eastAsia"/>
        </w:rPr>
      </w:pPr>
      <w:bookmarkStart w:id="19" w:name="OLE_LINK7"/>
      <w:bookmarkStart w:id="20" w:name="_Toc232241624"/>
      <w:r w:rsidRPr="00BC596C">
        <w:rPr>
          <w:rFonts w:hint="eastAsia"/>
        </w:rPr>
        <w:t>2.</w:t>
      </w:r>
      <w:r w:rsidR="0007201A" w:rsidRPr="00BC596C">
        <w:rPr>
          <w:rFonts w:hint="eastAsia"/>
        </w:rPr>
        <w:t>5</w:t>
      </w:r>
      <w:r w:rsidR="002267CE" w:rsidRPr="00BC596C">
        <w:rPr>
          <w:rFonts w:hint="eastAsia"/>
        </w:rPr>
        <w:t xml:space="preserve"> </w:t>
      </w:r>
      <w:r w:rsidRPr="00BC596C">
        <w:rPr>
          <w:rFonts w:hint="eastAsia"/>
        </w:rPr>
        <w:t>国际宏观</w:t>
      </w:r>
      <w:bookmarkEnd w:id="20"/>
    </w:p>
    <w:bookmarkEnd w:id="19"/>
    <w:p w14:paraId="3BC95D45" w14:textId="5A2E2044" w:rsidR="00B34EA1" w:rsidRPr="00BC596C" w:rsidRDefault="00705B2B" w:rsidP="00744CA0">
      <w:pPr>
        <w:snapToGrid w:val="0"/>
        <w:spacing w:line="360" w:lineRule="auto"/>
        <w:ind w:firstLine="403"/>
        <w:rPr>
          <w:rFonts w:ascii="微软雅黑" w:eastAsia="微软雅黑" w:hAnsi="微软雅黑" w:hint="eastAsia"/>
        </w:rPr>
      </w:pPr>
      <w:r w:rsidRPr="00BC596C">
        <w:rPr>
          <w:rFonts w:ascii="微软雅黑" w:eastAsia="微软雅黑" w:hAnsi="微软雅黑"/>
        </w:rPr>
        <w:t>国际宏观数据主要服务全球宏观、汇率利率、大宗商品和跨境投资场景。客户常关注美国CPI、非农就业、联邦基金利率、美元指数、美国国债收益率、欧元区PMI、日本CPI、全球贸易、IMF和世界银行预测等指标。国际宏观并非孤立模块，而是通过外需、汇率、利率、商品价格和全球风险偏好影响国内出口链、A股风格、债券利率和大宗商品价格。</w:t>
      </w:r>
    </w:p>
    <w:p w14:paraId="7B1435DD" w14:textId="77777777" w:rsidR="004D5EA4" w:rsidRPr="00BC596C" w:rsidRDefault="004D5EA4" w:rsidP="00744CA0">
      <w:pPr>
        <w:snapToGrid w:val="0"/>
        <w:spacing w:line="360" w:lineRule="auto"/>
        <w:rPr>
          <w:rFonts w:ascii="微软雅黑" w:eastAsia="微软雅黑" w:hAnsi="微软雅黑" w:hint="eastAsia"/>
        </w:rPr>
      </w:pPr>
      <w:r w:rsidRPr="00BC596C">
        <w:rPr>
          <w:rFonts w:ascii="微软雅黑" w:eastAsia="微软雅黑" w:hAnsi="微软雅黑" w:hint="eastAsia"/>
        </w:rPr>
        <w:t>常见数据源包括三类：</w:t>
      </w:r>
    </w:p>
    <w:p w14:paraId="606B99A1" w14:textId="77777777" w:rsidR="004D5EA4" w:rsidRPr="00BC596C" w:rsidRDefault="004D5EA4" w:rsidP="00744CA0">
      <w:pPr>
        <w:snapToGrid w:val="0"/>
        <w:spacing w:line="360" w:lineRule="auto"/>
        <w:rPr>
          <w:rFonts w:ascii="微软雅黑" w:eastAsia="微软雅黑" w:hAnsi="微软雅黑" w:hint="eastAsia"/>
        </w:rPr>
      </w:pPr>
      <w:r w:rsidRPr="00BC596C">
        <w:rPr>
          <w:rFonts w:ascii="微软雅黑" w:eastAsia="微软雅黑" w:hAnsi="微软雅黑" w:hint="eastAsia"/>
        </w:rPr>
        <w:t>1）</w:t>
      </w:r>
      <w:r w:rsidRPr="00BC596C">
        <w:rPr>
          <w:rFonts w:ascii="微软雅黑" w:eastAsia="微软雅黑" w:hAnsi="微软雅黑"/>
        </w:rPr>
        <w:t>IMF、世界银行、OECD、联合国等国际组织提供的跨国家可比数据库</w:t>
      </w:r>
    </w:p>
    <w:p w14:paraId="18B5F47B" w14:textId="7A8C626B" w:rsidR="004D5EA4" w:rsidRPr="00BC596C" w:rsidRDefault="004D5EA4" w:rsidP="00744CA0">
      <w:pPr>
        <w:snapToGrid w:val="0"/>
        <w:spacing w:line="360" w:lineRule="auto"/>
        <w:rPr>
          <w:rFonts w:ascii="微软雅黑" w:eastAsia="微软雅黑" w:hAnsi="微软雅黑" w:hint="eastAsia"/>
        </w:rPr>
      </w:pPr>
      <w:r w:rsidRPr="00BC596C">
        <w:rPr>
          <w:rFonts w:ascii="微软雅黑" w:eastAsia="微软雅黑" w:hAnsi="微软雅黑" w:hint="eastAsia"/>
        </w:rPr>
        <w:t>2）</w:t>
      </w:r>
      <w:r w:rsidRPr="00BC596C">
        <w:rPr>
          <w:rFonts w:ascii="微软雅黑" w:eastAsia="微软雅黑" w:hAnsi="微软雅黑"/>
        </w:rPr>
        <w:t>主要经济体央行、统计局、财政部、海关等本国官方机构</w:t>
      </w:r>
    </w:p>
    <w:p w14:paraId="65776D74" w14:textId="257F2659" w:rsidR="004D5EA4" w:rsidRPr="00BC596C" w:rsidRDefault="004D5EA4" w:rsidP="00744CA0">
      <w:pPr>
        <w:snapToGrid w:val="0"/>
        <w:spacing w:line="360" w:lineRule="auto"/>
        <w:rPr>
          <w:rFonts w:ascii="微软雅黑" w:eastAsia="微软雅黑" w:hAnsi="微软雅黑" w:hint="eastAsia"/>
        </w:rPr>
      </w:pPr>
      <w:r w:rsidRPr="00BC596C">
        <w:rPr>
          <w:rFonts w:ascii="微软雅黑" w:eastAsia="微软雅黑" w:hAnsi="微软雅黑" w:hint="eastAsia"/>
        </w:rPr>
        <w:t>3）</w:t>
      </w:r>
      <w:r w:rsidRPr="00BC596C">
        <w:rPr>
          <w:rFonts w:ascii="微软雅黑" w:eastAsia="微软雅黑" w:hAnsi="微软雅黑"/>
        </w:rPr>
        <w:t>BIS、ECB</w:t>
      </w:r>
      <w:proofErr w:type="gramStart"/>
      <w:r w:rsidRPr="00BC596C">
        <w:rPr>
          <w:rFonts w:ascii="微软雅黑" w:eastAsia="微软雅黑" w:hAnsi="微软雅黑"/>
        </w:rPr>
        <w:t>等偏金融</w:t>
      </w:r>
      <w:proofErr w:type="gramEnd"/>
      <w:r w:rsidRPr="00BC596C">
        <w:rPr>
          <w:rFonts w:ascii="微软雅黑" w:eastAsia="微软雅黑" w:hAnsi="微软雅黑"/>
        </w:rPr>
        <w:t>稳定、跨境流动和央行统计的机构</w:t>
      </w:r>
    </w:p>
    <w:p w14:paraId="65A5F3C4" w14:textId="601A4353" w:rsidR="004D5EA4" w:rsidRPr="00BC596C" w:rsidRDefault="004D5EA4" w:rsidP="00744CA0">
      <w:pPr>
        <w:snapToGrid w:val="0"/>
        <w:spacing w:line="360" w:lineRule="auto"/>
        <w:rPr>
          <w:rFonts w:ascii="微软雅黑" w:eastAsia="微软雅黑" w:hAnsi="微软雅黑" w:hint="eastAsia"/>
        </w:rPr>
      </w:pPr>
      <w:r w:rsidRPr="00BC596C">
        <w:rPr>
          <w:rFonts w:ascii="微软雅黑" w:eastAsia="微软雅黑" w:hAnsi="微软雅黑" w:hint="eastAsia"/>
        </w:rPr>
        <w:t>4）</w:t>
      </w:r>
      <w:r w:rsidRPr="00BC596C">
        <w:rPr>
          <w:rFonts w:ascii="微软雅黑" w:eastAsia="微软雅黑" w:hAnsi="微软雅黑"/>
        </w:rPr>
        <w:t>EIA、IEA、OPEC、FAO、USDA以及交易所公开数据等能源、商品和市场专项来源</w:t>
      </w:r>
    </w:p>
    <w:tbl>
      <w:tblPr>
        <w:tblStyle w:val="ae"/>
        <w:tblW w:w="0" w:type="auto"/>
        <w:tblLook w:val="04A0" w:firstRow="1" w:lastRow="0" w:firstColumn="1" w:lastColumn="0" w:noHBand="0" w:noVBand="1"/>
      </w:tblPr>
      <w:tblGrid>
        <w:gridCol w:w="2469"/>
        <w:gridCol w:w="2471"/>
        <w:gridCol w:w="2470"/>
        <w:gridCol w:w="2470"/>
      </w:tblGrid>
      <w:tr w:rsidR="004D5EA4" w:rsidRPr="00BC596C" w14:paraId="6954AEF3" w14:textId="77777777" w:rsidTr="004051EE">
        <w:tc>
          <w:tcPr>
            <w:tcW w:w="246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952E6D4"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b/>
                <w:sz w:val="18"/>
                <w:szCs w:val="18"/>
              </w:rPr>
              <w:lastRenderedPageBreak/>
              <w:t>数据源类别</w:t>
            </w:r>
          </w:p>
        </w:tc>
        <w:tc>
          <w:tcPr>
            <w:tcW w:w="247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C6E3DE7"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b/>
                <w:sz w:val="18"/>
                <w:szCs w:val="18"/>
              </w:rPr>
              <w:t>代表来源</w:t>
            </w:r>
          </w:p>
        </w:tc>
        <w:tc>
          <w:tcPr>
            <w:tcW w:w="24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C4991D9"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b/>
                <w:sz w:val="18"/>
                <w:szCs w:val="18"/>
              </w:rPr>
              <w:t>主要覆盖内容</w:t>
            </w:r>
          </w:p>
        </w:tc>
        <w:tc>
          <w:tcPr>
            <w:tcW w:w="24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D6CFDE2" w14:textId="77777777" w:rsidR="004D5EA4" w:rsidRPr="00BC596C" w:rsidRDefault="004D5EA4" w:rsidP="00744CA0">
            <w:pPr>
              <w:snapToGrid w:val="0"/>
              <w:spacing w:line="360" w:lineRule="auto"/>
              <w:rPr>
                <w:rFonts w:ascii="微软雅黑" w:eastAsia="微软雅黑" w:hAnsi="微软雅黑" w:hint="eastAsia"/>
                <w:sz w:val="18"/>
                <w:szCs w:val="18"/>
              </w:rPr>
            </w:pPr>
            <w:proofErr w:type="gramStart"/>
            <w:r w:rsidRPr="00BC596C">
              <w:rPr>
                <w:rFonts w:ascii="微软雅黑" w:eastAsia="微软雅黑" w:hAnsi="微软雅黑"/>
                <w:b/>
                <w:sz w:val="18"/>
                <w:szCs w:val="18"/>
              </w:rPr>
              <w:t>研</w:t>
            </w:r>
            <w:proofErr w:type="gramEnd"/>
            <w:r w:rsidRPr="00BC596C">
              <w:rPr>
                <w:rFonts w:ascii="微软雅黑" w:eastAsia="微软雅黑" w:hAnsi="微软雅黑"/>
                <w:b/>
                <w:sz w:val="18"/>
                <w:szCs w:val="18"/>
              </w:rPr>
              <w:t>报中的典型用法</w:t>
            </w:r>
          </w:p>
        </w:tc>
      </w:tr>
      <w:tr w:rsidR="004D5EA4" w:rsidRPr="00BC596C" w14:paraId="7E66CF9E" w14:textId="77777777" w:rsidTr="004051EE">
        <w:tc>
          <w:tcPr>
            <w:tcW w:w="246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0C89709"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国际组织综合宏观库</w:t>
            </w:r>
          </w:p>
        </w:tc>
        <w:tc>
          <w:tcPr>
            <w:tcW w:w="247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A5730A6"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IMF、World Bank、OECD、UN</w:t>
            </w:r>
          </w:p>
        </w:tc>
        <w:tc>
          <w:tcPr>
            <w:tcW w:w="24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DF23E39"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GDP、通胀、就业、财政、政府债务、国际收支、外债、贸易、发展指标、全球和区域经济预测</w:t>
            </w:r>
          </w:p>
        </w:tc>
        <w:tc>
          <w:tcPr>
            <w:tcW w:w="24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149FC75"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用于跨国家比较、全球经济展望、发达经济体与新兴市场对比，以及中长期趋势判断。</w:t>
            </w:r>
          </w:p>
        </w:tc>
      </w:tr>
      <w:tr w:rsidR="004D5EA4" w:rsidRPr="00BC596C" w14:paraId="7521B5FE" w14:textId="77777777" w:rsidTr="004051EE">
        <w:tc>
          <w:tcPr>
            <w:tcW w:w="246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BBD34B1"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主要经济体央行</w:t>
            </w:r>
          </w:p>
        </w:tc>
        <w:tc>
          <w:tcPr>
            <w:tcW w:w="247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49B6602"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美联储、欧洲央行、日本央行、英格兰银行及其他主要央行</w:t>
            </w:r>
          </w:p>
        </w:tc>
        <w:tc>
          <w:tcPr>
            <w:tcW w:w="24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8A5305E"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政策利率、资产负债表、货币供应、议</w:t>
            </w:r>
            <w:proofErr w:type="gramStart"/>
            <w:r w:rsidRPr="00BC596C">
              <w:rPr>
                <w:rFonts w:ascii="微软雅黑" w:eastAsia="微软雅黑" w:hAnsi="微软雅黑"/>
                <w:sz w:val="18"/>
                <w:szCs w:val="18"/>
              </w:rPr>
              <w:t>息会议</w:t>
            </w:r>
            <w:proofErr w:type="gramEnd"/>
            <w:r w:rsidRPr="00BC596C">
              <w:rPr>
                <w:rFonts w:ascii="微软雅黑" w:eastAsia="微软雅黑" w:hAnsi="微软雅黑"/>
                <w:sz w:val="18"/>
                <w:szCs w:val="18"/>
              </w:rPr>
              <w:t>声明、经济预测、金融条件和部分支付清算数据</w:t>
            </w:r>
          </w:p>
        </w:tc>
        <w:tc>
          <w:tcPr>
            <w:tcW w:w="24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43D7796"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用于判断货币政策路径、利率预期、流动性环境，以及政策转向对汇率、债券和权益资产的影响。</w:t>
            </w:r>
          </w:p>
        </w:tc>
      </w:tr>
      <w:tr w:rsidR="004D5EA4" w:rsidRPr="00BC596C" w14:paraId="6B87D5BB" w14:textId="77777777" w:rsidTr="004051EE">
        <w:tc>
          <w:tcPr>
            <w:tcW w:w="246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94FBEE5"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国家和区域统计机构</w:t>
            </w:r>
          </w:p>
        </w:tc>
        <w:tc>
          <w:tcPr>
            <w:tcW w:w="247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35B2723" w14:textId="309B035A"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美国BLS，Eurostat，日本内阁府/总务省，英国ONS等</w:t>
            </w:r>
          </w:p>
        </w:tc>
        <w:tc>
          <w:tcPr>
            <w:tcW w:w="24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AF962A7"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CPI、PPI、GDP、就业、零售销售、工业生产、贸易收支、库存、收入和消费等官方统计</w:t>
            </w:r>
          </w:p>
        </w:tc>
        <w:tc>
          <w:tcPr>
            <w:tcW w:w="24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C4A5ABD"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用于跟踪主要经济体基本面，评估“增长—通胀—就业”的组合，并作为宏观</w:t>
            </w:r>
            <w:proofErr w:type="gramStart"/>
            <w:r w:rsidRPr="00BC596C">
              <w:rPr>
                <w:rFonts w:ascii="微软雅黑" w:eastAsia="微软雅黑" w:hAnsi="微软雅黑"/>
                <w:sz w:val="18"/>
                <w:szCs w:val="18"/>
              </w:rPr>
              <w:t>研</w:t>
            </w:r>
            <w:proofErr w:type="gramEnd"/>
            <w:r w:rsidRPr="00BC596C">
              <w:rPr>
                <w:rFonts w:ascii="微软雅黑" w:eastAsia="微软雅黑" w:hAnsi="微软雅黑"/>
                <w:sz w:val="18"/>
                <w:szCs w:val="18"/>
              </w:rPr>
              <w:t>报和策略报告的核心事实依据。</w:t>
            </w:r>
          </w:p>
        </w:tc>
      </w:tr>
      <w:tr w:rsidR="004D5EA4" w:rsidRPr="00BC596C" w14:paraId="591AADBA" w14:textId="77777777" w:rsidTr="004051EE">
        <w:tc>
          <w:tcPr>
            <w:tcW w:w="246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51F554D"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财政、债务与国债市场来源</w:t>
            </w:r>
          </w:p>
        </w:tc>
        <w:tc>
          <w:tcPr>
            <w:tcW w:w="247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E185A3E"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美国财政部、各国财政部、债务管理办公室、国债拍卖公告、收益率曲线公开数据</w:t>
            </w:r>
          </w:p>
        </w:tc>
        <w:tc>
          <w:tcPr>
            <w:tcW w:w="24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74ACC3E"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财政收支、赤字、政府债务、国债发行、国债收益率、期限结构和债务上限相关信息</w:t>
            </w:r>
          </w:p>
        </w:tc>
        <w:tc>
          <w:tcPr>
            <w:tcW w:w="24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B8A70EB"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用于分析财政刺激、债务可持续性、国债供给压力、期限溢价和全球利率</w:t>
            </w:r>
            <w:proofErr w:type="gramStart"/>
            <w:r w:rsidRPr="00BC596C">
              <w:rPr>
                <w:rFonts w:ascii="微软雅黑" w:eastAsia="微软雅黑" w:hAnsi="微软雅黑"/>
                <w:sz w:val="18"/>
                <w:szCs w:val="18"/>
              </w:rPr>
              <w:t>锚</w:t>
            </w:r>
            <w:proofErr w:type="gramEnd"/>
            <w:r w:rsidRPr="00BC596C">
              <w:rPr>
                <w:rFonts w:ascii="微软雅黑" w:eastAsia="微软雅黑" w:hAnsi="微软雅黑"/>
                <w:sz w:val="18"/>
                <w:szCs w:val="18"/>
              </w:rPr>
              <w:t>变化。</w:t>
            </w:r>
          </w:p>
        </w:tc>
      </w:tr>
      <w:tr w:rsidR="004D5EA4" w:rsidRPr="00BC596C" w14:paraId="219A7376" w14:textId="77777777" w:rsidTr="004051EE">
        <w:tc>
          <w:tcPr>
            <w:tcW w:w="246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7B2EE91"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能源与大宗商品专项来源</w:t>
            </w:r>
          </w:p>
        </w:tc>
        <w:tc>
          <w:tcPr>
            <w:tcW w:w="247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676E858"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EIA、IEA、OPEC、FAO、USDA、LME/ICE/CME等交易所公开统计</w:t>
            </w:r>
          </w:p>
        </w:tc>
        <w:tc>
          <w:tcPr>
            <w:tcW w:w="24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ABC7699"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原油、天然气、煤炭、电力、农产品、金属的产量、库存、消费、贸易、价格和供需预测</w:t>
            </w:r>
          </w:p>
        </w:tc>
        <w:tc>
          <w:tcPr>
            <w:tcW w:w="24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B1EA486"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用于判断输入性通胀、能源冲击、商品周期、资源品行业利润和全球制造业成本压力。</w:t>
            </w:r>
          </w:p>
        </w:tc>
      </w:tr>
      <w:tr w:rsidR="004D5EA4" w:rsidRPr="00BC596C" w14:paraId="145BEE18" w14:textId="77777777" w:rsidTr="004051EE">
        <w:tc>
          <w:tcPr>
            <w:tcW w:w="246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D4C33FC"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市场公开数据与情绪指标</w:t>
            </w:r>
          </w:p>
        </w:tc>
        <w:tc>
          <w:tcPr>
            <w:tcW w:w="247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F731447"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主要交易所、财政部收益率曲线、CME利率预期公开信息、VIX等公开市场指标</w:t>
            </w:r>
          </w:p>
        </w:tc>
        <w:tc>
          <w:tcPr>
            <w:tcW w:w="24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CDDB770"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汇率、利率、期货价格、风险偏好、波动率和市场隐含预期</w:t>
            </w:r>
          </w:p>
        </w:tc>
        <w:tc>
          <w:tcPr>
            <w:tcW w:w="24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0D3471D" w14:textId="77777777" w:rsidR="004D5EA4" w:rsidRPr="00BC596C" w:rsidRDefault="004D5EA4" w:rsidP="00744CA0">
            <w:pPr>
              <w:snapToGrid w:val="0"/>
              <w:spacing w:line="360" w:lineRule="auto"/>
              <w:rPr>
                <w:rFonts w:ascii="微软雅黑" w:eastAsia="微软雅黑" w:hAnsi="微软雅黑" w:hint="eastAsia"/>
                <w:sz w:val="18"/>
                <w:szCs w:val="18"/>
              </w:rPr>
            </w:pPr>
            <w:r w:rsidRPr="00BC596C">
              <w:rPr>
                <w:rFonts w:ascii="微软雅黑" w:eastAsia="微软雅黑" w:hAnsi="微软雅黑"/>
                <w:sz w:val="18"/>
                <w:szCs w:val="18"/>
              </w:rPr>
              <w:t>用于把宏观数据发布与资产价格反应连接起来，解释“数据—预期—交易”的传导链条。</w:t>
            </w:r>
          </w:p>
        </w:tc>
      </w:tr>
    </w:tbl>
    <w:p w14:paraId="370C0166" w14:textId="77777777" w:rsidR="007843A2" w:rsidRPr="00BC596C" w:rsidRDefault="007843A2" w:rsidP="00744CA0">
      <w:pPr>
        <w:snapToGrid w:val="0"/>
        <w:spacing w:line="360" w:lineRule="auto"/>
        <w:rPr>
          <w:rFonts w:ascii="微软雅黑" w:eastAsia="微软雅黑" w:hAnsi="微软雅黑" w:hint="eastAsia"/>
        </w:rPr>
      </w:pPr>
    </w:p>
    <w:p w14:paraId="629E7E05" w14:textId="77777777" w:rsidR="007843A2" w:rsidRPr="00BC596C" w:rsidRDefault="002E2C93" w:rsidP="00744CA0">
      <w:pPr>
        <w:pStyle w:val="1"/>
        <w:rPr>
          <w:rFonts w:ascii="微软雅黑" w:eastAsia="微软雅黑" w:hAnsi="微软雅黑" w:hint="eastAsia"/>
        </w:rPr>
      </w:pPr>
      <w:bookmarkStart w:id="21" w:name="_Toc232241625"/>
      <w:r w:rsidRPr="00BC596C">
        <w:rPr>
          <w:rFonts w:ascii="微软雅黑" w:eastAsia="微软雅黑" w:hAnsi="微软雅黑" w:hint="eastAsia"/>
        </w:rPr>
        <w:t>3</w:t>
      </w:r>
      <w:r w:rsidR="001A0597" w:rsidRPr="00BC596C">
        <w:rPr>
          <w:rFonts w:ascii="微软雅黑" w:eastAsia="微软雅黑" w:hAnsi="微软雅黑" w:hint="eastAsia"/>
        </w:rPr>
        <w:t xml:space="preserve"> </w:t>
      </w:r>
      <w:r w:rsidR="007843A2" w:rsidRPr="00BC596C">
        <w:rPr>
          <w:rFonts w:ascii="微软雅黑" w:eastAsia="微软雅黑" w:hAnsi="微软雅黑" w:hint="eastAsia"/>
        </w:rPr>
        <w:t>行业数据内容介绍</w:t>
      </w:r>
      <w:bookmarkEnd w:id="21"/>
    </w:p>
    <w:p w14:paraId="75556918" w14:textId="77777777" w:rsidR="007843A2" w:rsidRPr="00BC596C" w:rsidRDefault="007843A2" w:rsidP="00744CA0">
      <w:pPr>
        <w:pStyle w:val="2"/>
        <w:rPr>
          <w:rFonts w:hint="eastAsia"/>
        </w:rPr>
      </w:pPr>
      <w:bookmarkStart w:id="22" w:name="_Toc232241626"/>
      <w:r w:rsidRPr="00BC596C">
        <w:rPr>
          <w:rFonts w:hint="eastAsia"/>
        </w:rPr>
        <w:t>3.1</w:t>
      </w:r>
      <w:r w:rsidR="002267CE" w:rsidRPr="00BC596C">
        <w:rPr>
          <w:rFonts w:hint="eastAsia"/>
        </w:rPr>
        <w:t xml:space="preserve"> </w:t>
      </w:r>
      <w:r w:rsidRPr="00BC596C">
        <w:rPr>
          <w:rFonts w:hint="eastAsia"/>
        </w:rPr>
        <w:t>行业经济</w:t>
      </w:r>
      <w:r w:rsidR="005776EE" w:rsidRPr="00BC596C">
        <w:rPr>
          <w:rFonts w:hint="eastAsia"/>
        </w:rPr>
        <w:t>整体概览</w:t>
      </w:r>
      <w:bookmarkEnd w:id="22"/>
    </w:p>
    <w:p w14:paraId="68ADB168" w14:textId="77777777" w:rsidR="009A1073" w:rsidRPr="00BC596C" w:rsidRDefault="009A1073" w:rsidP="00744CA0">
      <w:pPr>
        <w:snapToGrid w:val="0"/>
        <w:spacing w:line="360" w:lineRule="auto"/>
        <w:rPr>
          <w:rFonts w:ascii="微软雅黑" w:eastAsia="微软雅黑" w:hAnsi="微软雅黑" w:hint="eastAsia"/>
        </w:rPr>
      </w:pPr>
      <w:bookmarkStart w:id="23" w:name="OLE_LINK2"/>
      <w:r w:rsidRPr="00BC596C">
        <w:rPr>
          <w:rFonts w:ascii="微软雅黑" w:eastAsia="微软雅黑" w:hAnsi="微软雅黑" w:hint="eastAsia"/>
        </w:rPr>
        <w:t>行业经济模块注重数据源的广泛权威性，主要数据源包括国家统计局、各行业协会、海关总署等。每个行业</w:t>
      </w:r>
      <w:r w:rsidRPr="00BC596C">
        <w:rPr>
          <w:rFonts w:ascii="微软雅黑" w:eastAsia="微软雅黑" w:hAnsi="微软雅黑" w:hint="eastAsia"/>
        </w:rPr>
        <w:lastRenderedPageBreak/>
        <w:t>也会选取具有代表性的数据来源，如百川、我的钢铁网、煤炭资源网、食品药品检定研究院/相关食品药品检验机构、各地房产局等等。该模块覆盖了31个</w:t>
      </w:r>
      <w:proofErr w:type="gramStart"/>
      <w:r w:rsidRPr="00BC596C">
        <w:rPr>
          <w:rFonts w:ascii="微软雅黑" w:eastAsia="微软雅黑" w:hAnsi="微软雅黑" w:hint="eastAsia"/>
        </w:rPr>
        <w:t>申万一级</w:t>
      </w:r>
      <w:proofErr w:type="gramEnd"/>
      <w:r w:rsidRPr="00BC596C">
        <w:rPr>
          <w:rFonts w:ascii="微软雅黑" w:eastAsia="微软雅黑" w:hAnsi="微软雅黑" w:hint="eastAsia"/>
        </w:rPr>
        <w:t>行业，提供各种频率需求指标，对于钢铁、煤炭、化工等周期性行业，研究员对数据更新频率要求高，因此多数指标以日频为主，方便及时跟踪产品的价格、库存变化，及时发现投资机会。</w:t>
      </w:r>
    </w:p>
    <w:p w14:paraId="6A7BCE00"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rPr>
        <w:t>行业经济是连接宏观总量与公司基本面的中观层。宏观指标能够告诉客户经济是否改善，但不能直接回答某个行业是否景气；行业指标则通过价格、库存、产量、销量、开工率、进出口、利润、运价、票房、客流等指标，验证需求是否真实落地、供给是否收缩或扩张、盈利是否改善。</w:t>
      </w:r>
    </w:p>
    <w:tbl>
      <w:tblPr>
        <w:tblStyle w:val="ae"/>
        <w:tblW w:w="0" w:type="auto"/>
        <w:tblInd w:w="-5" w:type="dxa"/>
        <w:tblLook w:val="04A0" w:firstRow="1" w:lastRow="0" w:firstColumn="1" w:lastColumn="0" w:noHBand="0" w:noVBand="1"/>
      </w:tblPr>
      <w:tblGrid>
        <w:gridCol w:w="2771"/>
        <w:gridCol w:w="2771"/>
        <w:gridCol w:w="2771"/>
      </w:tblGrid>
      <w:tr w:rsidR="000739D8" w:rsidRPr="00BC596C" w14:paraId="40603787" w14:textId="77777777" w:rsidTr="000739D8">
        <w:tc>
          <w:tcPr>
            <w:tcW w:w="2771" w:type="dxa"/>
            <w:shd w:val="clear" w:color="auto" w:fill="D9EAF7"/>
          </w:tcPr>
          <w:p w14:paraId="2AE4A75D" w14:textId="77777777" w:rsidR="000739D8" w:rsidRPr="00BC596C" w:rsidRDefault="000739D8"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行业研究问题</w:t>
            </w:r>
          </w:p>
        </w:tc>
        <w:tc>
          <w:tcPr>
            <w:tcW w:w="2771" w:type="dxa"/>
            <w:shd w:val="clear" w:color="auto" w:fill="D9EAF7"/>
          </w:tcPr>
          <w:p w14:paraId="20F5712E" w14:textId="77777777" w:rsidR="000739D8" w:rsidRPr="00BC596C" w:rsidRDefault="000739D8"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常用指标</w:t>
            </w:r>
          </w:p>
        </w:tc>
        <w:tc>
          <w:tcPr>
            <w:tcW w:w="2771" w:type="dxa"/>
            <w:shd w:val="clear" w:color="auto" w:fill="D9EAF7"/>
          </w:tcPr>
          <w:p w14:paraId="0303B5C0" w14:textId="77777777" w:rsidR="000739D8" w:rsidRPr="00BC596C" w:rsidRDefault="000739D8"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解释逻辑</w:t>
            </w:r>
          </w:p>
        </w:tc>
      </w:tr>
      <w:tr w:rsidR="000739D8" w:rsidRPr="00BC596C" w14:paraId="0A63E147" w14:textId="77777777" w:rsidTr="000739D8">
        <w:tc>
          <w:tcPr>
            <w:tcW w:w="2771" w:type="dxa"/>
            <w:vAlign w:val="center"/>
          </w:tcPr>
          <w:p w14:paraId="463F1966" w14:textId="77777777" w:rsidR="000739D8" w:rsidRPr="00BC596C" w:rsidRDefault="000739D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需求是否改善</w:t>
            </w:r>
          </w:p>
        </w:tc>
        <w:tc>
          <w:tcPr>
            <w:tcW w:w="2771" w:type="dxa"/>
            <w:vAlign w:val="center"/>
          </w:tcPr>
          <w:p w14:paraId="7DBE4959" w14:textId="77777777" w:rsidR="000739D8" w:rsidRPr="00BC596C" w:rsidRDefault="000739D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销量、订单、开工率、客流、票房、发电量、货运量</w:t>
            </w:r>
          </w:p>
        </w:tc>
        <w:tc>
          <w:tcPr>
            <w:tcW w:w="2771" w:type="dxa"/>
            <w:vAlign w:val="center"/>
          </w:tcPr>
          <w:p w14:paraId="0810DFBC" w14:textId="77777777" w:rsidR="000739D8" w:rsidRPr="00BC596C" w:rsidRDefault="000739D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需求类指标回升通常领先或同步反映</w:t>
            </w:r>
            <w:proofErr w:type="gramStart"/>
            <w:r w:rsidRPr="00BC596C">
              <w:rPr>
                <w:rFonts w:ascii="微软雅黑" w:eastAsia="微软雅黑" w:hAnsi="微软雅黑"/>
                <w:sz w:val="18"/>
              </w:rPr>
              <w:t>景气改善</w:t>
            </w:r>
            <w:proofErr w:type="gramEnd"/>
          </w:p>
        </w:tc>
      </w:tr>
      <w:tr w:rsidR="000739D8" w:rsidRPr="00BC596C" w14:paraId="134D48F8" w14:textId="77777777" w:rsidTr="000739D8">
        <w:tc>
          <w:tcPr>
            <w:tcW w:w="2771" w:type="dxa"/>
            <w:vAlign w:val="center"/>
          </w:tcPr>
          <w:p w14:paraId="34C61A30" w14:textId="77777777" w:rsidR="000739D8" w:rsidRPr="00BC596C" w:rsidRDefault="000739D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供给是否收缩</w:t>
            </w:r>
          </w:p>
        </w:tc>
        <w:tc>
          <w:tcPr>
            <w:tcW w:w="2771" w:type="dxa"/>
            <w:vAlign w:val="center"/>
          </w:tcPr>
          <w:p w14:paraId="2EE78286" w14:textId="77777777" w:rsidR="000739D8" w:rsidRPr="00BC596C" w:rsidRDefault="000739D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产量、产能利用率、检修、开工率、库存</w:t>
            </w:r>
          </w:p>
        </w:tc>
        <w:tc>
          <w:tcPr>
            <w:tcW w:w="2771" w:type="dxa"/>
            <w:vAlign w:val="center"/>
          </w:tcPr>
          <w:p w14:paraId="0287156B" w14:textId="77777777" w:rsidR="000739D8" w:rsidRPr="00BC596C" w:rsidRDefault="000739D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供给收缩叠加需求改善更容易带来价格上涨</w:t>
            </w:r>
          </w:p>
        </w:tc>
      </w:tr>
      <w:tr w:rsidR="000739D8" w:rsidRPr="00BC596C" w14:paraId="66387B6C" w14:textId="77777777" w:rsidTr="000739D8">
        <w:tc>
          <w:tcPr>
            <w:tcW w:w="2771" w:type="dxa"/>
            <w:vAlign w:val="center"/>
          </w:tcPr>
          <w:p w14:paraId="16F51430" w14:textId="77777777" w:rsidR="000739D8" w:rsidRPr="00BC596C" w:rsidRDefault="000739D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价格是否传导</w:t>
            </w:r>
          </w:p>
        </w:tc>
        <w:tc>
          <w:tcPr>
            <w:tcW w:w="2771" w:type="dxa"/>
            <w:vAlign w:val="center"/>
          </w:tcPr>
          <w:p w14:paraId="5314217F" w14:textId="77777777" w:rsidR="000739D8" w:rsidRPr="00BC596C" w:rsidRDefault="000739D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现货价格、期货价格、价差、PPI分行业</w:t>
            </w:r>
          </w:p>
        </w:tc>
        <w:tc>
          <w:tcPr>
            <w:tcW w:w="2771" w:type="dxa"/>
            <w:vAlign w:val="center"/>
          </w:tcPr>
          <w:p w14:paraId="4655D77C" w14:textId="77777777" w:rsidR="000739D8" w:rsidRPr="00BC596C" w:rsidRDefault="000739D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价格变化决定收入弹性和上下游利润分配</w:t>
            </w:r>
          </w:p>
        </w:tc>
      </w:tr>
      <w:tr w:rsidR="000739D8" w:rsidRPr="00BC596C" w14:paraId="4A94D7CF" w14:textId="77777777" w:rsidTr="000739D8">
        <w:tc>
          <w:tcPr>
            <w:tcW w:w="2771" w:type="dxa"/>
            <w:vAlign w:val="center"/>
          </w:tcPr>
          <w:p w14:paraId="1FE3D419" w14:textId="77777777" w:rsidR="000739D8" w:rsidRPr="00BC596C" w:rsidRDefault="000739D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库存处于什么阶段</w:t>
            </w:r>
          </w:p>
        </w:tc>
        <w:tc>
          <w:tcPr>
            <w:tcW w:w="2771" w:type="dxa"/>
            <w:vAlign w:val="center"/>
          </w:tcPr>
          <w:p w14:paraId="024C9236" w14:textId="77777777" w:rsidR="000739D8" w:rsidRPr="00BC596C" w:rsidRDefault="000739D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厂库、社库、港口库存、渠道库存</w:t>
            </w:r>
          </w:p>
        </w:tc>
        <w:tc>
          <w:tcPr>
            <w:tcW w:w="2771" w:type="dxa"/>
            <w:vAlign w:val="center"/>
          </w:tcPr>
          <w:p w14:paraId="4E91CDE6" w14:textId="77777777" w:rsidR="000739D8" w:rsidRPr="00BC596C" w:rsidRDefault="000739D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补库、去库和</w:t>
            </w:r>
            <w:proofErr w:type="gramStart"/>
            <w:r w:rsidRPr="00BC596C">
              <w:rPr>
                <w:rFonts w:ascii="微软雅黑" w:eastAsia="微软雅黑" w:hAnsi="微软雅黑"/>
                <w:sz w:val="18"/>
              </w:rPr>
              <w:t>被动累库对应</w:t>
            </w:r>
            <w:proofErr w:type="gramEnd"/>
            <w:r w:rsidRPr="00BC596C">
              <w:rPr>
                <w:rFonts w:ascii="微软雅黑" w:eastAsia="微软雅黑" w:hAnsi="微软雅黑"/>
                <w:sz w:val="18"/>
              </w:rPr>
              <w:t>不同景气阶段</w:t>
            </w:r>
          </w:p>
        </w:tc>
      </w:tr>
      <w:tr w:rsidR="000739D8" w:rsidRPr="00BC596C" w14:paraId="6F56F374" w14:textId="77777777" w:rsidTr="000739D8">
        <w:tc>
          <w:tcPr>
            <w:tcW w:w="2771" w:type="dxa"/>
            <w:vAlign w:val="center"/>
          </w:tcPr>
          <w:p w14:paraId="4B27F637" w14:textId="77777777" w:rsidR="000739D8" w:rsidRPr="00BC596C" w:rsidRDefault="000739D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外需影响多大</w:t>
            </w:r>
          </w:p>
        </w:tc>
        <w:tc>
          <w:tcPr>
            <w:tcW w:w="2771" w:type="dxa"/>
            <w:vAlign w:val="center"/>
          </w:tcPr>
          <w:p w14:paraId="571D89E6" w14:textId="77777777" w:rsidR="000739D8" w:rsidRPr="00BC596C" w:rsidRDefault="000739D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出口金额、出口数量、出口价格、海外PMI</w:t>
            </w:r>
          </w:p>
        </w:tc>
        <w:tc>
          <w:tcPr>
            <w:tcW w:w="2771" w:type="dxa"/>
            <w:vAlign w:val="center"/>
          </w:tcPr>
          <w:p w14:paraId="2340284E" w14:textId="77777777" w:rsidR="000739D8" w:rsidRPr="00BC596C" w:rsidRDefault="000739D8"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判断出口</w:t>
            </w:r>
            <w:proofErr w:type="gramStart"/>
            <w:r w:rsidRPr="00BC596C">
              <w:rPr>
                <w:rFonts w:ascii="微软雅黑" w:eastAsia="微软雅黑" w:hAnsi="微软雅黑"/>
                <w:sz w:val="18"/>
              </w:rPr>
              <w:t>链行业</w:t>
            </w:r>
            <w:proofErr w:type="gramEnd"/>
            <w:r w:rsidRPr="00BC596C">
              <w:rPr>
                <w:rFonts w:ascii="微软雅黑" w:eastAsia="微软雅黑" w:hAnsi="微软雅黑"/>
                <w:sz w:val="18"/>
              </w:rPr>
              <w:t>和公司基本面变化</w:t>
            </w:r>
          </w:p>
        </w:tc>
      </w:tr>
    </w:tbl>
    <w:p w14:paraId="6FFDFCF2" w14:textId="77777777" w:rsidR="000739D8" w:rsidRPr="00BC596C" w:rsidRDefault="000739D8" w:rsidP="00744CA0">
      <w:pPr>
        <w:snapToGrid w:val="0"/>
        <w:spacing w:line="360" w:lineRule="auto"/>
        <w:rPr>
          <w:rFonts w:ascii="微软雅黑" w:eastAsia="微软雅黑" w:hAnsi="微软雅黑" w:hint="eastAsia"/>
        </w:rPr>
      </w:pPr>
    </w:p>
    <w:tbl>
      <w:tblPr>
        <w:tblW w:w="8359" w:type="dxa"/>
        <w:tblLook w:val="04A0" w:firstRow="1" w:lastRow="0" w:firstColumn="1" w:lastColumn="0" w:noHBand="0" w:noVBand="1"/>
      </w:tblPr>
      <w:tblGrid>
        <w:gridCol w:w="1555"/>
        <w:gridCol w:w="4394"/>
        <w:gridCol w:w="2410"/>
      </w:tblGrid>
      <w:tr w:rsidR="008B4B9D" w:rsidRPr="00BC596C" w14:paraId="74097B32" w14:textId="77777777" w:rsidTr="00D87F8B">
        <w:trPr>
          <w:trHeight w:val="330"/>
        </w:trPr>
        <w:tc>
          <w:tcPr>
            <w:tcW w:w="1555" w:type="dxa"/>
            <w:tcBorders>
              <w:top w:val="single" w:sz="4" w:space="0" w:color="000000"/>
              <w:left w:val="single" w:sz="4" w:space="0" w:color="000000"/>
              <w:bottom w:val="single" w:sz="4" w:space="0" w:color="000000"/>
              <w:right w:val="single" w:sz="4" w:space="0" w:color="000000"/>
            </w:tcBorders>
            <w:shd w:val="clear" w:color="auto" w:fill="DAE9F7" w:themeFill="text2" w:themeFillTint="1A"/>
            <w:noWrap/>
            <w:vAlign w:val="center"/>
            <w:hideMark/>
          </w:tcPr>
          <w:bookmarkEnd w:id="23"/>
          <w:p w14:paraId="5876228E"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行业</w:t>
            </w:r>
          </w:p>
        </w:tc>
        <w:tc>
          <w:tcPr>
            <w:tcW w:w="4394" w:type="dxa"/>
            <w:tcBorders>
              <w:top w:val="single" w:sz="4" w:space="0" w:color="000000"/>
              <w:left w:val="single" w:sz="4" w:space="0" w:color="000000"/>
              <w:bottom w:val="single" w:sz="4" w:space="0" w:color="000000"/>
              <w:right w:val="single" w:sz="4" w:space="0" w:color="000000"/>
            </w:tcBorders>
            <w:shd w:val="clear" w:color="auto" w:fill="DAE9F7" w:themeFill="text2" w:themeFillTint="1A"/>
            <w:noWrap/>
            <w:vAlign w:val="center"/>
            <w:hideMark/>
          </w:tcPr>
          <w:p w14:paraId="47188CBC"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指标概览</w:t>
            </w:r>
          </w:p>
        </w:tc>
        <w:tc>
          <w:tcPr>
            <w:tcW w:w="2410" w:type="dxa"/>
            <w:tcBorders>
              <w:top w:val="single" w:sz="4" w:space="0" w:color="000000"/>
              <w:left w:val="single" w:sz="4" w:space="0" w:color="000000"/>
              <w:bottom w:val="single" w:sz="4" w:space="0" w:color="000000"/>
              <w:right w:val="single" w:sz="4" w:space="0" w:color="000000"/>
            </w:tcBorders>
            <w:shd w:val="clear" w:color="auto" w:fill="DAE9F7" w:themeFill="text2" w:themeFillTint="1A"/>
            <w:noWrap/>
            <w:vAlign w:val="center"/>
            <w:hideMark/>
          </w:tcPr>
          <w:p w14:paraId="13DBD866"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数据来源</w:t>
            </w:r>
          </w:p>
        </w:tc>
      </w:tr>
      <w:tr w:rsidR="008B4B9D" w:rsidRPr="00BC596C" w14:paraId="7B207375"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2AC82B92"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农林牧渔</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5C3C43FF"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蔬菜、棉花、生猪等价格指数，农产品期货价、现货价，农产品产销量，生猪屠宰量等，生猪存栏量、棉花库存；农产品进出口；上市公司经营数据；国际农产品供需数据等</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0F09842D"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农业农村部、</w:t>
            </w:r>
            <w:proofErr w:type="gramStart"/>
            <w:r w:rsidRPr="00BC596C">
              <w:rPr>
                <w:rFonts w:ascii="微软雅黑" w:eastAsia="微软雅黑" w:hAnsi="微软雅黑" w:hint="eastAsia"/>
                <w:sz w:val="18"/>
              </w:rPr>
              <w:t>发改委</w:t>
            </w:r>
            <w:proofErr w:type="gramEnd"/>
            <w:r w:rsidRPr="00BC596C">
              <w:rPr>
                <w:rFonts w:ascii="微软雅黑" w:eastAsia="微软雅黑" w:hAnsi="微软雅黑" w:hint="eastAsia"/>
                <w:sz w:val="18"/>
              </w:rPr>
              <w:t>、国统局、博亚和讯、中国养猪网、中国饲料工业信息网、中国玉米网、USDA</w:t>
            </w:r>
          </w:p>
        </w:tc>
      </w:tr>
      <w:tr w:rsidR="008B4B9D" w:rsidRPr="00BC596C" w14:paraId="50F87244"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26FA49CA"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采掘</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6AED8EA4"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环渤海动力煤价格指数，动力煤、无烟煤、原油、汽柴油等分品种分国别分地区价格、产量，6大电厂耗煤量，煤焦炭、原油等库存；煤及原油进出口数据；全球钻井平台数；储量数据；美国能源数据等。</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368615A0"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煤炭资源网、EIA、BP、我的</w:t>
            </w:r>
            <w:proofErr w:type="gramStart"/>
            <w:r w:rsidRPr="00BC596C">
              <w:rPr>
                <w:rFonts w:ascii="微软雅黑" w:eastAsia="微软雅黑" w:hAnsi="微软雅黑" w:hint="eastAsia"/>
                <w:sz w:val="18"/>
              </w:rPr>
              <w:t>钢铁网</w:t>
            </w:r>
            <w:proofErr w:type="gramEnd"/>
          </w:p>
        </w:tc>
      </w:tr>
      <w:tr w:rsidR="008B4B9D" w:rsidRPr="00BC596C" w14:paraId="05FCE412"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66447E0E"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食品饮料</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6CA4D9BE"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乳制品价格；葡萄酒价格指数，白糖价格，恒天然价</w:t>
            </w:r>
            <w:r w:rsidRPr="00BC596C">
              <w:rPr>
                <w:rFonts w:ascii="微软雅黑" w:eastAsia="微软雅黑" w:hAnsi="微软雅黑" w:hint="eastAsia"/>
                <w:sz w:val="18"/>
              </w:rPr>
              <w:lastRenderedPageBreak/>
              <w:t>格，酒及乳制品产量，食品进出口，分国别方便面需求数据</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0B423521"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lastRenderedPageBreak/>
              <w:t>国统局、世界方便面协会、商</w:t>
            </w:r>
            <w:r w:rsidRPr="00BC596C">
              <w:rPr>
                <w:rFonts w:ascii="微软雅黑" w:eastAsia="微软雅黑" w:hAnsi="微软雅黑" w:hint="eastAsia"/>
                <w:sz w:val="18"/>
              </w:rPr>
              <w:lastRenderedPageBreak/>
              <w:t>务部</w:t>
            </w:r>
          </w:p>
        </w:tc>
      </w:tr>
      <w:tr w:rsidR="008B4B9D" w:rsidRPr="00BC596C" w14:paraId="22CB6B0B"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51C6390A"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lastRenderedPageBreak/>
              <w:t>纺织服装</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3C871ECF"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柯桥纺织、盛泽丝绸、义乌小商品城、嘉兴茧丝等指数，羽绒价格、纱线、坯布等价格指数，布纱等全国和分地区产量，纺织品进出口数据</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26B5AD70"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中国柯桥纺织指数、义乌中国小商品指数、中国棉花网、USDA</w:t>
            </w:r>
          </w:p>
        </w:tc>
      </w:tr>
      <w:tr w:rsidR="008B4B9D" w:rsidRPr="00BC596C" w14:paraId="1151439C"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70D6582A"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化工</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6A0134EC"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中纤价格指数，化工产品期货价、现货价，化工产品产销量，开工率、库存，产品进出口等数据</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4B5830B4"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百川资讯、</w:t>
            </w:r>
            <w:proofErr w:type="gramStart"/>
            <w:r w:rsidRPr="00BC596C">
              <w:rPr>
                <w:rFonts w:ascii="微软雅黑" w:eastAsia="微软雅黑" w:hAnsi="微软雅黑" w:hint="eastAsia"/>
                <w:sz w:val="18"/>
              </w:rPr>
              <w:t>隆众化工</w:t>
            </w:r>
            <w:proofErr w:type="gramEnd"/>
            <w:r w:rsidRPr="00BC596C">
              <w:rPr>
                <w:rFonts w:ascii="微软雅黑" w:eastAsia="微软雅黑" w:hAnsi="微软雅黑" w:hint="eastAsia"/>
                <w:sz w:val="18"/>
              </w:rPr>
              <w:t>、BP、ICE、EIA、郑商所、大商所、中国橡胶信息贸易网</w:t>
            </w:r>
          </w:p>
        </w:tc>
      </w:tr>
      <w:tr w:rsidR="008B4B9D" w:rsidRPr="00BC596C" w14:paraId="23C2E374"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759B5F75"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轻工制造</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64A9F6A6"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主要纸品全国和分地区产量，各类纸及纸板消费量，纸浆消耗量，废纸回收率，重点造纸企业产量，纸业进出口，艺术品价格及指数等。</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676834EA"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天津艺术品交易所、中国造纸协会、中国义乌小商品指数</w:t>
            </w:r>
          </w:p>
        </w:tc>
      </w:tr>
      <w:tr w:rsidR="008B4B9D" w:rsidRPr="00BC596C" w14:paraId="71FFD754"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069CA8F1"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电子</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4309EA2F"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中关村电子信息产品价格指数、台湾电子市场指数等，液晶面板、LED、闪存等价格，全球半导体销售数据，液晶面板、手机出货量，韩国电子行业数据等</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6E69F599"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信通院、韩国信息通信促进会、国际半导体设备与材料协会、</w:t>
            </w:r>
            <w:proofErr w:type="spellStart"/>
            <w:r w:rsidRPr="00BC596C">
              <w:rPr>
                <w:rFonts w:ascii="微软雅黑" w:eastAsia="微软雅黑" w:hAnsi="微软雅黑" w:hint="eastAsia"/>
                <w:sz w:val="18"/>
              </w:rPr>
              <w:t>witsview</w:t>
            </w:r>
            <w:proofErr w:type="spellEnd"/>
            <w:r w:rsidRPr="00BC596C">
              <w:rPr>
                <w:rFonts w:ascii="微软雅黑" w:eastAsia="微软雅黑" w:hAnsi="微软雅黑" w:hint="eastAsia"/>
                <w:sz w:val="18"/>
              </w:rPr>
              <w:t>、中国半导体行业协会</w:t>
            </w:r>
          </w:p>
        </w:tc>
      </w:tr>
      <w:tr w:rsidR="008B4B9D" w:rsidRPr="00BC596C" w14:paraId="1B33B778"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7EF4AF51"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家用电器</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0BF6B5BC"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电视、冰洗、空调、微波等产品产量、销量、库存量、出口量、线上线下销售额，空调</w:t>
            </w:r>
            <w:proofErr w:type="gramStart"/>
            <w:r w:rsidRPr="00BC596C">
              <w:rPr>
                <w:rFonts w:ascii="微软雅黑" w:eastAsia="微软雅黑" w:hAnsi="微软雅黑" w:hint="eastAsia"/>
                <w:sz w:val="18"/>
              </w:rPr>
              <w:t>分品牌</w:t>
            </w:r>
            <w:proofErr w:type="gramEnd"/>
            <w:r w:rsidRPr="00BC596C">
              <w:rPr>
                <w:rFonts w:ascii="微软雅黑" w:eastAsia="微软雅黑" w:hAnsi="微软雅黑" w:hint="eastAsia"/>
                <w:sz w:val="18"/>
              </w:rPr>
              <w:t>线下零售量、零售额、市占率、均价等，数据来源包括国统局、海关、产业在线、中</w:t>
            </w:r>
            <w:proofErr w:type="gramStart"/>
            <w:r w:rsidRPr="00BC596C">
              <w:rPr>
                <w:rFonts w:ascii="微软雅黑" w:eastAsia="微软雅黑" w:hAnsi="微软雅黑" w:hint="eastAsia"/>
                <w:sz w:val="18"/>
              </w:rPr>
              <w:t>怡</w:t>
            </w:r>
            <w:proofErr w:type="gramEnd"/>
            <w:r w:rsidRPr="00BC596C">
              <w:rPr>
                <w:rFonts w:ascii="微软雅黑" w:eastAsia="微软雅黑" w:hAnsi="微软雅黑" w:hint="eastAsia"/>
                <w:sz w:val="18"/>
              </w:rPr>
              <w:t>康等。</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12A691CA"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国统局、海关、产业在线、中</w:t>
            </w:r>
            <w:proofErr w:type="gramStart"/>
            <w:r w:rsidRPr="00BC596C">
              <w:rPr>
                <w:rFonts w:ascii="微软雅黑" w:eastAsia="微软雅黑" w:hAnsi="微软雅黑" w:hint="eastAsia"/>
                <w:sz w:val="18"/>
              </w:rPr>
              <w:t>怡</w:t>
            </w:r>
            <w:proofErr w:type="gramEnd"/>
            <w:r w:rsidRPr="00BC596C">
              <w:rPr>
                <w:rFonts w:ascii="微软雅黑" w:eastAsia="微软雅黑" w:hAnsi="微软雅黑" w:hint="eastAsia"/>
                <w:sz w:val="18"/>
              </w:rPr>
              <w:t>康、全国家用电器工业信息中心</w:t>
            </w:r>
          </w:p>
        </w:tc>
      </w:tr>
      <w:tr w:rsidR="008B4B9D" w:rsidRPr="00BC596C" w14:paraId="7C5FEF05"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2A123C34"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钢铁</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189C66EB"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铁矿石、各类钢材的价格、产销量、储量、库存、进出口等数据</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4324F88C"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我的钢铁网、钢之家、</w:t>
            </w:r>
            <w:proofErr w:type="gramStart"/>
            <w:r w:rsidRPr="00BC596C">
              <w:rPr>
                <w:rFonts w:ascii="微软雅黑" w:eastAsia="微软雅黑" w:hAnsi="微软雅黑" w:hint="eastAsia"/>
                <w:sz w:val="18"/>
              </w:rPr>
              <w:t>西本新</w:t>
            </w:r>
            <w:proofErr w:type="gramEnd"/>
            <w:r w:rsidRPr="00BC596C">
              <w:rPr>
                <w:rFonts w:ascii="微软雅黑" w:eastAsia="微软雅黑" w:hAnsi="微软雅黑" w:hint="eastAsia"/>
                <w:sz w:val="18"/>
              </w:rPr>
              <w:t>干线、兰格钢铁网、国际钢铁协会、中国钢铁工业协会等</w:t>
            </w:r>
          </w:p>
        </w:tc>
      </w:tr>
      <w:tr w:rsidR="008B4B9D" w:rsidRPr="00BC596C" w14:paraId="3681102A"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07617CB2"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有色金属</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41F95F1A"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铜铝铅锌等品种期货价格、国内外现货价格；小金属、贵金属、废金属等价格；有色品种产销量；港口和社会库存;进出口;分国别钴矿、锂矿、稀土产量和储量；分国别黄金需求量、产量，各国央行黄金储备等</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16C24941"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我的有色网、长江有色金属网、中国金属网、ZZ91再生网、世界黄金协会、USGS</w:t>
            </w:r>
          </w:p>
        </w:tc>
      </w:tr>
      <w:tr w:rsidR="008B4B9D" w:rsidRPr="00BC596C" w14:paraId="7BA53CE2"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1055F506"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建筑家具</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4CA5B1E2"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水泥、玻璃分地区价格，全国分地区产量，全国玻璃和水泥产能，分企业产能,PPP数据</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0BA6089E"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中国水泥网、中国价格信息网、中国玻璃、国统局</w:t>
            </w:r>
          </w:p>
        </w:tc>
      </w:tr>
      <w:tr w:rsidR="008B4B9D" w:rsidRPr="00BC596C" w14:paraId="569D2650"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0D1D9FBE"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机械设备</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4485F665"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太阳能组件价格，挖掘机、起重机等分机械分地区产量；挖掘机、推土机等分企业销量、分地区销量；机械</w:t>
            </w:r>
            <w:r w:rsidRPr="00BC596C">
              <w:rPr>
                <w:rFonts w:ascii="微软雅黑" w:eastAsia="微软雅黑" w:hAnsi="微软雅黑" w:hint="eastAsia"/>
                <w:sz w:val="18"/>
              </w:rPr>
              <w:lastRenderedPageBreak/>
              <w:t>进出口数据；日本机器人、挖掘机等机械发货量等数据</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624A4746"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lastRenderedPageBreak/>
              <w:t>中国工程机械工业协会(CITA)、日本机器人工业协</w:t>
            </w:r>
            <w:r w:rsidRPr="00BC596C">
              <w:rPr>
                <w:rFonts w:ascii="微软雅黑" w:eastAsia="微软雅黑" w:hAnsi="微软雅黑" w:hint="eastAsia"/>
                <w:sz w:val="18"/>
              </w:rPr>
              <w:lastRenderedPageBreak/>
              <w:t>会、日本经济产业</w:t>
            </w:r>
            <w:proofErr w:type="gramStart"/>
            <w:r w:rsidRPr="00BC596C">
              <w:rPr>
                <w:rFonts w:ascii="微软雅黑" w:eastAsia="微软雅黑" w:hAnsi="微软雅黑" w:hint="eastAsia"/>
                <w:sz w:val="18"/>
              </w:rPr>
              <w:t>省制造</w:t>
            </w:r>
            <w:proofErr w:type="gramEnd"/>
            <w:r w:rsidRPr="00BC596C">
              <w:rPr>
                <w:rFonts w:ascii="微软雅黑" w:eastAsia="微软雅黑" w:hAnsi="微软雅黑" w:hint="eastAsia"/>
                <w:sz w:val="18"/>
              </w:rPr>
              <w:t>产业局、</w:t>
            </w:r>
            <w:proofErr w:type="spellStart"/>
            <w:r w:rsidRPr="00BC596C">
              <w:rPr>
                <w:rFonts w:ascii="微软雅黑" w:eastAsia="微软雅黑" w:hAnsi="微软雅黑" w:hint="eastAsia"/>
                <w:sz w:val="18"/>
              </w:rPr>
              <w:t>Pvinghts</w:t>
            </w:r>
            <w:proofErr w:type="spellEnd"/>
          </w:p>
        </w:tc>
      </w:tr>
      <w:tr w:rsidR="008B4B9D" w:rsidRPr="00BC596C" w14:paraId="587479F4"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65D3BBC1"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lastRenderedPageBreak/>
              <w:t>汽车</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06D6BC26"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上海公私车牌拍卖数据；GAIN.指数，汽车 、乘用车、新能源汽车分地区、</w:t>
            </w:r>
            <w:proofErr w:type="gramStart"/>
            <w:r w:rsidRPr="00BC596C">
              <w:rPr>
                <w:rFonts w:ascii="微软雅黑" w:eastAsia="微软雅黑" w:hAnsi="微软雅黑" w:hint="eastAsia"/>
                <w:sz w:val="18"/>
              </w:rPr>
              <w:t>分品牌</w:t>
            </w:r>
            <w:proofErr w:type="gramEnd"/>
            <w:r w:rsidRPr="00BC596C">
              <w:rPr>
                <w:rFonts w:ascii="微软雅黑" w:eastAsia="微软雅黑" w:hAnsi="微软雅黑" w:hint="eastAsia"/>
                <w:sz w:val="18"/>
              </w:rPr>
              <w:t>产销量数据，进出口数据；汽车经销商库存数据；汽车保有量、上牌量、</w:t>
            </w:r>
            <w:proofErr w:type="gramStart"/>
            <w:r w:rsidRPr="00BC596C">
              <w:rPr>
                <w:rFonts w:ascii="微软雅黑" w:eastAsia="微软雅黑" w:hAnsi="微软雅黑" w:hint="eastAsia"/>
                <w:sz w:val="18"/>
              </w:rPr>
              <w:t>上险量</w:t>
            </w:r>
            <w:proofErr w:type="gramEnd"/>
            <w:r w:rsidRPr="00BC596C">
              <w:rPr>
                <w:rFonts w:ascii="微软雅黑" w:eastAsia="微软雅黑" w:hAnsi="微软雅黑" w:hint="eastAsia"/>
                <w:sz w:val="18"/>
              </w:rPr>
              <w:t>数据；日本汽车保有量、产量等数据，上市公司经营数据。</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76FCB9E5"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国统局、中汽协、乘联会、日本汽车工业会、第一电动网</w:t>
            </w:r>
          </w:p>
        </w:tc>
      </w:tr>
      <w:tr w:rsidR="008B4B9D" w:rsidRPr="00BC596C" w14:paraId="67A9531A"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077777E9"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医药生物</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0D3FD933"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中药材价格指数，中药材、维生素、抗生素等价格，医疗服务价格；采供血、中华骨髓库、药品销售等数据，进出口，生物批签发数据，卫生机构数、人员数、卫生费用，医院收支、医药费用、床位数，医院诊疗人次，疾病死亡率、患病率等数据，药品流通行业销售额数据，全球卫生数据，上市公司经营数据</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657C2BCD"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卫健委、米内网、中检所、中药材天地网、中国医药物资协会、中华骨髓库、</w:t>
            </w:r>
            <w:proofErr w:type="gramStart"/>
            <w:r w:rsidRPr="00BC596C">
              <w:rPr>
                <w:rFonts w:ascii="微软雅黑" w:eastAsia="微软雅黑" w:hAnsi="微软雅黑" w:hint="eastAsia"/>
                <w:sz w:val="18"/>
              </w:rPr>
              <w:t>健康网</w:t>
            </w:r>
            <w:proofErr w:type="gramEnd"/>
            <w:r w:rsidRPr="00BC596C">
              <w:rPr>
                <w:rFonts w:ascii="微软雅黑" w:eastAsia="微软雅黑" w:hAnsi="微软雅黑" w:hint="eastAsia"/>
                <w:sz w:val="18"/>
              </w:rPr>
              <w:t>等</w:t>
            </w:r>
          </w:p>
        </w:tc>
      </w:tr>
      <w:tr w:rsidR="008B4B9D" w:rsidRPr="00BC596C" w14:paraId="53A82C6D"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65E60168"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公用事业</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43D0E160"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自来水价格，全国及各地用水量、供水量、发电量、用电量、送电量等数据，AQI指数,分国别水电、核能、可再生能源等发电量、消费量，碳排放量等</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3F62FD9C"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生态环境部、中国水网、中电联、国统局、BP</w:t>
            </w:r>
          </w:p>
        </w:tc>
      </w:tr>
      <w:tr w:rsidR="008B4B9D" w:rsidRPr="00BC596C" w14:paraId="21871EA2"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75BD3ADE"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交通运输</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77885EB7"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物流业景气指数、快递物流指数、中国沿海散货运价指数等指数，公路、铁路、航空、水路等客运量、货运量、里程数，港口吞吐量；高速公路收费标准，造船完工量，上市公司经营数据等</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45A68D4A"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国家邮政局、交通部、宁波航运交易所、上海航运交易所、</w:t>
            </w:r>
            <w:proofErr w:type="gramStart"/>
            <w:r w:rsidRPr="00BC596C">
              <w:rPr>
                <w:rFonts w:ascii="微软雅黑" w:eastAsia="微软雅黑" w:hAnsi="微软雅黑" w:hint="eastAsia"/>
                <w:sz w:val="18"/>
              </w:rPr>
              <w:t>发改委</w:t>
            </w:r>
            <w:proofErr w:type="gramEnd"/>
            <w:r w:rsidRPr="00BC596C">
              <w:rPr>
                <w:rFonts w:ascii="微软雅黑" w:eastAsia="微软雅黑" w:hAnsi="微软雅黑" w:hint="eastAsia"/>
                <w:sz w:val="18"/>
              </w:rPr>
              <w:t>、上市</w:t>
            </w:r>
            <w:proofErr w:type="gramStart"/>
            <w:r w:rsidRPr="00BC596C">
              <w:rPr>
                <w:rFonts w:ascii="微软雅黑" w:eastAsia="微软雅黑" w:hAnsi="微软雅黑" w:hint="eastAsia"/>
                <w:sz w:val="18"/>
              </w:rPr>
              <w:t>公司官网等</w:t>
            </w:r>
            <w:proofErr w:type="gramEnd"/>
          </w:p>
        </w:tc>
      </w:tr>
      <w:tr w:rsidR="008B4B9D" w:rsidRPr="00BC596C" w14:paraId="781A4B1E"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57AF0305"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TMT</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7013AC4F"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全国及全球电影票房收入，观影人次、上映场次等指标；分地区、分影院、分院</w:t>
            </w:r>
            <w:proofErr w:type="gramStart"/>
            <w:r w:rsidRPr="00BC596C">
              <w:rPr>
                <w:rFonts w:ascii="微软雅黑" w:eastAsia="微软雅黑" w:hAnsi="微软雅黑" w:hint="eastAsia"/>
                <w:sz w:val="18"/>
              </w:rPr>
              <w:t>线电影</w:t>
            </w:r>
            <w:proofErr w:type="gramEnd"/>
            <w:r w:rsidRPr="00BC596C">
              <w:rPr>
                <w:rFonts w:ascii="微软雅黑" w:eastAsia="微软雅黑" w:hAnsi="微软雅黑" w:hint="eastAsia"/>
                <w:sz w:val="18"/>
              </w:rPr>
              <w:t>票房收入;软件业、电信业务量等指标，联网、传感器、可穿戴设备、服务器、</w:t>
            </w:r>
            <w:proofErr w:type="gramStart"/>
            <w:r w:rsidRPr="00BC596C">
              <w:rPr>
                <w:rFonts w:ascii="微软雅黑" w:eastAsia="微软雅黑" w:hAnsi="微软雅黑" w:hint="eastAsia"/>
                <w:sz w:val="18"/>
              </w:rPr>
              <w:t>私有云市场</w:t>
            </w:r>
            <w:proofErr w:type="gramEnd"/>
            <w:r w:rsidRPr="00BC596C">
              <w:rPr>
                <w:rFonts w:ascii="微软雅黑" w:eastAsia="微软雅黑" w:hAnsi="微软雅黑" w:hint="eastAsia"/>
                <w:sz w:val="18"/>
              </w:rPr>
              <w:t>规模等指标，电脑、游戏机等进出口数据，移动通信基站设备等产量</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3DC63634"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中国电影发行放映协会、信通院、工信部、CNNIC、国家电影资金办、游戏产业网、上市</w:t>
            </w:r>
            <w:proofErr w:type="gramStart"/>
            <w:r w:rsidRPr="00BC596C">
              <w:rPr>
                <w:rFonts w:ascii="微软雅黑" w:eastAsia="微软雅黑" w:hAnsi="微软雅黑" w:hint="eastAsia"/>
                <w:sz w:val="18"/>
              </w:rPr>
              <w:t>公司官网</w:t>
            </w:r>
            <w:proofErr w:type="gramEnd"/>
          </w:p>
        </w:tc>
      </w:tr>
      <w:tr w:rsidR="008B4B9D" w:rsidRPr="00BC596C" w14:paraId="3E69137A"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23C0C31F"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休闲服务</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350A549A"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全国及分地区游客人数，旅游收入，国内旅游人均花费，星级饭店数量、房价等数据，餐饮业数据，上市公司经营数据</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685C77B4"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文化和旅游部及各个城市旅游局，国家及各个城市的统计局，国家移民管理局，上市公司公告</w:t>
            </w:r>
          </w:p>
        </w:tc>
      </w:tr>
      <w:tr w:rsidR="008B4B9D" w:rsidRPr="00BC596C" w14:paraId="15AD8DB3"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601CF60D"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房地产</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52183C8B"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土地供应数据、地价数据、房地产开发投资、商品房价</w:t>
            </w:r>
            <w:r w:rsidRPr="00BC596C">
              <w:rPr>
                <w:rFonts w:ascii="微软雅黑" w:eastAsia="微软雅黑" w:hAnsi="微软雅黑" w:hint="eastAsia"/>
                <w:sz w:val="18"/>
              </w:rPr>
              <w:lastRenderedPageBreak/>
              <w:t>格数据、商品房销售数据、商业地产数据、房地产贷款、物业管理数据、房地产开发企业经济指标、建安成本、企业经营数据</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06D788F3"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lastRenderedPageBreak/>
              <w:t>自然资源部、国统局、各城市</w:t>
            </w:r>
            <w:r w:rsidRPr="00BC596C">
              <w:rPr>
                <w:rFonts w:ascii="微软雅黑" w:eastAsia="微软雅黑" w:hAnsi="微软雅黑" w:hint="eastAsia"/>
                <w:sz w:val="18"/>
              </w:rPr>
              <w:lastRenderedPageBreak/>
              <w:t>的住房和城乡建设局、中指院、克而瑞、上市</w:t>
            </w:r>
            <w:proofErr w:type="gramStart"/>
            <w:r w:rsidRPr="00BC596C">
              <w:rPr>
                <w:rFonts w:ascii="微软雅黑" w:eastAsia="微软雅黑" w:hAnsi="微软雅黑" w:hint="eastAsia"/>
                <w:sz w:val="18"/>
              </w:rPr>
              <w:t>公司官网等</w:t>
            </w:r>
            <w:proofErr w:type="gramEnd"/>
          </w:p>
        </w:tc>
      </w:tr>
      <w:tr w:rsidR="008B4B9D" w:rsidRPr="00BC596C" w14:paraId="13085561"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3E21C114"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lastRenderedPageBreak/>
              <w:t>金融</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2FF8E6D2"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金融机构信贷收支；银行业总资产与总负债，央行支付体系，商业银行不良贷款，银行网点数量，分国别债券余额，券商经营数据，保费收入与赔付，信托业经营数据，私募基金管理规模、数量等数据，拍卖业、典当业、网贷、众筹、企业年金等数据</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7ABBD5DC"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中国人民银行、国家金融监督管理总局、中国证券投资基金业协会、中国证券业协会、中国信托业协会、国家外汇管理局、用益信托网等</w:t>
            </w:r>
          </w:p>
        </w:tc>
      </w:tr>
      <w:tr w:rsidR="008B4B9D" w:rsidRPr="00BC596C" w14:paraId="71E33193" w14:textId="77777777" w:rsidTr="008B4B9D">
        <w:trPr>
          <w:trHeight w:val="330"/>
        </w:trPr>
        <w:tc>
          <w:tcPr>
            <w:tcW w:w="1555" w:type="dxa"/>
            <w:tcBorders>
              <w:top w:val="single" w:sz="4" w:space="0" w:color="000000"/>
              <w:left w:val="single" w:sz="4" w:space="0" w:color="000000"/>
              <w:bottom w:val="single" w:sz="4" w:space="0" w:color="000000"/>
              <w:right w:val="single" w:sz="4" w:space="0" w:color="000000"/>
            </w:tcBorders>
            <w:noWrap/>
            <w:vAlign w:val="center"/>
            <w:hideMark/>
          </w:tcPr>
          <w:p w14:paraId="41C038D7"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商业贸易</w:t>
            </w:r>
          </w:p>
        </w:tc>
        <w:tc>
          <w:tcPr>
            <w:tcW w:w="4394" w:type="dxa"/>
            <w:tcBorders>
              <w:top w:val="single" w:sz="4" w:space="0" w:color="000000"/>
              <w:left w:val="single" w:sz="4" w:space="0" w:color="000000"/>
              <w:bottom w:val="single" w:sz="4" w:space="0" w:color="000000"/>
              <w:right w:val="single" w:sz="4" w:space="0" w:color="000000"/>
            </w:tcBorders>
            <w:noWrap/>
            <w:vAlign w:val="center"/>
            <w:hideMark/>
          </w:tcPr>
          <w:p w14:paraId="06515857"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社会消费品零售额；永辉、步步高、中百集团等公司经营数据；淘宝、天猫、京东、拼多多GMV,中国网络零售发展指数</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79B6B8F9" w14:textId="77777777" w:rsidR="008B4B9D" w:rsidRPr="00BC596C" w:rsidRDefault="008B4B9D" w:rsidP="00744CA0">
            <w:pPr>
              <w:snapToGrid w:val="0"/>
              <w:spacing w:line="360" w:lineRule="auto"/>
              <w:rPr>
                <w:rFonts w:ascii="微软雅黑" w:eastAsia="微软雅黑" w:hAnsi="微软雅黑" w:hint="eastAsia"/>
              </w:rPr>
            </w:pPr>
            <w:r w:rsidRPr="00BC596C">
              <w:rPr>
                <w:rFonts w:ascii="微软雅黑" w:eastAsia="微软雅黑" w:hAnsi="微软雅黑" w:hint="eastAsia"/>
                <w:sz w:val="18"/>
              </w:rPr>
              <w:t>中华商业信息网、商务部、中国连锁经营协会、上市公司公告</w:t>
            </w:r>
          </w:p>
        </w:tc>
      </w:tr>
    </w:tbl>
    <w:p w14:paraId="33F1BDD4" w14:textId="77777777" w:rsidR="007843A2" w:rsidRPr="00BC596C" w:rsidRDefault="007843A2" w:rsidP="00744CA0">
      <w:pPr>
        <w:snapToGrid w:val="0"/>
        <w:spacing w:line="360" w:lineRule="auto"/>
        <w:rPr>
          <w:rFonts w:ascii="微软雅黑" w:eastAsia="微软雅黑" w:hAnsi="微软雅黑" w:hint="eastAsia"/>
        </w:rPr>
      </w:pPr>
    </w:p>
    <w:p w14:paraId="5256ED79" w14:textId="77777777" w:rsidR="00735A99" w:rsidRPr="00BC596C" w:rsidRDefault="007843A2" w:rsidP="00735A99">
      <w:pPr>
        <w:pStyle w:val="2"/>
      </w:pPr>
      <w:bookmarkStart w:id="24" w:name="_Toc232241627"/>
      <w:r w:rsidRPr="00BC596C">
        <w:rPr>
          <w:rFonts w:hint="eastAsia"/>
        </w:rPr>
        <w:t>3.2</w:t>
      </w:r>
      <w:r w:rsidR="002267CE" w:rsidRPr="00BC596C">
        <w:rPr>
          <w:rFonts w:hint="eastAsia"/>
        </w:rPr>
        <w:t xml:space="preserve"> </w:t>
      </w:r>
      <w:r w:rsidRPr="00BC596C">
        <w:rPr>
          <w:rFonts w:hint="eastAsia"/>
        </w:rPr>
        <w:t>行业经济特有数据标签</w:t>
      </w:r>
      <w:bookmarkEnd w:id="24"/>
    </w:p>
    <w:p w14:paraId="5BB50AAE" w14:textId="6BE12E7E" w:rsidR="007F75BE" w:rsidRPr="00BC596C" w:rsidRDefault="00FD29C6" w:rsidP="00735A99">
      <w:pPr>
        <w:rPr>
          <w:rFonts w:ascii="微软雅黑" w:eastAsia="微软雅黑" w:hAnsi="微软雅黑" w:hint="eastAsia"/>
          <w:b/>
          <w:bCs/>
        </w:rPr>
      </w:pPr>
      <w:r w:rsidRPr="00BC596C">
        <w:rPr>
          <w:rFonts w:ascii="微软雅黑" w:eastAsia="微软雅黑" w:hAnsi="微软雅黑" w:hint="eastAsia"/>
          <w:b/>
          <w:bCs/>
        </w:rPr>
        <w:t>产品类别</w:t>
      </w:r>
    </w:p>
    <w:p w14:paraId="5377CF55" w14:textId="769C7FB4" w:rsidR="00EF654E" w:rsidRPr="00BC596C" w:rsidRDefault="00220A82" w:rsidP="00744CA0">
      <w:pPr>
        <w:snapToGrid w:val="0"/>
        <w:spacing w:line="360" w:lineRule="auto"/>
        <w:rPr>
          <w:rFonts w:ascii="微软雅黑" w:eastAsia="微软雅黑" w:hAnsi="微软雅黑" w:hint="eastAsia"/>
        </w:rPr>
      </w:pPr>
      <w:r w:rsidRPr="00BC596C">
        <w:rPr>
          <w:rFonts w:ascii="微软雅黑" w:eastAsia="微软雅黑" w:hAnsi="微软雅黑" w:hint="eastAsia"/>
        </w:rPr>
        <w:t>基于</w:t>
      </w:r>
      <w:r w:rsidR="007F2580" w:rsidRPr="00BC596C">
        <w:rPr>
          <w:rFonts w:ascii="微软雅黑" w:eastAsia="微软雅黑" w:hAnsi="微软雅黑" w:hint="eastAsia"/>
        </w:rPr>
        <w:t>市场研究</w:t>
      </w:r>
      <w:r w:rsidRPr="00BC596C">
        <w:rPr>
          <w:rFonts w:ascii="微软雅黑" w:eastAsia="微软雅黑" w:hAnsi="微软雅黑" w:hint="eastAsia"/>
        </w:rPr>
        <w:t>的视角下</w:t>
      </w:r>
      <w:r w:rsidR="001936CD" w:rsidRPr="00BC596C">
        <w:rPr>
          <w:rFonts w:ascii="微软雅黑" w:eastAsia="微软雅黑" w:hAnsi="微软雅黑" w:hint="eastAsia"/>
        </w:rPr>
        <w:t>行业指标</w:t>
      </w:r>
      <w:r w:rsidR="00CE6D96" w:rsidRPr="00BC596C">
        <w:rPr>
          <w:rFonts w:ascii="微软雅黑" w:eastAsia="微软雅黑" w:hAnsi="微软雅黑" w:hint="eastAsia"/>
        </w:rPr>
        <w:t>与产业</w:t>
      </w:r>
      <w:proofErr w:type="gramStart"/>
      <w:r w:rsidR="00CE6D96" w:rsidRPr="00BC596C">
        <w:rPr>
          <w:rFonts w:ascii="微软雅黑" w:eastAsia="微软雅黑" w:hAnsi="微软雅黑" w:hint="eastAsia"/>
        </w:rPr>
        <w:t>链具有</w:t>
      </w:r>
      <w:proofErr w:type="gramEnd"/>
      <w:r w:rsidR="00CE6D96" w:rsidRPr="00BC596C">
        <w:rPr>
          <w:rFonts w:ascii="微软雅黑" w:eastAsia="微软雅黑" w:hAnsi="微软雅黑" w:hint="eastAsia"/>
        </w:rPr>
        <w:t>高度相关性，因对指标</w:t>
      </w:r>
      <w:r w:rsidR="00ED7B77" w:rsidRPr="00BC596C">
        <w:rPr>
          <w:rFonts w:ascii="微软雅黑" w:eastAsia="微软雅黑" w:hAnsi="微软雅黑" w:hint="eastAsia"/>
        </w:rPr>
        <w:t>关联的产品</w:t>
      </w:r>
      <w:r w:rsidR="00CE6D96" w:rsidRPr="00BC596C">
        <w:rPr>
          <w:rFonts w:ascii="微软雅黑" w:eastAsia="微软雅黑" w:hAnsi="微软雅黑" w:hint="eastAsia"/>
        </w:rPr>
        <w:t>信息进行拆解和标准化，</w:t>
      </w:r>
      <w:r w:rsidR="007C19ED" w:rsidRPr="00BC596C">
        <w:rPr>
          <w:rFonts w:ascii="微软雅黑" w:eastAsia="微软雅黑" w:hAnsi="微软雅黑" w:hint="eastAsia"/>
        </w:rPr>
        <w:t>并</w:t>
      </w:r>
      <w:r w:rsidR="00ED7B77" w:rsidRPr="00BC596C">
        <w:rPr>
          <w:rFonts w:ascii="微软雅黑" w:eastAsia="微软雅黑" w:hAnsi="微软雅黑" w:hint="eastAsia"/>
        </w:rPr>
        <w:t>做一定的递归</w:t>
      </w:r>
      <w:r w:rsidR="0052023B" w:rsidRPr="00BC596C">
        <w:rPr>
          <w:rFonts w:ascii="微软雅黑" w:eastAsia="微软雅黑" w:hAnsi="微软雅黑" w:hint="eastAsia"/>
        </w:rPr>
        <w:t>和分类处理，使其与产业链的产品层级绑定，</w:t>
      </w:r>
      <w:r w:rsidR="00FD29C6" w:rsidRPr="00BC596C">
        <w:rPr>
          <w:rFonts w:ascii="微软雅黑" w:eastAsia="微软雅黑" w:hAnsi="微软雅黑" w:hint="eastAsia"/>
        </w:rPr>
        <w:t>将对静态的产业链关系型数据与动态更新的统计指标数据相关联</w:t>
      </w:r>
      <w:r w:rsidR="0052023B" w:rsidRPr="00BC596C">
        <w:rPr>
          <w:rFonts w:ascii="微软雅黑" w:eastAsia="微软雅黑" w:hAnsi="微软雅黑" w:hint="eastAsia"/>
        </w:rPr>
        <w:t>，达到</w:t>
      </w:r>
      <w:r w:rsidR="00454202" w:rsidRPr="00BC596C">
        <w:rPr>
          <w:rFonts w:ascii="微软雅黑" w:eastAsia="微软雅黑" w:hAnsi="微软雅黑" w:hint="eastAsia"/>
        </w:rPr>
        <w:t>从行</w:t>
      </w:r>
      <w:proofErr w:type="gramStart"/>
      <w:r w:rsidR="00454202" w:rsidRPr="00BC596C">
        <w:rPr>
          <w:rFonts w:ascii="微软雅黑" w:eastAsia="微软雅黑" w:hAnsi="微软雅黑" w:hint="eastAsia"/>
        </w:rPr>
        <w:t>研</w:t>
      </w:r>
      <w:proofErr w:type="gramEnd"/>
      <w:r w:rsidR="00454202" w:rsidRPr="00BC596C">
        <w:rPr>
          <w:rFonts w:ascii="微软雅黑" w:eastAsia="微软雅黑" w:hAnsi="微软雅黑" w:hint="eastAsia"/>
        </w:rPr>
        <w:t>到基本面研究的</w:t>
      </w:r>
      <w:r w:rsidR="00C64E90" w:rsidRPr="00BC596C">
        <w:rPr>
          <w:rFonts w:ascii="微软雅黑" w:eastAsia="微软雅黑" w:hAnsi="微软雅黑" w:hint="eastAsia"/>
        </w:rPr>
        <w:t>拉通</w:t>
      </w:r>
      <w:r w:rsidR="00C76A54" w:rsidRPr="00BC596C">
        <w:rPr>
          <w:rFonts w:ascii="微软雅黑" w:eastAsia="微软雅黑" w:hAnsi="微软雅黑" w:hint="eastAsia"/>
        </w:rPr>
        <w:t>。</w:t>
      </w:r>
      <w:r w:rsidR="00705B2B" w:rsidRPr="00BC596C">
        <w:rPr>
          <w:rFonts w:ascii="微软雅黑" w:eastAsia="微软雅黑" w:hAnsi="微软雅黑"/>
        </w:rPr>
        <w:t>例如，钢铁行业可以沿“铁矿石—焦煤焦炭—生铁粗钢—钢材—基建地产制造业需求”组织指标；新能源汽车可以沿“锂矿—锂盐—电池材料—动力电池—整车—充电基础设施”组织指标。通过产品类别、上下游关系和指标类型标签，用户可以从一个产品或行业快速扩展到相关供需、价格和库存指标。</w:t>
      </w:r>
    </w:p>
    <w:p w14:paraId="3659DACD" w14:textId="7876563E" w:rsidR="00DF7D5E" w:rsidRPr="00BC596C" w:rsidRDefault="00F70D40" w:rsidP="00193EBD">
      <w:pPr>
        <w:snapToGrid w:val="0"/>
        <w:spacing w:line="360" w:lineRule="auto"/>
        <w:rPr>
          <w:rFonts w:ascii="微软雅黑" w:eastAsia="微软雅黑" w:hAnsi="微软雅黑" w:hint="eastAsia"/>
        </w:rPr>
      </w:pPr>
      <w:r w:rsidRPr="00BC596C">
        <w:rPr>
          <w:rFonts w:ascii="微软雅黑" w:eastAsia="微软雅黑" w:hAnsi="微软雅黑"/>
          <w:noProof/>
        </w:rPr>
        <w:lastRenderedPageBreak/>
        <w:drawing>
          <wp:inline distT="0" distB="0" distL="0" distR="0" wp14:anchorId="6295DF36" wp14:editId="2C3E9D1E">
            <wp:extent cx="5278120" cy="2771140"/>
            <wp:effectExtent l="0" t="0" r="0" b="0"/>
            <wp:docPr id="2017144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44848" name=""/>
                    <pic:cNvPicPr/>
                  </pic:nvPicPr>
                  <pic:blipFill>
                    <a:blip r:embed="rId32"/>
                    <a:stretch>
                      <a:fillRect/>
                    </a:stretch>
                  </pic:blipFill>
                  <pic:spPr>
                    <a:xfrm>
                      <a:off x="0" y="0"/>
                      <a:ext cx="5278120" cy="2771140"/>
                    </a:xfrm>
                    <a:prstGeom prst="rect">
                      <a:avLst/>
                    </a:prstGeom>
                  </pic:spPr>
                </pic:pic>
              </a:graphicData>
            </a:graphic>
          </wp:inline>
        </w:drawing>
      </w:r>
    </w:p>
    <w:p w14:paraId="302BCC08" w14:textId="77777777" w:rsidR="00E10021" w:rsidRPr="00BC596C" w:rsidRDefault="00E10021" w:rsidP="00744CA0">
      <w:pPr>
        <w:snapToGrid w:val="0"/>
        <w:spacing w:line="360" w:lineRule="auto"/>
        <w:rPr>
          <w:rFonts w:ascii="微软雅黑" w:eastAsia="微软雅黑" w:hAnsi="微软雅黑" w:hint="eastAsia"/>
        </w:rPr>
      </w:pPr>
    </w:p>
    <w:p w14:paraId="1B3F156B" w14:textId="77777777" w:rsidR="007843A2" w:rsidRPr="00BC596C" w:rsidRDefault="002E2C93" w:rsidP="00744CA0">
      <w:pPr>
        <w:pStyle w:val="1"/>
        <w:rPr>
          <w:rFonts w:ascii="微软雅黑" w:eastAsia="微软雅黑" w:hAnsi="微软雅黑" w:hint="eastAsia"/>
        </w:rPr>
      </w:pPr>
      <w:bookmarkStart w:id="25" w:name="_Toc232241628"/>
      <w:r w:rsidRPr="00BC596C">
        <w:rPr>
          <w:rFonts w:ascii="微软雅黑" w:eastAsia="微软雅黑" w:hAnsi="微软雅黑" w:hint="eastAsia"/>
        </w:rPr>
        <w:t>4</w:t>
      </w:r>
      <w:r w:rsidR="001A0597" w:rsidRPr="00BC596C">
        <w:rPr>
          <w:rFonts w:ascii="微软雅黑" w:eastAsia="微软雅黑" w:hAnsi="微软雅黑" w:hint="eastAsia"/>
        </w:rPr>
        <w:t xml:space="preserve"> </w:t>
      </w:r>
      <w:r w:rsidR="007843A2" w:rsidRPr="00BC596C">
        <w:rPr>
          <w:rFonts w:ascii="微软雅黑" w:eastAsia="微软雅黑" w:hAnsi="微软雅黑" w:hint="eastAsia"/>
        </w:rPr>
        <w:t>经营数据内容介绍</w:t>
      </w:r>
      <w:bookmarkEnd w:id="25"/>
    </w:p>
    <w:p w14:paraId="5E255A6C"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rPr>
        <w:t>经营数据是EDB从宏观和中观进一步下钻到公司层面的重要延伸。它不替代财务报表，而是补充</w:t>
      </w:r>
      <w:proofErr w:type="gramStart"/>
      <w:r w:rsidRPr="00BC596C">
        <w:rPr>
          <w:rFonts w:ascii="微软雅黑" w:eastAsia="微软雅黑" w:hAnsi="微软雅黑"/>
        </w:rPr>
        <w:t>财报难以</w:t>
      </w:r>
      <w:proofErr w:type="gramEnd"/>
      <w:r w:rsidRPr="00BC596C">
        <w:rPr>
          <w:rFonts w:ascii="微软雅黑" w:eastAsia="微软雅黑" w:hAnsi="微软雅黑"/>
        </w:rPr>
        <w:t>及时反映的经营活动信息，帮助客户判断公司基本面是否正在改善或恶化。对于投</w:t>
      </w:r>
      <w:proofErr w:type="gramStart"/>
      <w:r w:rsidRPr="00BC596C">
        <w:rPr>
          <w:rFonts w:ascii="微软雅黑" w:eastAsia="微软雅黑" w:hAnsi="微软雅黑"/>
        </w:rPr>
        <w:t>研</w:t>
      </w:r>
      <w:proofErr w:type="gramEnd"/>
      <w:r w:rsidRPr="00BC596C">
        <w:rPr>
          <w:rFonts w:ascii="微软雅黑" w:eastAsia="微软雅黑" w:hAnsi="微软雅黑"/>
        </w:rPr>
        <w:t>客户而言，经营数据可以用于业绩前瞻、同业横向比较、信用主体跟踪和产业链验证。</w:t>
      </w:r>
    </w:p>
    <w:p w14:paraId="5A0AD60C" w14:textId="77777777" w:rsidR="002C1351" w:rsidRPr="00BC596C" w:rsidRDefault="002C1351" w:rsidP="00744CA0">
      <w:pPr>
        <w:pStyle w:val="2"/>
        <w:rPr>
          <w:rFonts w:hint="eastAsia"/>
        </w:rPr>
      </w:pPr>
      <w:bookmarkStart w:id="26" w:name="_Toc232241629"/>
      <w:r w:rsidRPr="00BC596C">
        <w:rPr>
          <w:rFonts w:hint="eastAsia"/>
        </w:rPr>
        <w:t>4.1 经营数据产品体系</w:t>
      </w:r>
      <w:bookmarkEnd w:id="26"/>
    </w:p>
    <w:p w14:paraId="6CC26B04"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rPr>
        <w:t>区别于宏观中观数据，经营数据通常是对公司的微观数据进行结构化抽取，以方便对具体公司进行研究。经营数据通常指企业在日常运营和管理过程中产生的一切可以量化的记录，能客观反映企业的健康状况、运营效率和发展趋势等。</w:t>
      </w:r>
    </w:p>
    <w:p w14:paraId="79905E6D"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rPr>
        <w:t>EDB</w:t>
      </w:r>
      <w:proofErr w:type="gramStart"/>
      <w:r w:rsidRPr="00BC596C">
        <w:rPr>
          <w:rFonts w:ascii="微软雅黑" w:eastAsia="微软雅黑" w:hAnsi="微软雅黑" w:hint="eastAsia"/>
        </w:rPr>
        <w:t>标品的</w:t>
      </w:r>
      <w:proofErr w:type="gramEnd"/>
      <w:r w:rsidRPr="00BC596C">
        <w:rPr>
          <w:rFonts w:ascii="微软雅黑" w:eastAsia="微软雅黑" w:hAnsi="微软雅黑" w:hint="eastAsia"/>
        </w:rPr>
        <w:t>企业经营数据范围是剔除了企业主营数据（收入、利润等）、财务数据（三大表等）之后，侧重于记录公司对于自身经营情况的讨论和分析所披露的相关数据，如产量、销量、库存量、订单情况、渠道情况、资源储备等指标。</w:t>
      </w:r>
    </w:p>
    <w:p w14:paraId="3283840B"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noProof/>
        </w:rPr>
        <w:lastRenderedPageBreak/>
        <w:drawing>
          <wp:inline distT="0" distB="0" distL="0" distR="0" wp14:anchorId="0A2B1365" wp14:editId="1634C099">
            <wp:extent cx="5276850" cy="2886075"/>
            <wp:effectExtent l="0" t="0" r="0" b="9525"/>
            <wp:docPr id="135958111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6850" cy="2886075"/>
                    </a:xfrm>
                    <a:prstGeom prst="rect">
                      <a:avLst/>
                    </a:prstGeom>
                    <a:noFill/>
                    <a:ln>
                      <a:noFill/>
                    </a:ln>
                  </pic:spPr>
                </pic:pic>
              </a:graphicData>
            </a:graphic>
          </wp:inline>
        </w:drawing>
      </w:r>
      <w:r w:rsidRPr="00BC596C">
        <w:rPr>
          <w:rFonts w:ascii="微软雅黑" w:eastAsia="微软雅黑" w:hAnsi="微软雅黑" w:hint="eastAsia"/>
        </w:rPr>
        <w:t xml:space="preserve"> </w:t>
      </w:r>
    </w:p>
    <w:p w14:paraId="7A6D6AFE" w14:textId="1D5C0762"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rPr>
        <w:t>根据公司所处的行业的不同，其侧重的指标也有所差异（以房地产上下游公司为例）：</w:t>
      </w:r>
    </w:p>
    <w:p w14:paraId="52AE79AC"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noProof/>
        </w:rPr>
        <w:drawing>
          <wp:inline distT="0" distB="0" distL="0" distR="0" wp14:anchorId="3193CA6E" wp14:editId="62F98BC4">
            <wp:extent cx="5278120" cy="4481830"/>
            <wp:effectExtent l="0" t="0" r="0" b="0"/>
            <wp:docPr id="57594774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8120" cy="4481830"/>
                    </a:xfrm>
                    <a:prstGeom prst="rect">
                      <a:avLst/>
                    </a:prstGeom>
                    <a:noFill/>
                    <a:ln>
                      <a:noFill/>
                    </a:ln>
                  </pic:spPr>
                </pic:pic>
              </a:graphicData>
            </a:graphic>
          </wp:inline>
        </w:drawing>
      </w:r>
      <w:r w:rsidRPr="00BC596C">
        <w:rPr>
          <w:rFonts w:ascii="微软雅黑" w:eastAsia="微软雅黑" w:hAnsi="微软雅黑" w:hint="eastAsia"/>
        </w:rPr>
        <w:t xml:space="preserve"> </w:t>
      </w:r>
    </w:p>
    <w:p w14:paraId="0A7EAECD"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rPr>
        <w:t>另外，对于相对特殊的行业和公司范围，经营数据也记录了一些重点指标，如金融类公司的分部信息（营业收入、支出、利润等）、台股的月度营收等。</w:t>
      </w:r>
    </w:p>
    <w:p w14:paraId="3904B6DB"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noProof/>
        </w:rPr>
        <w:lastRenderedPageBreak/>
        <w:drawing>
          <wp:inline distT="0" distB="0" distL="0" distR="0" wp14:anchorId="0DC9B568" wp14:editId="72A22BB8">
            <wp:extent cx="3876675" cy="1971675"/>
            <wp:effectExtent l="0" t="0" r="9525" b="9525"/>
            <wp:docPr id="2237008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76675" cy="1971675"/>
                    </a:xfrm>
                    <a:prstGeom prst="rect">
                      <a:avLst/>
                    </a:prstGeom>
                    <a:noFill/>
                    <a:ln>
                      <a:noFill/>
                    </a:ln>
                  </pic:spPr>
                </pic:pic>
              </a:graphicData>
            </a:graphic>
          </wp:inline>
        </w:drawing>
      </w:r>
      <w:r w:rsidRPr="00BC596C">
        <w:rPr>
          <w:rFonts w:ascii="微软雅黑" w:eastAsia="微软雅黑" w:hAnsi="微软雅黑" w:hint="eastAsia"/>
          <w:noProof/>
        </w:rPr>
        <w:drawing>
          <wp:inline distT="0" distB="0" distL="0" distR="0" wp14:anchorId="0E410949" wp14:editId="57D227FA">
            <wp:extent cx="3943350" cy="1581150"/>
            <wp:effectExtent l="0" t="0" r="0" b="0"/>
            <wp:docPr id="111286259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43350" cy="1581150"/>
                    </a:xfrm>
                    <a:prstGeom prst="rect">
                      <a:avLst/>
                    </a:prstGeom>
                    <a:noFill/>
                    <a:ln>
                      <a:noFill/>
                    </a:ln>
                  </pic:spPr>
                </pic:pic>
              </a:graphicData>
            </a:graphic>
          </wp:inline>
        </w:drawing>
      </w:r>
      <w:r w:rsidRPr="00BC596C">
        <w:rPr>
          <w:rFonts w:ascii="微软雅黑" w:eastAsia="微软雅黑" w:hAnsi="微软雅黑" w:hint="eastAsia"/>
        </w:rPr>
        <w:t xml:space="preserve"> </w:t>
      </w:r>
    </w:p>
    <w:p w14:paraId="04E7B4DF"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rPr>
        <w:t>因此，目前经营</w:t>
      </w:r>
      <w:proofErr w:type="gramStart"/>
      <w:r w:rsidRPr="00BC596C">
        <w:rPr>
          <w:rFonts w:ascii="微软雅黑" w:eastAsia="微软雅黑" w:hAnsi="微软雅黑" w:hint="eastAsia"/>
        </w:rPr>
        <w:t>数据标品主要</w:t>
      </w:r>
      <w:proofErr w:type="gramEnd"/>
      <w:r w:rsidRPr="00BC596C">
        <w:rPr>
          <w:rFonts w:ascii="微软雅黑" w:eastAsia="微软雅黑" w:hAnsi="微软雅黑" w:hint="eastAsia"/>
        </w:rPr>
        <w:t>包含以下产品表单：</w:t>
      </w:r>
    </w:p>
    <w:tbl>
      <w:tblPr>
        <w:tblW w:w="8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92"/>
        <w:gridCol w:w="2111"/>
        <w:gridCol w:w="3625"/>
      </w:tblGrid>
      <w:tr w:rsidR="002C1351" w:rsidRPr="00BC596C" w14:paraId="3B3141DE" w14:textId="77777777">
        <w:trPr>
          <w:jc w:val="center"/>
        </w:trPr>
        <w:tc>
          <w:tcPr>
            <w:tcW w:w="2792" w:type="dxa"/>
            <w:tcBorders>
              <w:top w:val="single" w:sz="4" w:space="0" w:color="auto"/>
              <w:left w:val="single" w:sz="4" w:space="0" w:color="auto"/>
              <w:bottom w:val="single" w:sz="4" w:space="0" w:color="auto"/>
              <w:right w:val="single" w:sz="4" w:space="0" w:color="auto"/>
            </w:tcBorders>
            <w:noWrap/>
            <w:vAlign w:val="center"/>
            <w:hideMark/>
          </w:tcPr>
          <w:p w14:paraId="48128329"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表名</w:t>
            </w:r>
          </w:p>
        </w:tc>
        <w:tc>
          <w:tcPr>
            <w:tcW w:w="2111" w:type="dxa"/>
            <w:tcBorders>
              <w:top w:val="single" w:sz="4" w:space="0" w:color="auto"/>
              <w:left w:val="single" w:sz="4" w:space="0" w:color="auto"/>
              <w:bottom w:val="single" w:sz="4" w:space="0" w:color="auto"/>
              <w:right w:val="single" w:sz="4" w:space="0" w:color="auto"/>
            </w:tcBorders>
            <w:noWrap/>
            <w:vAlign w:val="center"/>
            <w:hideMark/>
          </w:tcPr>
          <w:p w14:paraId="093EA5EC"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数据来源</w:t>
            </w:r>
          </w:p>
        </w:tc>
        <w:tc>
          <w:tcPr>
            <w:tcW w:w="3625" w:type="dxa"/>
            <w:tcBorders>
              <w:top w:val="single" w:sz="4" w:space="0" w:color="auto"/>
              <w:left w:val="single" w:sz="4" w:space="0" w:color="auto"/>
              <w:bottom w:val="single" w:sz="4" w:space="0" w:color="auto"/>
              <w:right w:val="single" w:sz="4" w:space="0" w:color="auto"/>
            </w:tcBorders>
            <w:noWrap/>
            <w:vAlign w:val="center"/>
            <w:hideMark/>
          </w:tcPr>
          <w:p w14:paraId="43700309"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主要数据内容</w:t>
            </w:r>
          </w:p>
        </w:tc>
      </w:tr>
      <w:tr w:rsidR="002C1351" w:rsidRPr="00BC596C" w14:paraId="29C7CB43" w14:textId="77777777">
        <w:trPr>
          <w:jc w:val="center"/>
        </w:trPr>
        <w:tc>
          <w:tcPr>
            <w:tcW w:w="2792" w:type="dxa"/>
            <w:tcBorders>
              <w:top w:val="single" w:sz="4" w:space="0" w:color="auto"/>
              <w:left w:val="single" w:sz="4" w:space="0" w:color="auto"/>
              <w:bottom w:val="single" w:sz="4" w:space="0" w:color="auto"/>
              <w:right w:val="single" w:sz="4" w:space="0" w:color="auto"/>
            </w:tcBorders>
            <w:noWrap/>
            <w:vAlign w:val="center"/>
            <w:hideMark/>
          </w:tcPr>
          <w:p w14:paraId="6BB8B411"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企业标准化经营数据</w:t>
            </w:r>
          </w:p>
          <w:p w14:paraId="27E0E8E3"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w:t>
            </w:r>
            <w:proofErr w:type="spellStart"/>
            <w:r w:rsidRPr="00BC596C">
              <w:rPr>
                <w:rFonts w:ascii="微软雅黑" w:eastAsia="微软雅黑" w:hAnsi="微软雅黑" w:hint="eastAsia"/>
                <w:sz w:val="18"/>
              </w:rPr>
              <w:t>CFI_EnterStdOperatData</w:t>
            </w:r>
            <w:proofErr w:type="spellEnd"/>
            <w:r w:rsidRPr="00BC596C">
              <w:rPr>
                <w:rFonts w:ascii="微软雅黑" w:eastAsia="微软雅黑" w:hAnsi="微软雅黑" w:hint="eastAsia"/>
                <w:sz w:val="18"/>
              </w:rPr>
              <w:t>)</w:t>
            </w:r>
          </w:p>
        </w:tc>
        <w:tc>
          <w:tcPr>
            <w:tcW w:w="2111" w:type="dxa"/>
            <w:tcBorders>
              <w:top w:val="single" w:sz="4" w:space="0" w:color="auto"/>
              <w:left w:val="single" w:sz="4" w:space="0" w:color="auto"/>
              <w:bottom w:val="single" w:sz="4" w:space="0" w:color="auto"/>
              <w:right w:val="single" w:sz="4" w:space="0" w:color="auto"/>
            </w:tcBorders>
            <w:noWrap/>
            <w:vAlign w:val="center"/>
            <w:hideMark/>
          </w:tcPr>
          <w:p w14:paraId="7A5317EA"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公司公告（定期报告、月/季度经营公告）</w:t>
            </w:r>
          </w:p>
        </w:tc>
        <w:tc>
          <w:tcPr>
            <w:tcW w:w="3625" w:type="dxa"/>
            <w:tcBorders>
              <w:top w:val="single" w:sz="4" w:space="0" w:color="auto"/>
              <w:left w:val="single" w:sz="4" w:space="0" w:color="auto"/>
              <w:bottom w:val="single" w:sz="4" w:space="0" w:color="auto"/>
              <w:right w:val="single" w:sz="4" w:space="0" w:color="auto"/>
            </w:tcBorders>
            <w:noWrap/>
            <w:vAlign w:val="center"/>
            <w:hideMark/>
          </w:tcPr>
          <w:p w14:paraId="60C968D6"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公司经营指标（产销量、产能、订单等）</w:t>
            </w:r>
          </w:p>
        </w:tc>
      </w:tr>
      <w:tr w:rsidR="002C1351" w:rsidRPr="00BC596C" w14:paraId="63E5A245" w14:textId="77777777">
        <w:trPr>
          <w:jc w:val="center"/>
        </w:trPr>
        <w:tc>
          <w:tcPr>
            <w:tcW w:w="2792" w:type="dxa"/>
            <w:tcBorders>
              <w:top w:val="single" w:sz="4" w:space="0" w:color="auto"/>
              <w:left w:val="single" w:sz="4" w:space="0" w:color="auto"/>
              <w:bottom w:val="single" w:sz="4" w:space="0" w:color="auto"/>
              <w:right w:val="single" w:sz="4" w:space="0" w:color="auto"/>
            </w:tcBorders>
            <w:noWrap/>
            <w:vAlign w:val="center"/>
            <w:hideMark/>
          </w:tcPr>
          <w:p w14:paraId="70CD83EE"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金融类公司经营分部信息</w:t>
            </w:r>
          </w:p>
          <w:p w14:paraId="174B4351"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w:t>
            </w:r>
            <w:proofErr w:type="spellStart"/>
            <w:r w:rsidRPr="00BC596C">
              <w:rPr>
                <w:rFonts w:ascii="微软雅黑" w:eastAsia="微软雅黑" w:hAnsi="微软雅黑" w:hint="eastAsia"/>
                <w:sz w:val="18"/>
              </w:rPr>
              <w:t>C_IN_FinSegmentInfo</w:t>
            </w:r>
            <w:proofErr w:type="spellEnd"/>
            <w:r w:rsidRPr="00BC596C">
              <w:rPr>
                <w:rFonts w:ascii="微软雅黑" w:eastAsia="微软雅黑" w:hAnsi="微软雅黑" w:hint="eastAsia"/>
                <w:sz w:val="18"/>
              </w:rPr>
              <w:t>)</w:t>
            </w:r>
          </w:p>
        </w:tc>
        <w:tc>
          <w:tcPr>
            <w:tcW w:w="2111" w:type="dxa"/>
            <w:tcBorders>
              <w:top w:val="single" w:sz="4" w:space="0" w:color="auto"/>
              <w:left w:val="single" w:sz="4" w:space="0" w:color="auto"/>
              <w:bottom w:val="single" w:sz="4" w:space="0" w:color="auto"/>
              <w:right w:val="single" w:sz="4" w:space="0" w:color="auto"/>
            </w:tcBorders>
            <w:noWrap/>
            <w:vAlign w:val="center"/>
            <w:hideMark/>
          </w:tcPr>
          <w:p w14:paraId="3D6225A9"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公司定期报告</w:t>
            </w:r>
          </w:p>
        </w:tc>
        <w:tc>
          <w:tcPr>
            <w:tcW w:w="3625" w:type="dxa"/>
            <w:tcBorders>
              <w:top w:val="single" w:sz="4" w:space="0" w:color="auto"/>
              <w:left w:val="single" w:sz="4" w:space="0" w:color="auto"/>
              <w:bottom w:val="single" w:sz="4" w:space="0" w:color="auto"/>
              <w:right w:val="single" w:sz="4" w:space="0" w:color="auto"/>
            </w:tcBorders>
            <w:noWrap/>
            <w:vAlign w:val="center"/>
            <w:hideMark/>
          </w:tcPr>
          <w:p w14:paraId="794B96D0"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金融类公司经营分部信息（营业收入、支出、利润等）</w:t>
            </w:r>
          </w:p>
        </w:tc>
      </w:tr>
      <w:tr w:rsidR="002C1351" w:rsidRPr="00BC596C" w14:paraId="24ED7012" w14:textId="77777777">
        <w:trPr>
          <w:jc w:val="center"/>
        </w:trPr>
        <w:tc>
          <w:tcPr>
            <w:tcW w:w="2792" w:type="dxa"/>
            <w:tcBorders>
              <w:top w:val="single" w:sz="4" w:space="0" w:color="auto"/>
              <w:left w:val="single" w:sz="4" w:space="0" w:color="auto"/>
              <w:bottom w:val="single" w:sz="4" w:space="0" w:color="auto"/>
              <w:right w:val="single" w:sz="4" w:space="0" w:color="auto"/>
            </w:tcBorders>
            <w:noWrap/>
            <w:vAlign w:val="center"/>
            <w:hideMark/>
          </w:tcPr>
          <w:p w14:paraId="7B8F22E1"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台股经营数据</w:t>
            </w:r>
          </w:p>
          <w:p w14:paraId="3D3A0E92"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w:t>
            </w:r>
            <w:proofErr w:type="spellStart"/>
            <w:r w:rsidRPr="00BC596C">
              <w:rPr>
                <w:rFonts w:ascii="微软雅黑" w:eastAsia="微软雅黑" w:hAnsi="微软雅黑" w:hint="eastAsia"/>
                <w:sz w:val="18"/>
              </w:rPr>
              <w:t>C_IN_TWStockOperDate</w:t>
            </w:r>
            <w:proofErr w:type="spellEnd"/>
            <w:r w:rsidRPr="00BC596C">
              <w:rPr>
                <w:rFonts w:ascii="微软雅黑" w:eastAsia="微软雅黑" w:hAnsi="微软雅黑" w:hint="eastAsia"/>
                <w:sz w:val="18"/>
              </w:rPr>
              <w:t>)</w:t>
            </w:r>
          </w:p>
        </w:tc>
        <w:tc>
          <w:tcPr>
            <w:tcW w:w="2111" w:type="dxa"/>
            <w:tcBorders>
              <w:top w:val="single" w:sz="4" w:space="0" w:color="auto"/>
              <w:left w:val="single" w:sz="4" w:space="0" w:color="auto"/>
              <w:bottom w:val="single" w:sz="4" w:space="0" w:color="auto"/>
              <w:right w:val="single" w:sz="4" w:space="0" w:color="auto"/>
            </w:tcBorders>
            <w:noWrap/>
            <w:vAlign w:val="center"/>
            <w:hideMark/>
          </w:tcPr>
          <w:p w14:paraId="774DC230"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公开资讯观测站</w:t>
            </w:r>
          </w:p>
          <w:p w14:paraId="7D1FB2C1"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(https://mops.twse.com.tw/)</w:t>
            </w:r>
          </w:p>
        </w:tc>
        <w:tc>
          <w:tcPr>
            <w:tcW w:w="3625" w:type="dxa"/>
            <w:tcBorders>
              <w:top w:val="single" w:sz="4" w:space="0" w:color="auto"/>
              <w:left w:val="single" w:sz="4" w:space="0" w:color="auto"/>
              <w:bottom w:val="single" w:sz="4" w:space="0" w:color="auto"/>
              <w:right w:val="single" w:sz="4" w:space="0" w:color="auto"/>
            </w:tcBorders>
            <w:noWrap/>
            <w:vAlign w:val="center"/>
            <w:hideMark/>
          </w:tcPr>
          <w:p w14:paraId="4419981D"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台股月度营收（当月、上月营收；营收累计、同比等）</w:t>
            </w:r>
          </w:p>
        </w:tc>
      </w:tr>
    </w:tbl>
    <w:p w14:paraId="43F12CB8"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rPr>
        <w:t xml:space="preserve"> </w:t>
      </w:r>
    </w:p>
    <w:p w14:paraId="164D61F1" w14:textId="77777777" w:rsidR="002C1351" w:rsidRPr="00BC596C" w:rsidRDefault="002C1351" w:rsidP="00744CA0">
      <w:pPr>
        <w:pStyle w:val="2"/>
        <w:rPr>
          <w:rFonts w:hint="eastAsia"/>
        </w:rPr>
      </w:pPr>
      <w:bookmarkStart w:id="27" w:name="_Toc232241630"/>
      <w:r w:rsidRPr="00BC596C">
        <w:rPr>
          <w:rFonts w:hint="eastAsia"/>
        </w:rPr>
        <w:t>4.2 经营数据的标准化结构形式</w:t>
      </w:r>
      <w:bookmarkEnd w:id="27"/>
    </w:p>
    <w:p w14:paraId="31B31EE3"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rPr>
        <w:t>与EDB宏观、行业指标不同，经营数据是与公司强关联的，因此其标准化结构形式是以公司+指标为基础，再通过对主要维度（产品、地区等）的拆分和标准化，形成</w:t>
      </w:r>
      <w:proofErr w:type="gramStart"/>
      <w:r w:rsidRPr="00BC596C">
        <w:rPr>
          <w:rFonts w:ascii="微软雅黑" w:eastAsia="微软雅黑" w:hAnsi="微软雅黑" w:hint="eastAsia"/>
        </w:rPr>
        <w:t>一张大宽表的</w:t>
      </w:r>
      <w:proofErr w:type="gramEnd"/>
      <w:r w:rsidRPr="00BC596C">
        <w:rPr>
          <w:rFonts w:ascii="微软雅黑" w:eastAsia="微软雅黑" w:hAnsi="微软雅黑" w:hint="eastAsia"/>
        </w:rPr>
        <w:t xml:space="preserve">结构，以实现公司不同年度数据的纵向可比，以及公司与公司间的相同指标的横向可比。 </w:t>
      </w:r>
    </w:p>
    <w:p w14:paraId="3FB4B71E" w14:textId="77777777" w:rsidR="00B34EA1" w:rsidRPr="00BC596C" w:rsidRDefault="00705B2B" w:rsidP="00744CA0">
      <w:pPr>
        <w:snapToGrid w:val="0"/>
        <w:spacing w:line="360" w:lineRule="auto"/>
        <w:rPr>
          <w:rFonts w:ascii="微软雅黑" w:eastAsia="微软雅黑" w:hAnsi="微软雅黑" w:hint="eastAsia"/>
        </w:rPr>
      </w:pPr>
      <w:r w:rsidRPr="00BC596C">
        <w:rPr>
          <w:rFonts w:ascii="微软雅黑" w:eastAsia="微软雅黑" w:hAnsi="微软雅黑"/>
        </w:rPr>
        <w:t>经营数据标准化的难点在于来源文本非结构化、公司披露口径不稳定、不同公司同一指标名称不完全一致、产品和地区维度经常变化。因此，在“公司+指标”的基础上，还需要通过标准产品、标准地区、指标类别、</w:t>
      </w:r>
      <w:r w:rsidRPr="00BC596C">
        <w:rPr>
          <w:rFonts w:ascii="微软雅黑" w:eastAsia="微软雅黑" w:hAnsi="微软雅黑"/>
        </w:rPr>
        <w:lastRenderedPageBreak/>
        <w:t>统计口径、期间类型和单位等字段，将原始披露转化为可横向比较和纵向追踪的数据。</w:t>
      </w:r>
    </w:p>
    <w:tbl>
      <w:tblPr>
        <w:tblStyle w:val="ae"/>
        <w:tblW w:w="0" w:type="auto"/>
        <w:jc w:val="center"/>
        <w:tblLook w:val="04A0" w:firstRow="1" w:lastRow="0" w:firstColumn="1" w:lastColumn="0" w:noHBand="0" w:noVBand="1"/>
      </w:tblPr>
      <w:tblGrid>
        <w:gridCol w:w="2771"/>
        <w:gridCol w:w="2771"/>
        <w:gridCol w:w="2771"/>
      </w:tblGrid>
      <w:tr w:rsidR="00251211" w:rsidRPr="00BC596C" w14:paraId="60D62D6F" w14:textId="77777777" w:rsidTr="00CA592D">
        <w:trPr>
          <w:jc w:val="center"/>
        </w:trPr>
        <w:tc>
          <w:tcPr>
            <w:tcW w:w="2771" w:type="dxa"/>
            <w:shd w:val="clear" w:color="auto" w:fill="D9EAF7"/>
          </w:tcPr>
          <w:p w14:paraId="41E8C805" w14:textId="77777777"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经营数据维度</w:t>
            </w:r>
          </w:p>
        </w:tc>
        <w:tc>
          <w:tcPr>
            <w:tcW w:w="2771" w:type="dxa"/>
            <w:shd w:val="clear" w:color="auto" w:fill="D9EAF7"/>
          </w:tcPr>
          <w:p w14:paraId="1A4E3C6A" w14:textId="77777777"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示例</w:t>
            </w:r>
          </w:p>
        </w:tc>
        <w:tc>
          <w:tcPr>
            <w:tcW w:w="2771" w:type="dxa"/>
            <w:shd w:val="clear" w:color="auto" w:fill="D9EAF7"/>
          </w:tcPr>
          <w:p w14:paraId="467064C1" w14:textId="77777777"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b/>
                <w:sz w:val="18"/>
              </w:rPr>
              <w:t>作用</w:t>
            </w:r>
          </w:p>
        </w:tc>
      </w:tr>
      <w:tr w:rsidR="00251211" w:rsidRPr="00BC596C" w14:paraId="276B66D7" w14:textId="77777777" w:rsidTr="00CA592D">
        <w:trPr>
          <w:jc w:val="center"/>
        </w:trPr>
        <w:tc>
          <w:tcPr>
            <w:tcW w:w="2771" w:type="dxa"/>
            <w:vAlign w:val="center"/>
          </w:tcPr>
          <w:p w14:paraId="1399D5B1" w14:textId="77777777"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公司主体</w:t>
            </w:r>
          </w:p>
        </w:tc>
        <w:tc>
          <w:tcPr>
            <w:tcW w:w="2771" w:type="dxa"/>
            <w:vAlign w:val="center"/>
          </w:tcPr>
          <w:p w14:paraId="0FA79D07" w14:textId="77777777"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sz w:val="18"/>
              </w:rPr>
              <w:t>顺丰控股、航空公司、房企、银行等</w:t>
            </w:r>
          </w:p>
        </w:tc>
        <w:tc>
          <w:tcPr>
            <w:tcW w:w="2771" w:type="dxa"/>
            <w:vAlign w:val="center"/>
          </w:tcPr>
          <w:p w14:paraId="2C3FD216" w14:textId="77777777"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确定数据归属和证券/主体映射</w:t>
            </w:r>
          </w:p>
        </w:tc>
      </w:tr>
      <w:tr w:rsidR="00251211" w:rsidRPr="00BC596C" w14:paraId="4AC45A51" w14:textId="77777777" w:rsidTr="00CA592D">
        <w:trPr>
          <w:jc w:val="center"/>
        </w:trPr>
        <w:tc>
          <w:tcPr>
            <w:tcW w:w="2771" w:type="dxa"/>
            <w:vAlign w:val="center"/>
          </w:tcPr>
          <w:p w14:paraId="5E551F91" w14:textId="77777777"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指标类别</w:t>
            </w:r>
          </w:p>
        </w:tc>
        <w:tc>
          <w:tcPr>
            <w:tcW w:w="2771" w:type="dxa"/>
            <w:vAlign w:val="center"/>
          </w:tcPr>
          <w:p w14:paraId="02A8F93D" w14:textId="77777777"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sz w:val="18"/>
              </w:rPr>
              <w:t>产量、销量、库存量、订单、客流、运力、</w:t>
            </w:r>
            <w:proofErr w:type="gramStart"/>
            <w:r w:rsidRPr="00BC596C">
              <w:rPr>
                <w:rFonts w:ascii="微软雅黑" w:eastAsia="微软雅黑" w:hAnsi="微软雅黑"/>
                <w:sz w:val="18"/>
              </w:rPr>
              <w:t>日活/月活</w:t>
            </w:r>
            <w:proofErr w:type="gramEnd"/>
          </w:p>
        </w:tc>
        <w:tc>
          <w:tcPr>
            <w:tcW w:w="2771" w:type="dxa"/>
            <w:vAlign w:val="center"/>
          </w:tcPr>
          <w:p w14:paraId="276E3A6E" w14:textId="77777777"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统一不同披露中的核心经营含义</w:t>
            </w:r>
          </w:p>
        </w:tc>
      </w:tr>
      <w:tr w:rsidR="00251211" w:rsidRPr="00BC596C" w14:paraId="13FD47F8" w14:textId="77777777" w:rsidTr="00CA592D">
        <w:trPr>
          <w:jc w:val="center"/>
        </w:trPr>
        <w:tc>
          <w:tcPr>
            <w:tcW w:w="2771" w:type="dxa"/>
            <w:vAlign w:val="center"/>
          </w:tcPr>
          <w:p w14:paraId="69C9A36D" w14:textId="77777777"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标准产品</w:t>
            </w:r>
          </w:p>
        </w:tc>
        <w:tc>
          <w:tcPr>
            <w:tcW w:w="2771" w:type="dxa"/>
            <w:vAlign w:val="center"/>
          </w:tcPr>
          <w:p w14:paraId="778F69CE" w14:textId="77777777"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白酒、商品房、快递服务、航线、游戏产品等</w:t>
            </w:r>
          </w:p>
        </w:tc>
        <w:tc>
          <w:tcPr>
            <w:tcW w:w="2771" w:type="dxa"/>
            <w:vAlign w:val="center"/>
          </w:tcPr>
          <w:p w14:paraId="53DB028A" w14:textId="77777777"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支持同类产品跨公司比较</w:t>
            </w:r>
          </w:p>
        </w:tc>
      </w:tr>
      <w:tr w:rsidR="00251211" w:rsidRPr="00BC596C" w14:paraId="7D88875F" w14:textId="77777777" w:rsidTr="00CA592D">
        <w:trPr>
          <w:jc w:val="center"/>
        </w:trPr>
        <w:tc>
          <w:tcPr>
            <w:tcW w:w="2771" w:type="dxa"/>
            <w:vAlign w:val="center"/>
          </w:tcPr>
          <w:p w14:paraId="76BEB4C8" w14:textId="77777777"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标准地区</w:t>
            </w:r>
          </w:p>
        </w:tc>
        <w:tc>
          <w:tcPr>
            <w:tcW w:w="2771" w:type="dxa"/>
            <w:vAlign w:val="center"/>
          </w:tcPr>
          <w:p w14:paraId="0D2A45A2" w14:textId="77777777"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全国、华东、海外、具体城市等</w:t>
            </w:r>
          </w:p>
        </w:tc>
        <w:tc>
          <w:tcPr>
            <w:tcW w:w="2771" w:type="dxa"/>
            <w:vAlign w:val="center"/>
          </w:tcPr>
          <w:p w14:paraId="29BE1DC3" w14:textId="77777777"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sz w:val="18"/>
              </w:rPr>
              <w:t>支持区域拆分和区域经营分析</w:t>
            </w:r>
          </w:p>
        </w:tc>
      </w:tr>
      <w:tr w:rsidR="00251211" w:rsidRPr="00BC596C" w14:paraId="1A43B685" w14:textId="77777777" w:rsidTr="00CA592D">
        <w:trPr>
          <w:jc w:val="center"/>
        </w:trPr>
        <w:tc>
          <w:tcPr>
            <w:tcW w:w="2771" w:type="dxa"/>
            <w:vAlign w:val="center"/>
          </w:tcPr>
          <w:p w14:paraId="79BE36ED" w14:textId="77777777"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sz w:val="18"/>
              </w:rPr>
              <w:t>统计口径</w:t>
            </w:r>
          </w:p>
        </w:tc>
        <w:tc>
          <w:tcPr>
            <w:tcW w:w="2771" w:type="dxa"/>
            <w:vAlign w:val="center"/>
          </w:tcPr>
          <w:p w14:paraId="114E2633" w14:textId="77777777"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sz w:val="18"/>
              </w:rPr>
              <w:t>当期值、累计值、同比、环比、期末值</w:t>
            </w:r>
          </w:p>
        </w:tc>
        <w:tc>
          <w:tcPr>
            <w:tcW w:w="2771" w:type="dxa"/>
            <w:vAlign w:val="center"/>
          </w:tcPr>
          <w:p w14:paraId="7E1C2EFE" w14:textId="77777777"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sz w:val="18"/>
              </w:rPr>
              <w:t>避免不同口径直接混用</w:t>
            </w:r>
          </w:p>
        </w:tc>
      </w:tr>
    </w:tbl>
    <w:p w14:paraId="28EA5C6F" w14:textId="350919B2" w:rsidR="00251211" w:rsidRPr="00BC596C" w:rsidRDefault="00251211" w:rsidP="00744CA0">
      <w:pPr>
        <w:snapToGrid w:val="0"/>
        <w:spacing w:line="360" w:lineRule="auto"/>
        <w:rPr>
          <w:rFonts w:ascii="微软雅黑" w:eastAsia="微软雅黑" w:hAnsi="微软雅黑" w:hint="eastAsia"/>
        </w:rPr>
      </w:pPr>
      <w:r w:rsidRPr="00BC596C">
        <w:rPr>
          <w:rFonts w:ascii="微软雅黑" w:eastAsia="微软雅黑" w:hAnsi="微软雅黑" w:hint="eastAsia"/>
        </w:rPr>
        <w:t>示例：</w:t>
      </w:r>
    </w:p>
    <w:tbl>
      <w:tblPr>
        <w:tblW w:w="7160" w:type="dxa"/>
        <w:jc w:val="center"/>
        <w:tblLayout w:type="fixed"/>
        <w:tblLook w:val="04A0" w:firstRow="1" w:lastRow="0" w:firstColumn="1" w:lastColumn="0" w:noHBand="0" w:noVBand="1"/>
      </w:tblPr>
      <w:tblGrid>
        <w:gridCol w:w="1610"/>
        <w:gridCol w:w="1350"/>
        <w:gridCol w:w="2128"/>
        <w:gridCol w:w="1276"/>
        <w:gridCol w:w="796"/>
      </w:tblGrid>
      <w:tr w:rsidR="002C1351" w:rsidRPr="00BC596C" w14:paraId="79AC36A6" w14:textId="77777777" w:rsidTr="00251211">
        <w:trPr>
          <w:trHeight w:val="300"/>
          <w:jc w:val="center"/>
        </w:trPr>
        <w:tc>
          <w:tcPr>
            <w:tcW w:w="1610" w:type="dxa"/>
            <w:tcBorders>
              <w:top w:val="single" w:sz="12" w:space="0" w:color="auto"/>
              <w:left w:val="single" w:sz="12" w:space="0" w:color="auto"/>
              <w:bottom w:val="single" w:sz="12" w:space="0" w:color="auto"/>
              <w:right w:val="single" w:sz="12" w:space="0" w:color="auto"/>
            </w:tcBorders>
            <w:shd w:val="clear" w:color="auto" w:fill="F4B084"/>
            <w:noWrap/>
            <w:vAlign w:val="center"/>
            <w:hideMark/>
          </w:tcPr>
          <w:p w14:paraId="35E6AC86" w14:textId="77777777" w:rsidR="002C1351" w:rsidRPr="00BC596C" w:rsidRDefault="002C1351" w:rsidP="00744CA0">
            <w:pPr>
              <w:tabs>
                <w:tab w:val="left" w:pos="3912"/>
              </w:tabs>
              <w:snapToGrid w:val="0"/>
              <w:spacing w:line="360" w:lineRule="auto"/>
              <w:rPr>
                <w:rFonts w:ascii="微软雅黑" w:eastAsia="微软雅黑" w:hAnsi="微软雅黑" w:hint="eastAsia"/>
              </w:rPr>
            </w:pPr>
            <w:proofErr w:type="spellStart"/>
            <w:r w:rsidRPr="00BC596C">
              <w:rPr>
                <w:rFonts w:ascii="微软雅黑" w:eastAsia="微软雅黑" w:hAnsi="微软雅黑" w:hint="eastAsia"/>
                <w:sz w:val="18"/>
              </w:rPr>
              <w:t>CompanyName</w:t>
            </w:r>
            <w:proofErr w:type="spellEnd"/>
          </w:p>
        </w:tc>
        <w:tc>
          <w:tcPr>
            <w:tcW w:w="1350" w:type="dxa"/>
            <w:tcBorders>
              <w:top w:val="single" w:sz="12" w:space="0" w:color="auto"/>
              <w:left w:val="nil"/>
              <w:bottom w:val="single" w:sz="12" w:space="0" w:color="auto"/>
              <w:right w:val="single" w:sz="12" w:space="0" w:color="auto"/>
            </w:tcBorders>
            <w:shd w:val="clear" w:color="auto" w:fill="F4B084"/>
            <w:noWrap/>
            <w:vAlign w:val="center"/>
            <w:hideMark/>
          </w:tcPr>
          <w:p w14:paraId="6D757289" w14:textId="77777777" w:rsidR="002C1351" w:rsidRPr="00BC596C" w:rsidRDefault="002C1351" w:rsidP="00744CA0">
            <w:pPr>
              <w:tabs>
                <w:tab w:val="left" w:pos="3912"/>
              </w:tabs>
              <w:snapToGrid w:val="0"/>
              <w:spacing w:line="360" w:lineRule="auto"/>
              <w:rPr>
                <w:rFonts w:ascii="微软雅黑" w:eastAsia="微软雅黑" w:hAnsi="微软雅黑" w:hint="eastAsia"/>
              </w:rPr>
            </w:pPr>
            <w:proofErr w:type="spellStart"/>
            <w:r w:rsidRPr="00BC596C">
              <w:rPr>
                <w:rFonts w:ascii="微软雅黑" w:eastAsia="微软雅黑" w:hAnsi="微软雅黑" w:hint="eastAsia"/>
                <w:sz w:val="18"/>
              </w:rPr>
              <w:t>EndDate</w:t>
            </w:r>
            <w:proofErr w:type="spellEnd"/>
          </w:p>
        </w:tc>
        <w:tc>
          <w:tcPr>
            <w:tcW w:w="2128" w:type="dxa"/>
            <w:tcBorders>
              <w:top w:val="single" w:sz="12" w:space="0" w:color="auto"/>
              <w:left w:val="nil"/>
              <w:bottom w:val="single" w:sz="12" w:space="0" w:color="auto"/>
              <w:right w:val="single" w:sz="12" w:space="0" w:color="auto"/>
            </w:tcBorders>
            <w:shd w:val="clear" w:color="auto" w:fill="F4B084"/>
            <w:noWrap/>
            <w:vAlign w:val="center"/>
            <w:hideMark/>
          </w:tcPr>
          <w:p w14:paraId="4DB7D426" w14:textId="77777777" w:rsidR="002C1351" w:rsidRPr="00BC596C" w:rsidRDefault="002C1351" w:rsidP="00744CA0">
            <w:pPr>
              <w:tabs>
                <w:tab w:val="left" w:pos="3912"/>
              </w:tabs>
              <w:snapToGrid w:val="0"/>
              <w:spacing w:line="360" w:lineRule="auto"/>
              <w:rPr>
                <w:rFonts w:ascii="微软雅黑" w:eastAsia="微软雅黑" w:hAnsi="微软雅黑" w:hint="eastAsia"/>
              </w:rPr>
            </w:pPr>
            <w:proofErr w:type="spellStart"/>
            <w:r w:rsidRPr="00BC596C">
              <w:rPr>
                <w:rFonts w:ascii="微软雅黑" w:eastAsia="微软雅黑" w:hAnsi="微软雅黑" w:hint="eastAsia"/>
                <w:sz w:val="18"/>
              </w:rPr>
              <w:t>StdIndicatorNameAll</w:t>
            </w:r>
            <w:proofErr w:type="spellEnd"/>
          </w:p>
        </w:tc>
        <w:tc>
          <w:tcPr>
            <w:tcW w:w="1276" w:type="dxa"/>
            <w:tcBorders>
              <w:top w:val="single" w:sz="12" w:space="0" w:color="auto"/>
              <w:left w:val="nil"/>
              <w:bottom w:val="single" w:sz="12" w:space="0" w:color="auto"/>
              <w:right w:val="single" w:sz="12" w:space="0" w:color="auto"/>
            </w:tcBorders>
            <w:shd w:val="clear" w:color="auto" w:fill="F4B084"/>
            <w:noWrap/>
            <w:vAlign w:val="center"/>
            <w:hideMark/>
          </w:tcPr>
          <w:p w14:paraId="2052A2AE" w14:textId="77777777" w:rsidR="002C1351" w:rsidRPr="00BC596C" w:rsidRDefault="002C1351" w:rsidP="00744CA0">
            <w:pPr>
              <w:tabs>
                <w:tab w:val="left" w:pos="3912"/>
              </w:tabs>
              <w:snapToGrid w:val="0"/>
              <w:spacing w:line="360" w:lineRule="auto"/>
              <w:rPr>
                <w:rFonts w:ascii="微软雅黑" w:eastAsia="微软雅黑" w:hAnsi="微软雅黑" w:hint="eastAsia"/>
              </w:rPr>
            </w:pPr>
            <w:proofErr w:type="spellStart"/>
            <w:r w:rsidRPr="00BC596C">
              <w:rPr>
                <w:rFonts w:ascii="微软雅黑" w:eastAsia="微软雅黑" w:hAnsi="微软雅黑" w:hint="eastAsia"/>
                <w:sz w:val="18"/>
              </w:rPr>
              <w:t>DataValue</w:t>
            </w:r>
            <w:proofErr w:type="spellEnd"/>
          </w:p>
        </w:tc>
        <w:tc>
          <w:tcPr>
            <w:tcW w:w="796" w:type="dxa"/>
            <w:tcBorders>
              <w:top w:val="single" w:sz="12" w:space="0" w:color="auto"/>
              <w:left w:val="nil"/>
              <w:bottom w:val="single" w:sz="12" w:space="0" w:color="auto"/>
              <w:right w:val="single" w:sz="12" w:space="0" w:color="auto"/>
            </w:tcBorders>
            <w:shd w:val="clear" w:color="auto" w:fill="F4B084"/>
            <w:noWrap/>
            <w:vAlign w:val="center"/>
            <w:hideMark/>
          </w:tcPr>
          <w:p w14:paraId="1D379DC4"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Unit</w:t>
            </w:r>
          </w:p>
        </w:tc>
      </w:tr>
      <w:tr w:rsidR="002C1351" w:rsidRPr="00BC596C" w14:paraId="0FF50296" w14:textId="77777777" w:rsidTr="00251211">
        <w:trPr>
          <w:trHeight w:val="300"/>
          <w:jc w:val="center"/>
        </w:trPr>
        <w:tc>
          <w:tcPr>
            <w:tcW w:w="1610" w:type="dxa"/>
            <w:tcBorders>
              <w:top w:val="nil"/>
              <w:left w:val="single" w:sz="12" w:space="0" w:color="auto"/>
              <w:bottom w:val="single" w:sz="12" w:space="0" w:color="auto"/>
              <w:right w:val="single" w:sz="12" w:space="0" w:color="auto"/>
            </w:tcBorders>
            <w:shd w:val="clear" w:color="auto" w:fill="F4B084"/>
            <w:noWrap/>
            <w:vAlign w:val="center"/>
            <w:hideMark/>
          </w:tcPr>
          <w:p w14:paraId="5EB98553"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公司名称</w:t>
            </w:r>
          </w:p>
        </w:tc>
        <w:tc>
          <w:tcPr>
            <w:tcW w:w="1350" w:type="dxa"/>
            <w:tcBorders>
              <w:top w:val="nil"/>
              <w:left w:val="nil"/>
              <w:bottom w:val="single" w:sz="12" w:space="0" w:color="auto"/>
              <w:right w:val="single" w:sz="12" w:space="0" w:color="auto"/>
            </w:tcBorders>
            <w:shd w:val="clear" w:color="auto" w:fill="F4B084"/>
            <w:noWrap/>
            <w:vAlign w:val="center"/>
            <w:hideMark/>
          </w:tcPr>
          <w:p w14:paraId="0E3CA748"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截止日期</w:t>
            </w:r>
          </w:p>
        </w:tc>
        <w:tc>
          <w:tcPr>
            <w:tcW w:w="2128" w:type="dxa"/>
            <w:tcBorders>
              <w:top w:val="nil"/>
              <w:left w:val="nil"/>
              <w:bottom w:val="single" w:sz="12" w:space="0" w:color="auto"/>
              <w:right w:val="single" w:sz="12" w:space="0" w:color="auto"/>
            </w:tcBorders>
            <w:shd w:val="clear" w:color="auto" w:fill="F4B084"/>
            <w:noWrap/>
            <w:vAlign w:val="center"/>
            <w:hideMark/>
          </w:tcPr>
          <w:p w14:paraId="47EA3EBC"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指标全称</w:t>
            </w:r>
          </w:p>
        </w:tc>
        <w:tc>
          <w:tcPr>
            <w:tcW w:w="1276" w:type="dxa"/>
            <w:tcBorders>
              <w:top w:val="nil"/>
              <w:left w:val="nil"/>
              <w:bottom w:val="single" w:sz="12" w:space="0" w:color="auto"/>
              <w:right w:val="single" w:sz="12" w:space="0" w:color="auto"/>
            </w:tcBorders>
            <w:shd w:val="clear" w:color="auto" w:fill="F4B084"/>
            <w:noWrap/>
            <w:vAlign w:val="center"/>
            <w:hideMark/>
          </w:tcPr>
          <w:p w14:paraId="00759A60"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指标数据</w:t>
            </w:r>
          </w:p>
        </w:tc>
        <w:tc>
          <w:tcPr>
            <w:tcW w:w="796" w:type="dxa"/>
            <w:tcBorders>
              <w:top w:val="nil"/>
              <w:left w:val="nil"/>
              <w:bottom w:val="single" w:sz="12" w:space="0" w:color="auto"/>
              <w:right w:val="single" w:sz="12" w:space="0" w:color="auto"/>
            </w:tcBorders>
            <w:shd w:val="clear" w:color="auto" w:fill="F4B084"/>
            <w:noWrap/>
            <w:vAlign w:val="center"/>
            <w:hideMark/>
          </w:tcPr>
          <w:p w14:paraId="3AB013D1"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单位</w:t>
            </w:r>
          </w:p>
        </w:tc>
      </w:tr>
      <w:tr w:rsidR="002C1351" w:rsidRPr="00BC596C" w14:paraId="3570F8B6" w14:textId="77777777" w:rsidTr="00251211">
        <w:trPr>
          <w:trHeight w:val="290"/>
          <w:jc w:val="center"/>
        </w:trPr>
        <w:tc>
          <w:tcPr>
            <w:tcW w:w="1610" w:type="dxa"/>
            <w:tcBorders>
              <w:top w:val="nil"/>
              <w:left w:val="single" w:sz="12" w:space="0" w:color="auto"/>
              <w:bottom w:val="single" w:sz="4" w:space="0" w:color="auto"/>
              <w:right w:val="single" w:sz="4" w:space="0" w:color="auto"/>
            </w:tcBorders>
            <w:noWrap/>
            <w:vAlign w:val="center"/>
            <w:hideMark/>
          </w:tcPr>
          <w:p w14:paraId="4570E246"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顺丰控股</w:t>
            </w:r>
          </w:p>
        </w:tc>
        <w:tc>
          <w:tcPr>
            <w:tcW w:w="1350" w:type="dxa"/>
            <w:tcBorders>
              <w:top w:val="nil"/>
              <w:left w:val="nil"/>
              <w:bottom w:val="single" w:sz="4" w:space="0" w:color="auto"/>
              <w:right w:val="single" w:sz="4" w:space="0" w:color="auto"/>
            </w:tcBorders>
            <w:noWrap/>
            <w:vAlign w:val="center"/>
            <w:hideMark/>
          </w:tcPr>
          <w:p w14:paraId="16A57099"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2026/1/31</w:t>
            </w:r>
          </w:p>
        </w:tc>
        <w:tc>
          <w:tcPr>
            <w:tcW w:w="2128" w:type="dxa"/>
            <w:tcBorders>
              <w:top w:val="nil"/>
              <w:left w:val="nil"/>
              <w:bottom w:val="single" w:sz="4" w:space="0" w:color="auto"/>
              <w:right w:val="single" w:sz="4" w:space="0" w:color="auto"/>
            </w:tcBorders>
            <w:noWrap/>
            <w:vAlign w:val="center"/>
            <w:hideMark/>
          </w:tcPr>
          <w:p w14:paraId="63DD56E6"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快件量:当期值:月</w:t>
            </w:r>
          </w:p>
        </w:tc>
        <w:tc>
          <w:tcPr>
            <w:tcW w:w="1276" w:type="dxa"/>
            <w:tcBorders>
              <w:top w:val="nil"/>
              <w:left w:val="nil"/>
              <w:bottom w:val="single" w:sz="4" w:space="0" w:color="auto"/>
              <w:right w:val="single" w:sz="4" w:space="0" w:color="auto"/>
            </w:tcBorders>
            <w:noWrap/>
            <w:vAlign w:val="center"/>
            <w:hideMark/>
          </w:tcPr>
          <w:p w14:paraId="3D5BB409"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13.86</w:t>
            </w:r>
          </w:p>
        </w:tc>
        <w:tc>
          <w:tcPr>
            <w:tcW w:w="796" w:type="dxa"/>
            <w:tcBorders>
              <w:top w:val="nil"/>
              <w:left w:val="nil"/>
              <w:bottom w:val="single" w:sz="4" w:space="0" w:color="auto"/>
              <w:right w:val="single" w:sz="12" w:space="0" w:color="auto"/>
            </w:tcBorders>
            <w:noWrap/>
            <w:vAlign w:val="center"/>
            <w:hideMark/>
          </w:tcPr>
          <w:p w14:paraId="02168821" w14:textId="77777777" w:rsidR="002C1351" w:rsidRPr="00BC596C" w:rsidRDefault="002C1351" w:rsidP="00744CA0">
            <w:pPr>
              <w:tabs>
                <w:tab w:val="left" w:pos="3912"/>
              </w:tabs>
              <w:snapToGrid w:val="0"/>
              <w:spacing w:line="360" w:lineRule="auto"/>
              <w:rPr>
                <w:rFonts w:ascii="微软雅黑" w:eastAsia="微软雅黑" w:hAnsi="微软雅黑" w:hint="eastAsia"/>
              </w:rPr>
            </w:pPr>
            <w:proofErr w:type="gramStart"/>
            <w:r w:rsidRPr="00BC596C">
              <w:rPr>
                <w:rFonts w:ascii="微软雅黑" w:eastAsia="微软雅黑" w:hAnsi="微软雅黑" w:hint="eastAsia"/>
                <w:sz w:val="18"/>
              </w:rPr>
              <w:t>亿票</w:t>
            </w:r>
            <w:proofErr w:type="gramEnd"/>
          </w:p>
        </w:tc>
      </w:tr>
      <w:tr w:rsidR="002C1351" w:rsidRPr="00BC596C" w14:paraId="570F645D" w14:textId="77777777" w:rsidTr="00251211">
        <w:trPr>
          <w:trHeight w:val="280"/>
          <w:jc w:val="center"/>
        </w:trPr>
        <w:tc>
          <w:tcPr>
            <w:tcW w:w="1610" w:type="dxa"/>
            <w:tcBorders>
              <w:top w:val="nil"/>
              <w:left w:val="single" w:sz="12" w:space="0" w:color="auto"/>
              <w:bottom w:val="single" w:sz="4" w:space="0" w:color="auto"/>
              <w:right w:val="single" w:sz="4" w:space="0" w:color="auto"/>
            </w:tcBorders>
            <w:noWrap/>
            <w:vAlign w:val="center"/>
            <w:hideMark/>
          </w:tcPr>
          <w:p w14:paraId="4A0223BA"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顺丰控股</w:t>
            </w:r>
          </w:p>
        </w:tc>
        <w:tc>
          <w:tcPr>
            <w:tcW w:w="1350" w:type="dxa"/>
            <w:tcBorders>
              <w:top w:val="nil"/>
              <w:left w:val="nil"/>
              <w:bottom w:val="single" w:sz="4" w:space="0" w:color="auto"/>
              <w:right w:val="single" w:sz="4" w:space="0" w:color="auto"/>
            </w:tcBorders>
            <w:noWrap/>
            <w:vAlign w:val="center"/>
            <w:hideMark/>
          </w:tcPr>
          <w:p w14:paraId="4F217D99"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2025/12/31</w:t>
            </w:r>
          </w:p>
        </w:tc>
        <w:tc>
          <w:tcPr>
            <w:tcW w:w="2128" w:type="dxa"/>
            <w:tcBorders>
              <w:top w:val="nil"/>
              <w:left w:val="nil"/>
              <w:bottom w:val="single" w:sz="4" w:space="0" w:color="auto"/>
              <w:right w:val="single" w:sz="4" w:space="0" w:color="auto"/>
            </w:tcBorders>
            <w:noWrap/>
            <w:vAlign w:val="center"/>
            <w:hideMark/>
          </w:tcPr>
          <w:p w14:paraId="52DC270E"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快件量:当期值:月</w:t>
            </w:r>
          </w:p>
        </w:tc>
        <w:tc>
          <w:tcPr>
            <w:tcW w:w="1276" w:type="dxa"/>
            <w:tcBorders>
              <w:top w:val="nil"/>
              <w:left w:val="nil"/>
              <w:bottom w:val="single" w:sz="4" w:space="0" w:color="auto"/>
              <w:right w:val="single" w:sz="4" w:space="0" w:color="auto"/>
            </w:tcBorders>
            <w:noWrap/>
            <w:vAlign w:val="center"/>
            <w:hideMark/>
          </w:tcPr>
          <w:p w14:paraId="62D32112"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14.76</w:t>
            </w:r>
          </w:p>
        </w:tc>
        <w:tc>
          <w:tcPr>
            <w:tcW w:w="796" w:type="dxa"/>
            <w:tcBorders>
              <w:top w:val="nil"/>
              <w:left w:val="nil"/>
              <w:bottom w:val="single" w:sz="4" w:space="0" w:color="auto"/>
              <w:right w:val="single" w:sz="12" w:space="0" w:color="auto"/>
            </w:tcBorders>
            <w:noWrap/>
            <w:vAlign w:val="center"/>
            <w:hideMark/>
          </w:tcPr>
          <w:p w14:paraId="58A89956" w14:textId="77777777" w:rsidR="002C1351" w:rsidRPr="00BC596C" w:rsidRDefault="002C1351" w:rsidP="00744CA0">
            <w:pPr>
              <w:tabs>
                <w:tab w:val="left" w:pos="3912"/>
              </w:tabs>
              <w:snapToGrid w:val="0"/>
              <w:spacing w:line="360" w:lineRule="auto"/>
              <w:rPr>
                <w:rFonts w:ascii="微软雅黑" w:eastAsia="微软雅黑" w:hAnsi="微软雅黑" w:hint="eastAsia"/>
              </w:rPr>
            </w:pPr>
            <w:proofErr w:type="gramStart"/>
            <w:r w:rsidRPr="00BC596C">
              <w:rPr>
                <w:rFonts w:ascii="微软雅黑" w:eastAsia="微软雅黑" w:hAnsi="微软雅黑" w:hint="eastAsia"/>
                <w:sz w:val="18"/>
              </w:rPr>
              <w:t>亿票</w:t>
            </w:r>
            <w:proofErr w:type="gramEnd"/>
          </w:p>
        </w:tc>
      </w:tr>
      <w:tr w:rsidR="002C1351" w:rsidRPr="00BC596C" w14:paraId="4FB34222" w14:textId="77777777" w:rsidTr="00251211">
        <w:trPr>
          <w:trHeight w:val="280"/>
          <w:jc w:val="center"/>
        </w:trPr>
        <w:tc>
          <w:tcPr>
            <w:tcW w:w="1610" w:type="dxa"/>
            <w:tcBorders>
              <w:top w:val="nil"/>
              <w:left w:val="single" w:sz="12" w:space="0" w:color="auto"/>
              <w:bottom w:val="single" w:sz="4" w:space="0" w:color="auto"/>
              <w:right w:val="single" w:sz="4" w:space="0" w:color="auto"/>
            </w:tcBorders>
            <w:noWrap/>
            <w:vAlign w:val="center"/>
            <w:hideMark/>
          </w:tcPr>
          <w:p w14:paraId="048A21C0"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顺丰控股</w:t>
            </w:r>
          </w:p>
        </w:tc>
        <w:tc>
          <w:tcPr>
            <w:tcW w:w="1350" w:type="dxa"/>
            <w:tcBorders>
              <w:top w:val="nil"/>
              <w:left w:val="nil"/>
              <w:bottom w:val="single" w:sz="4" w:space="0" w:color="auto"/>
              <w:right w:val="single" w:sz="4" w:space="0" w:color="auto"/>
            </w:tcBorders>
            <w:noWrap/>
            <w:vAlign w:val="center"/>
            <w:hideMark/>
          </w:tcPr>
          <w:p w14:paraId="423D6DAF"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2025/11/30</w:t>
            </w:r>
          </w:p>
        </w:tc>
        <w:tc>
          <w:tcPr>
            <w:tcW w:w="2128" w:type="dxa"/>
            <w:tcBorders>
              <w:top w:val="nil"/>
              <w:left w:val="nil"/>
              <w:bottom w:val="single" w:sz="4" w:space="0" w:color="auto"/>
              <w:right w:val="single" w:sz="4" w:space="0" w:color="auto"/>
            </w:tcBorders>
            <w:noWrap/>
            <w:vAlign w:val="center"/>
            <w:hideMark/>
          </w:tcPr>
          <w:p w14:paraId="49A5AF7C"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快件量:当期值:月</w:t>
            </w:r>
          </w:p>
        </w:tc>
        <w:tc>
          <w:tcPr>
            <w:tcW w:w="1276" w:type="dxa"/>
            <w:tcBorders>
              <w:top w:val="nil"/>
              <w:left w:val="nil"/>
              <w:bottom w:val="single" w:sz="4" w:space="0" w:color="auto"/>
              <w:right w:val="single" w:sz="4" w:space="0" w:color="auto"/>
            </w:tcBorders>
            <w:noWrap/>
            <w:vAlign w:val="center"/>
            <w:hideMark/>
          </w:tcPr>
          <w:p w14:paraId="744A0AE0"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15.34</w:t>
            </w:r>
          </w:p>
        </w:tc>
        <w:tc>
          <w:tcPr>
            <w:tcW w:w="796" w:type="dxa"/>
            <w:tcBorders>
              <w:top w:val="nil"/>
              <w:left w:val="nil"/>
              <w:bottom w:val="single" w:sz="4" w:space="0" w:color="auto"/>
              <w:right w:val="single" w:sz="12" w:space="0" w:color="auto"/>
            </w:tcBorders>
            <w:noWrap/>
            <w:vAlign w:val="center"/>
            <w:hideMark/>
          </w:tcPr>
          <w:p w14:paraId="5790239E" w14:textId="77777777" w:rsidR="002C1351" w:rsidRPr="00BC596C" w:rsidRDefault="002C1351" w:rsidP="00744CA0">
            <w:pPr>
              <w:tabs>
                <w:tab w:val="left" w:pos="3912"/>
              </w:tabs>
              <w:snapToGrid w:val="0"/>
              <w:spacing w:line="360" w:lineRule="auto"/>
              <w:rPr>
                <w:rFonts w:ascii="微软雅黑" w:eastAsia="微软雅黑" w:hAnsi="微软雅黑" w:hint="eastAsia"/>
              </w:rPr>
            </w:pPr>
            <w:proofErr w:type="gramStart"/>
            <w:r w:rsidRPr="00BC596C">
              <w:rPr>
                <w:rFonts w:ascii="微软雅黑" w:eastAsia="微软雅黑" w:hAnsi="微软雅黑" w:hint="eastAsia"/>
                <w:sz w:val="18"/>
              </w:rPr>
              <w:t>亿票</w:t>
            </w:r>
            <w:proofErr w:type="gramEnd"/>
          </w:p>
        </w:tc>
      </w:tr>
      <w:tr w:rsidR="002C1351" w:rsidRPr="00BC596C" w14:paraId="08CDB43D" w14:textId="77777777" w:rsidTr="00251211">
        <w:trPr>
          <w:trHeight w:val="280"/>
          <w:jc w:val="center"/>
        </w:trPr>
        <w:tc>
          <w:tcPr>
            <w:tcW w:w="1610" w:type="dxa"/>
            <w:tcBorders>
              <w:top w:val="nil"/>
              <w:left w:val="single" w:sz="12" w:space="0" w:color="auto"/>
              <w:bottom w:val="single" w:sz="4" w:space="0" w:color="auto"/>
              <w:right w:val="single" w:sz="4" w:space="0" w:color="auto"/>
            </w:tcBorders>
            <w:noWrap/>
            <w:vAlign w:val="center"/>
            <w:hideMark/>
          </w:tcPr>
          <w:p w14:paraId="2AFCF51C"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顺丰控股</w:t>
            </w:r>
          </w:p>
        </w:tc>
        <w:tc>
          <w:tcPr>
            <w:tcW w:w="1350" w:type="dxa"/>
            <w:tcBorders>
              <w:top w:val="nil"/>
              <w:left w:val="nil"/>
              <w:bottom w:val="single" w:sz="4" w:space="0" w:color="auto"/>
              <w:right w:val="single" w:sz="4" w:space="0" w:color="auto"/>
            </w:tcBorders>
            <w:noWrap/>
            <w:vAlign w:val="center"/>
            <w:hideMark/>
          </w:tcPr>
          <w:p w14:paraId="4553F615"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2025/10/31</w:t>
            </w:r>
          </w:p>
        </w:tc>
        <w:tc>
          <w:tcPr>
            <w:tcW w:w="2128" w:type="dxa"/>
            <w:tcBorders>
              <w:top w:val="nil"/>
              <w:left w:val="nil"/>
              <w:bottom w:val="single" w:sz="4" w:space="0" w:color="auto"/>
              <w:right w:val="single" w:sz="4" w:space="0" w:color="auto"/>
            </w:tcBorders>
            <w:noWrap/>
            <w:vAlign w:val="center"/>
            <w:hideMark/>
          </w:tcPr>
          <w:p w14:paraId="41146556"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快件量:当期值:月</w:t>
            </w:r>
          </w:p>
        </w:tc>
        <w:tc>
          <w:tcPr>
            <w:tcW w:w="1276" w:type="dxa"/>
            <w:tcBorders>
              <w:top w:val="nil"/>
              <w:left w:val="nil"/>
              <w:bottom w:val="single" w:sz="4" w:space="0" w:color="auto"/>
              <w:right w:val="single" w:sz="4" w:space="0" w:color="auto"/>
            </w:tcBorders>
            <w:noWrap/>
            <w:vAlign w:val="center"/>
            <w:hideMark/>
          </w:tcPr>
          <w:p w14:paraId="468068B0"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15.24</w:t>
            </w:r>
          </w:p>
        </w:tc>
        <w:tc>
          <w:tcPr>
            <w:tcW w:w="796" w:type="dxa"/>
            <w:tcBorders>
              <w:top w:val="nil"/>
              <w:left w:val="nil"/>
              <w:bottom w:val="single" w:sz="4" w:space="0" w:color="auto"/>
              <w:right w:val="single" w:sz="12" w:space="0" w:color="auto"/>
            </w:tcBorders>
            <w:noWrap/>
            <w:vAlign w:val="center"/>
            <w:hideMark/>
          </w:tcPr>
          <w:p w14:paraId="473CF69D" w14:textId="77777777" w:rsidR="002C1351" w:rsidRPr="00BC596C" w:rsidRDefault="002C1351" w:rsidP="00744CA0">
            <w:pPr>
              <w:tabs>
                <w:tab w:val="left" w:pos="3912"/>
              </w:tabs>
              <w:snapToGrid w:val="0"/>
              <w:spacing w:line="360" w:lineRule="auto"/>
              <w:rPr>
                <w:rFonts w:ascii="微软雅黑" w:eastAsia="微软雅黑" w:hAnsi="微软雅黑" w:hint="eastAsia"/>
              </w:rPr>
            </w:pPr>
            <w:proofErr w:type="gramStart"/>
            <w:r w:rsidRPr="00BC596C">
              <w:rPr>
                <w:rFonts w:ascii="微软雅黑" w:eastAsia="微软雅黑" w:hAnsi="微软雅黑" w:hint="eastAsia"/>
                <w:sz w:val="18"/>
              </w:rPr>
              <w:t>亿票</w:t>
            </w:r>
            <w:proofErr w:type="gramEnd"/>
          </w:p>
        </w:tc>
      </w:tr>
      <w:tr w:rsidR="002C1351" w:rsidRPr="00BC596C" w14:paraId="17DE1631" w14:textId="77777777" w:rsidTr="00251211">
        <w:trPr>
          <w:trHeight w:val="280"/>
          <w:jc w:val="center"/>
        </w:trPr>
        <w:tc>
          <w:tcPr>
            <w:tcW w:w="1610" w:type="dxa"/>
            <w:tcBorders>
              <w:top w:val="nil"/>
              <w:left w:val="single" w:sz="12" w:space="0" w:color="auto"/>
              <w:bottom w:val="single" w:sz="4" w:space="0" w:color="auto"/>
              <w:right w:val="single" w:sz="4" w:space="0" w:color="auto"/>
            </w:tcBorders>
            <w:noWrap/>
            <w:vAlign w:val="center"/>
            <w:hideMark/>
          </w:tcPr>
          <w:p w14:paraId="56883B69"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顺丰控股</w:t>
            </w:r>
          </w:p>
        </w:tc>
        <w:tc>
          <w:tcPr>
            <w:tcW w:w="1350" w:type="dxa"/>
            <w:tcBorders>
              <w:top w:val="nil"/>
              <w:left w:val="nil"/>
              <w:bottom w:val="single" w:sz="4" w:space="0" w:color="auto"/>
              <w:right w:val="single" w:sz="4" w:space="0" w:color="auto"/>
            </w:tcBorders>
            <w:noWrap/>
            <w:vAlign w:val="center"/>
            <w:hideMark/>
          </w:tcPr>
          <w:p w14:paraId="435C0E46"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2025/9/30</w:t>
            </w:r>
          </w:p>
        </w:tc>
        <w:tc>
          <w:tcPr>
            <w:tcW w:w="2128" w:type="dxa"/>
            <w:tcBorders>
              <w:top w:val="nil"/>
              <w:left w:val="nil"/>
              <w:bottom w:val="single" w:sz="4" w:space="0" w:color="auto"/>
              <w:right w:val="single" w:sz="4" w:space="0" w:color="auto"/>
            </w:tcBorders>
            <w:noWrap/>
            <w:vAlign w:val="center"/>
            <w:hideMark/>
          </w:tcPr>
          <w:p w14:paraId="3D9C792F"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快件量:当期值:月</w:t>
            </w:r>
          </w:p>
        </w:tc>
        <w:tc>
          <w:tcPr>
            <w:tcW w:w="1276" w:type="dxa"/>
            <w:tcBorders>
              <w:top w:val="nil"/>
              <w:left w:val="nil"/>
              <w:bottom w:val="single" w:sz="4" w:space="0" w:color="auto"/>
              <w:right w:val="single" w:sz="4" w:space="0" w:color="auto"/>
            </w:tcBorders>
            <w:noWrap/>
            <w:vAlign w:val="center"/>
            <w:hideMark/>
          </w:tcPr>
          <w:p w14:paraId="36E1CD2D"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15.04</w:t>
            </w:r>
          </w:p>
        </w:tc>
        <w:tc>
          <w:tcPr>
            <w:tcW w:w="796" w:type="dxa"/>
            <w:tcBorders>
              <w:top w:val="nil"/>
              <w:left w:val="nil"/>
              <w:bottom w:val="single" w:sz="4" w:space="0" w:color="auto"/>
              <w:right w:val="single" w:sz="12" w:space="0" w:color="auto"/>
            </w:tcBorders>
            <w:noWrap/>
            <w:vAlign w:val="center"/>
            <w:hideMark/>
          </w:tcPr>
          <w:p w14:paraId="0F890DAB" w14:textId="77777777" w:rsidR="002C1351" w:rsidRPr="00BC596C" w:rsidRDefault="002C1351" w:rsidP="00744CA0">
            <w:pPr>
              <w:tabs>
                <w:tab w:val="left" w:pos="3912"/>
              </w:tabs>
              <w:snapToGrid w:val="0"/>
              <w:spacing w:line="360" w:lineRule="auto"/>
              <w:rPr>
                <w:rFonts w:ascii="微软雅黑" w:eastAsia="微软雅黑" w:hAnsi="微软雅黑" w:hint="eastAsia"/>
              </w:rPr>
            </w:pPr>
            <w:proofErr w:type="gramStart"/>
            <w:r w:rsidRPr="00BC596C">
              <w:rPr>
                <w:rFonts w:ascii="微软雅黑" w:eastAsia="微软雅黑" w:hAnsi="微软雅黑" w:hint="eastAsia"/>
                <w:sz w:val="18"/>
              </w:rPr>
              <w:t>亿票</w:t>
            </w:r>
            <w:proofErr w:type="gramEnd"/>
          </w:p>
        </w:tc>
      </w:tr>
      <w:tr w:rsidR="002C1351" w:rsidRPr="00BC596C" w14:paraId="6C9E86E7" w14:textId="77777777" w:rsidTr="00251211">
        <w:trPr>
          <w:trHeight w:val="280"/>
          <w:jc w:val="center"/>
        </w:trPr>
        <w:tc>
          <w:tcPr>
            <w:tcW w:w="1610" w:type="dxa"/>
            <w:tcBorders>
              <w:top w:val="nil"/>
              <w:left w:val="single" w:sz="12" w:space="0" w:color="auto"/>
              <w:bottom w:val="single" w:sz="4" w:space="0" w:color="auto"/>
              <w:right w:val="single" w:sz="4" w:space="0" w:color="auto"/>
            </w:tcBorders>
            <w:noWrap/>
            <w:vAlign w:val="center"/>
            <w:hideMark/>
          </w:tcPr>
          <w:p w14:paraId="3E060AB3"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顺丰控股</w:t>
            </w:r>
          </w:p>
        </w:tc>
        <w:tc>
          <w:tcPr>
            <w:tcW w:w="1350" w:type="dxa"/>
            <w:tcBorders>
              <w:top w:val="nil"/>
              <w:left w:val="nil"/>
              <w:bottom w:val="single" w:sz="4" w:space="0" w:color="auto"/>
              <w:right w:val="single" w:sz="4" w:space="0" w:color="auto"/>
            </w:tcBorders>
            <w:noWrap/>
            <w:vAlign w:val="center"/>
            <w:hideMark/>
          </w:tcPr>
          <w:p w14:paraId="08D55803"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2025/8/31</w:t>
            </w:r>
          </w:p>
        </w:tc>
        <w:tc>
          <w:tcPr>
            <w:tcW w:w="2128" w:type="dxa"/>
            <w:tcBorders>
              <w:top w:val="nil"/>
              <w:left w:val="nil"/>
              <w:bottom w:val="single" w:sz="4" w:space="0" w:color="auto"/>
              <w:right w:val="single" w:sz="4" w:space="0" w:color="auto"/>
            </w:tcBorders>
            <w:noWrap/>
            <w:vAlign w:val="center"/>
            <w:hideMark/>
          </w:tcPr>
          <w:p w14:paraId="7B9E1C8A"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快件量:当期值:月</w:t>
            </w:r>
          </w:p>
        </w:tc>
        <w:tc>
          <w:tcPr>
            <w:tcW w:w="1276" w:type="dxa"/>
            <w:tcBorders>
              <w:top w:val="nil"/>
              <w:left w:val="nil"/>
              <w:bottom w:val="single" w:sz="4" w:space="0" w:color="auto"/>
              <w:right w:val="single" w:sz="4" w:space="0" w:color="auto"/>
            </w:tcBorders>
            <w:noWrap/>
            <w:vAlign w:val="center"/>
            <w:hideMark/>
          </w:tcPr>
          <w:p w14:paraId="7BB9D5D6"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14.06</w:t>
            </w:r>
          </w:p>
        </w:tc>
        <w:tc>
          <w:tcPr>
            <w:tcW w:w="796" w:type="dxa"/>
            <w:tcBorders>
              <w:top w:val="nil"/>
              <w:left w:val="nil"/>
              <w:bottom w:val="single" w:sz="4" w:space="0" w:color="auto"/>
              <w:right w:val="single" w:sz="12" w:space="0" w:color="auto"/>
            </w:tcBorders>
            <w:noWrap/>
            <w:vAlign w:val="center"/>
            <w:hideMark/>
          </w:tcPr>
          <w:p w14:paraId="234D6EC0" w14:textId="77777777" w:rsidR="002C1351" w:rsidRPr="00BC596C" w:rsidRDefault="002C1351" w:rsidP="00744CA0">
            <w:pPr>
              <w:tabs>
                <w:tab w:val="left" w:pos="3912"/>
              </w:tabs>
              <w:snapToGrid w:val="0"/>
              <w:spacing w:line="360" w:lineRule="auto"/>
              <w:rPr>
                <w:rFonts w:ascii="微软雅黑" w:eastAsia="微软雅黑" w:hAnsi="微软雅黑" w:hint="eastAsia"/>
              </w:rPr>
            </w:pPr>
            <w:proofErr w:type="gramStart"/>
            <w:r w:rsidRPr="00BC596C">
              <w:rPr>
                <w:rFonts w:ascii="微软雅黑" w:eastAsia="微软雅黑" w:hAnsi="微软雅黑" w:hint="eastAsia"/>
                <w:sz w:val="18"/>
              </w:rPr>
              <w:t>亿票</w:t>
            </w:r>
            <w:proofErr w:type="gramEnd"/>
          </w:p>
        </w:tc>
      </w:tr>
      <w:tr w:rsidR="002C1351" w:rsidRPr="00BC596C" w14:paraId="7DABE474" w14:textId="77777777" w:rsidTr="00251211">
        <w:trPr>
          <w:trHeight w:val="290"/>
          <w:jc w:val="center"/>
        </w:trPr>
        <w:tc>
          <w:tcPr>
            <w:tcW w:w="1610" w:type="dxa"/>
            <w:tcBorders>
              <w:top w:val="nil"/>
              <w:left w:val="single" w:sz="12" w:space="0" w:color="auto"/>
              <w:bottom w:val="single" w:sz="12" w:space="0" w:color="auto"/>
              <w:right w:val="single" w:sz="4" w:space="0" w:color="auto"/>
            </w:tcBorders>
            <w:noWrap/>
            <w:vAlign w:val="center"/>
            <w:hideMark/>
          </w:tcPr>
          <w:p w14:paraId="18AA2CE1"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顺丰控股</w:t>
            </w:r>
          </w:p>
        </w:tc>
        <w:tc>
          <w:tcPr>
            <w:tcW w:w="1350" w:type="dxa"/>
            <w:tcBorders>
              <w:top w:val="nil"/>
              <w:left w:val="nil"/>
              <w:bottom w:val="single" w:sz="12" w:space="0" w:color="auto"/>
              <w:right w:val="single" w:sz="4" w:space="0" w:color="auto"/>
            </w:tcBorders>
            <w:noWrap/>
            <w:vAlign w:val="center"/>
            <w:hideMark/>
          </w:tcPr>
          <w:p w14:paraId="53886903"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2025/7/31</w:t>
            </w:r>
          </w:p>
        </w:tc>
        <w:tc>
          <w:tcPr>
            <w:tcW w:w="2128" w:type="dxa"/>
            <w:tcBorders>
              <w:top w:val="nil"/>
              <w:left w:val="nil"/>
              <w:bottom w:val="single" w:sz="12" w:space="0" w:color="auto"/>
              <w:right w:val="single" w:sz="4" w:space="0" w:color="auto"/>
            </w:tcBorders>
            <w:noWrap/>
            <w:vAlign w:val="center"/>
            <w:hideMark/>
          </w:tcPr>
          <w:p w14:paraId="3331778D"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快件量:当期值:月</w:t>
            </w:r>
          </w:p>
        </w:tc>
        <w:tc>
          <w:tcPr>
            <w:tcW w:w="1276" w:type="dxa"/>
            <w:tcBorders>
              <w:top w:val="nil"/>
              <w:left w:val="nil"/>
              <w:bottom w:val="single" w:sz="12" w:space="0" w:color="auto"/>
              <w:right w:val="single" w:sz="4" w:space="0" w:color="auto"/>
            </w:tcBorders>
            <w:noWrap/>
            <w:vAlign w:val="center"/>
            <w:hideMark/>
          </w:tcPr>
          <w:p w14:paraId="0BC41F70"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13.77</w:t>
            </w:r>
          </w:p>
        </w:tc>
        <w:tc>
          <w:tcPr>
            <w:tcW w:w="796" w:type="dxa"/>
            <w:tcBorders>
              <w:top w:val="nil"/>
              <w:left w:val="nil"/>
              <w:bottom w:val="single" w:sz="12" w:space="0" w:color="auto"/>
              <w:right w:val="single" w:sz="12" w:space="0" w:color="auto"/>
            </w:tcBorders>
            <w:noWrap/>
            <w:vAlign w:val="center"/>
            <w:hideMark/>
          </w:tcPr>
          <w:p w14:paraId="7DF6BC8A" w14:textId="77777777" w:rsidR="002C1351" w:rsidRPr="00BC596C" w:rsidRDefault="002C1351" w:rsidP="00744CA0">
            <w:pPr>
              <w:tabs>
                <w:tab w:val="left" w:pos="3912"/>
              </w:tabs>
              <w:snapToGrid w:val="0"/>
              <w:spacing w:line="360" w:lineRule="auto"/>
              <w:rPr>
                <w:rFonts w:ascii="微软雅黑" w:eastAsia="微软雅黑" w:hAnsi="微软雅黑" w:hint="eastAsia"/>
              </w:rPr>
            </w:pPr>
            <w:proofErr w:type="gramStart"/>
            <w:r w:rsidRPr="00BC596C">
              <w:rPr>
                <w:rFonts w:ascii="微软雅黑" w:eastAsia="微软雅黑" w:hAnsi="微软雅黑" w:hint="eastAsia"/>
                <w:sz w:val="18"/>
              </w:rPr>
              <w:t>亿票</w:t>
            </w:r>
            <w:proofErr w:type="gramEnd"/>
          </w:p>
        </w:tc>
      </w:tr>
    </w:tbl>
    <w:p w14:paraId="46682CC1"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rPr>
        <w:t xml:space="preserve"> </w:t>
      </w:r>
    </w:p>
    <w:tbl>
      <w:tblPr>
        <w:tblW w:w="7180" w:type="dxa"/>
        <w:jc w:val="center"/>
        <w:tblLayout w:type="fixed"/>
        <w:tblLook w:val="04A0" w:firstRow="1" w:lastRow="0" w:firstColumn="1" w:lastColumn="0" w:noHBand="0" w:noVBand="1"/>
      </w:tblPr>
      <w:tblGrid>
        <w:gridCol w:w="1342"/>
        <w:gridCol w:w="1071"/>
        <w:gridCol w:w="1444"/>
        <w:gridCol w:w="1211"/>
        <w:gridCol w:w="1114"/>
        <w:gridCol w:w="998"/>
      </w:tblGrid>
      <w:tr w:rsidR="002C1351" w:rsidRPr="00BC596C" w14:paraId="0082F47F" w14:textId="77777777" w:rsidTr="00251211">
        <w:trPr>
          <w:trHeight w:val="280"/>
          <w:jc w:val="center"/>
        </w:trPr>
        <w:tc>
          <w:tcPr>
            <w:tcW w:w="1374" w:type="dxa"/>
            <w:tcBorders>
              <w:top w:val="single" w:sz="8" w:space="0" w:color="auto"/>
              <w:left w:val="single" w:sz="8" w:space="0" w:color="auto"/>
              <w:bottom w:val="single" w:sz="4" w:space="0" w:color="auto"/>
              <w:right w:val="single" w:sz="4" w:space="0" w:color="auto"/>
            </w:tcBorders>
            <w:shd w:val="clear" w:color="auto" w:fill="305496"/>
            <w:noWrap/>
            <w:vAlign w:val="center"/>
            <w:hideMark/>
          </w:tcPr>
          <w:p w14:paraId="2589B045"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截止日期</w:t>
            </w:r>
          </w:p>
        </w:tc>
        <w:tc>
          <w:tcPr>
            <w:tcW w:w="1096" w:type="dxa"/>
            <w:tcBorders>
              <w:top w:val="single" w:sz="8" w:space="0" w:color="auto"/>
              <w:left w:val="nil"/>
              <w:bottom w:val="single" w:sz="4" w:space="0" w:color="auto"/>
              <w:right w:val="single" w:sz="4" w:space="0" w:color="auto"/>
            </w:tcBorders>
            <w:shd w:val="clear" w:color="auto" w:fill="305496"/>
            <w:noWrap/>
            <w:vAlign w:val="center"/>
            <w:hideMark/>
          </w:tcPr>
          <w:p w14:paraId="2E3C1DD6"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公司</w:t>
            </w:r>
          </w:p>
        </w:tc>
        <w:tc>
          <w:tcPr>
            <w:tcW w:w="1480" w:type="dxa"/>
            <w:tcBorders>
              <w:top w:val="single" w:sz="8" w:space="0" w:color="auto"/>
              <w:left w:val="nil"/>
              <w:bottom w:val="single" w:sz="4" w:space="0" w:color="auto"/>
              <w:right w:val="single" w:sz="4" w:space="0" w:color="auto"/>
            </w:tcBorders>
            <w:shd w:val="clear" w:color="auto" w:fill="305496"/>
            <w:noWrap/>
            <w:vAlign w:val="center"/>
            <w:hideMark/>
          </w:tcPr>
          <w:p w14:paraId="53515B41"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快递业务收入</w:t>
            </w:r>
          </w:p>
        </w:tc>
        <w:tc>
          <w:tcPr>
            <w:tcW w:w="1240" w:type="dxa"/>
            <w:tcBorders>
              <w:top w:val="single" w:sz="8" w:space="0" w:color="auto"/>
              <w:left w:val="nil"/>
              <w:bottom w:val="single" w:sz="4" w:space="0" w:color="auto"/>
              <w:right w:val="single" w:sz="4" w:space="0" w:color="auto"/>
            </w:tcBorders>
            <w:shd w:val="clear" w:color="auto" w:fill="305496"/>
            <w:noWrap/>
            <w:vAlign w:val="center"/>
            <w:hideMark/>
          </w:tcPr>
          <w:p w14:paraId="7326B583"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快件量</w:t>
            </w:r>
          </w:p>
        </w:tc>
        <w:tc>
          <w:tcPr>
            <w:tcW w:w="1140" w:type="dxa"/>
            <w:tcBorders>
              <w:top w:val="single" w:sz="8" w:space="0" w:color="auto"/>
              <w:left w:val="nil"/>
              <w:bottom w:val="single" w:sz="4" w:space="0" w:color="auto"/>
              <w:right w:val="single" w:sz="4" w:space="0" w:color="auto"/>
            </w:tcBorders>
            <w:shd w:val="clear" w:color="auto" w:fill="305496"/>
            <w:noWrap/>
            <w:vAlign w:val="center"/>
            <w:hideMark/>
          </w:tcPr>
          <w:p w14:paraId="2F0E47D2"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proofErr w:type="gramStart"/>
            <w:r w:rsidRPr="00BC596C">
              <w:rPr>
                <w:rFonts w:ascii="微软雅黑" w:eastAsia="微软雅黑" w:hAnsi="微软雅黑" w:hint="eastAsia"/>
                <w:b/>
                <w:bCs/>
                <w:sz w:val="18"/>
              </w:rPr>
              <w:t>票均收入</w:t>
            </w:r>
            <w:proofErr w:type="gramEnd"/>
          </w:p>
        </w:tc>
        <w:tc>
          <w:tcPr>
            <w:tcW w:w="1020" w:type="dxa"/>
            <w:tcBorders>
              <w:top w:val="single" w:sz="8" w:space="0" w:color="auto"/>
              <w:left w:val="nil"/>
              <w:bottom w:val="single" w:sz="4" w:space="0" w:color="auto"/>
              <w:right w:val="single" w:sz="8" w:space="0" w:color="auto"/>
            </w:tcBorders>
            <w:shd w:val="clear" w:color="auto" w:fill="305496"/>
            <w:noWrap/>
            <w:vAlign w:val="center"/>
            <w:hideMark/>
          </w:tcPr>
          <w:p w14:paraId="51E6060D"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日均件量</w:t>
            </w:r>
          </w:p>
        </w:tc>
      </w:tr>
      <w:tr w:rsidR="002C1351" w:rsidRPr="00BC596C" w14:paraId="5E2C2BE7" w14:textId="77777777" w:rsidTr="00251211">
        <w:trPr>
          <w:trHeight w:val="280"/>
          <w:jc w:val="center"/>
        </w:trPr>
        <w:tc>
          <w:tcPr>
            <w:tcW w:w="1374" w:type="dxa"/>
            <w:vMerge w:val="restart"/>
            <w:tcBorders>
              <w:top w:val="nil"/>
              <w:left w:val="single" w:sz="8" w:space="0" w:color="auto"/>
              <w:bottom w:val="single" w:sz="4" w:space="0" w:color="auto"/>
              <w:right w:val="single" w:sz="4" w:space="0" w:color="auto"/>
            </w:tcBorders>
            <w:noWrap/>
            <w:vAlign w:val="center"/>
            <w:hideMark/>
          </w:tcPr>
          <w:p w14:paraId="3AEA6276"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2026/1/31</w:t>
            </w:r>
          </w:p>
        </w:tc>
        <w:tc>
          <w:tcPr>
            <w:tcW w:w="1096" w:type="dxa"/>
            <w:tcBorders>
              <w:top w:val="nil"/>
              <w:left w:val="nil"/>
              <w:bottom w:val="single" w:sz="4" w:space="0" w:color="auto"/>
              <w:right w:val="single" w:sz="4" w:space="0" w:color="auto"/>
            </w:tcBorders>
            <w:noWrap/>
            <w:vAlign w:val="center"/>
            <w:hideMark/>
          </w:tcPr>
          <w:p w14:paraId="4CD016CB"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申通快递</w:t>
            </w:r>
          </w:p>
        </w:tc>
        <w:tc>
          <w:tcPr>
            <w:tcW w:w="1480" w:type="dxa"/>
            <w:tcBorders>
              <w:top w:val="nil"/>
              <w:left w:val="nil"/>
              <w:bottom w:val="single" w:sz="4" w:space="0" w:color="auto"/>
              <w:right w:val="single" w:sz="4" w:space="0" w:color="auto"/>
            </w:tcBorders>
            <w:noWrap/>
            <w:vAlign w:val="center"/>
            <w:hideMark/>
          </w:tcPr>
          <w:p w14:paraId="66074B73"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5973000000</w:t>
            </w:r>
          </w:p>
        </w:tc>
        <w:tc>
          <w:tcPr>
            <w:tcW w:w="1240" w:type="dxa"/>
            <w:tcBorders>
              <w:top w:val="nil"/>
              <w:left w:val="nil"/>
              <w:bottom w:val="single" w:sz="4" w:space="0" w:color="auto"/>
              <w:right w:val="single" w:sz="4" w:space="0" w:color="auto"/>
            </w:tcBorders>
            <w:noWrap/>
            <w:vAlign w:val="center"/>
            <w:hideMark/>
          </w:tcPr>
          <w:p w14:paraId="40E67596"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25.4</w:t>
            </w:r>
          </w:p>
        </w:tc>
        <w:tc>
          <w:tcPr>
            <w:tcW w:w="1140" w:type="dxa"/>
            <w:tcBorders>
              <w:top w:val="nil"/>
              <w:left w:val="nil"/>
              <w:bottom w:val="single" w:sz="4" w:space="0" w:color="auto"/>
              <w:right w:val="single" w:sz="4" w:space="0" w:color="auto"/>
            </w:tcBorders>
            <w:noWrap/>
            <w:vAlign w:val="center"/>
            <w:hideMark/>
          </w:tcPr>
          <w:p w14:paraId="6439CA2A"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2.35</w:t>
            </w:r>
          </w:p>
        </w:tc>
        <w:tc>
          <w:tcPr>
            <w:tcW w:w="1020" w:type="dxa"/>
            <w:tcBorders>
              <w:top w:val="nil"/>
              <w:left w:val="nil"/>
              <w:bottom w:val="single" w:sz="4" w:space="0" w:color="auto"/>
              <w:right w:val="single" w:sz="8" w:space="0" w:color="auto"/>
            </w:tcBorders>
            <w:noWrap/>
            <w:vAlign w:val="center"/>
            <w:hideMark/>
          </w:tcPr>
          <w:p w14:paraId="180DA2D3"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0.82</w:t>
            </w:r>
          </w:p>
        </w:tc>
      </w:tr>
      <w:tr w:rsidR="002C1351" w:rsidRPr="00BC596C" w14:paraId="2D7EF459" w14:textId="77777777" w:rsidTr="00251211">
        <w:trPr>
          <w:trHeight w:val="280"/>
          <w:jc w:val="center"/>
        </w:trPr>
        <w:tc>
          <w:tcPr>
            <w:tcW w:w="1374" w:type="dxa"/>
            <w:vMerge/>
            <w:tcBorders>
              <w:top w:val="nil"/>
              <w:left w:val="single" w:sz="8" w:space="0" w:color="auto"/>
              <w:bottom w:val="single" w:sz="4" w:space="0" w:color="auto"/>
              <w:right w:val="single" w:sz="4" w:space="0" w:color="auto"/>
            </w:tcBorders>
            <w:vAlign w:val="center"/>
            <w:hideMark/>
          </w:tcPr>
          <w:p w14:paraId="5F9D200C" w14:textId="77777777" w:rsidR="002C1351" w:rsidRPr="00BC596C" w:rsidRDefault="002C1351" w:rsidP="00744CA0">
            <w:pPr>
              <w:tabs>
                <w:tab w:val="left" w:pos="3912"/>
              </w:tabs>
              <w:snapToGrid w:val="0"/>
              <w:spacing w:line="360" w:lineRule="auto"/>
              <w:rPr>
                <w:rFonts w:ascii="微软雅黑" w:eastAsia="微软雅黑" w:hAnsi="微软雅黑" w:hint="eastAsia"/>
              </w:rPr>
            </w:pPr>
          </w:p>
        </w:tc>
        <w:tc>
          <w:tcPr>
            <w:tcW w:w="1096" w:type="dxa"/>
            <w:tcBorders>
              <w:top w:val="nil"/>
              <w:left w:val="nil"/>
              <w:bottom w:val="single" w:sz="4" w:space="0" w:color="auto"/>
              <w:right w:val="single" w:sz="4" w:space="0" w:color="auto"/>
            </w:tcBorders>
            <w:noWrap/>
            <w:vAlign w:val="center"/>
            <w:hideMark/>
          </w:tcPr>
          <w:p w14:paraId="29E3521D"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顺丰控股</w:t>
            </w:r>
          </w:p>
        </w:tc>
        <w:tc>
          <w:tcPr>
            <w:tcW w:w="1480" w:type="dxa"/>
            <w:tcBorders>
              <w:top w:val="nil"/>
              <w:left w:val="nil"/>
              <w:bottom w:val="single" w:sz="4" w:space="0" w:color="auto"/>
              <w:right w:val="single" w:sz="4" w:space="0" w:color="auto"/>
            </w:tcBorders>
            <w:noWrap/>
            <w:vAlign w:val="center"/>
            <w:hideMark/>
          </w:tcPr>
          <w:p w14:paraId="10D1EFA4"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20396000000</w:t>
            </w:r>
          </w:p>
        </w:tc>
        <w:tc>
          <w:tcPr>
            <w:tcW w:w="1240" w:type="dxa"/>
            <w:tcBorders>
              <w:top w:val="nil"/>
              <w:left w:val="nil"/>
              <w:bottom w:val="single" w:sz="4" w:space="0" w:color="auto"/>
              <w:right w:val="single" w:sz="4" w:space="0" w:color="auto"/>
            </w:tcBorders>
            <w:noWrap/>
            <w:vAlign w:val="center"/>
            <w:hideMark/>
          </w:tcPr>
          <w:p w14:paraId="60E31688"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13.86</w:t>
            </w:r>
          </w:p>
        </w:tc>
        <w:tc>
          <w:tcPr>
            <w:tcW w:w="1140" w:type="dxa"/>
            <w:tcBorders>
              <w:top w:val="nil"/>
              <w:left w:val="nil"/>
              <w:bottom w:val="single" w:sz="4" w:space="0" w:color="auto"/>
              <w:right w:val="single" w:sz="4" w:space="0" w:color="auto"/>
            </w:tcBorders>
            <w:noWrap/>
            <w:vAlign w:val="center"/>
            <w:hideMark/>
          </w:tcPr>
          <w:p w14:paraId="02E442D7"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14.72</w:t>
            </w:r>
          </w:p>
        </w:tc>
        <w:tc>
          <w:tcPr>
            <w:tcW w:w="1020" w:type="dxa"/>
            <w:tcBorders>
              <w:top w:val="nil"/>
              <w:left w:val="nil"/>
              <w:bottom w:val="single" w:sz="4" w:space="0" w:color="auto"/>
              <w:right w:val="single" w:sz="8" w:space="0" w:color="auto"/>
            </w:tcBorders>
            <w:noWrap/>
            <w:vAlign w:val="center"/>
            <w:hideMark/>
          </w:tcPr>
          <w:p w14:paraId="09E4E702"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0.45</w:t>
            </w:r>
          </w:p>
        </w:tc>
      </w:tr>
      <w:tr w:rsidR="002C1351" w:rsidRPr="00BC596C" w14:paraId="70E4D01A" w14:textId="77777777" w:rsidTr="00251211">
        <w:trPr>
          <w:trHeight w:val="280"/>
          <w:jc w:val="center"/>
        </w:trPr>
        <w:tc>
          <w:tcPr>
            <w:tcW w:w="1374" w:type="dxa"/>
            <w:vMerge/>
            <w:tcBorders>
              <w:top w:val="nil"/>
              <w:left w:val="single" w:sz="8" w:space="0" w:color="auto"/>
              <w:bottom w:val="single" w:sz="4" w:space="0" w:color="auto"/>
              <w:right w:val="single" w:sz="4" w:space="0" w:color="auto"/>
            </w:tcBorders>
            <w:vAlign w:val="center"/>
            <w:hideMark/>
          </w:tcPr>
          <w:p w14:paraId="7A70C2C6" w14:textId="77777777" w:rsidR="002C1351" w:rsidRPr="00BC596C" w:rsidRDefault="002C1351" w:rsidP="00744CA0">
            <w:pPr>
              <w:tabs>
                <w:tab w:val="left" w:pos="3912"/>
              </w:tabs>
              <w:snapToGrid w:val="0"/>
              <w:spacing w:line="360" w:lineRule="auto"/>
              <w:rPr>
                <w:rFonts w:ascii="微软雅黑" w:eastAsia="微软雅黑" w:hAnsi="微软雅黑" w:hint="eastAsia"/>
              </w:rPr>
            </w:pPr>
          </w:p>
        </w:tc>
        <w:tc>
          <w:tcPr>
            <w:tcW w:w="1096" w:type="dxa"/>
            <w:tcBorders>
              <w:top w:val="nil"/>
              <w:left w:val="nil"/>
              <w:bottom w:val="single" w:sz="4" w:space="0" w:color="auto"/>
              <w:right w:val="single" w:sz="4" w:space="0" w:color="auto"/>
            </w:tcBorders>
            <w:noWrap/>
            <w:vAlign w:val="center"/>
            <w:hideMark/>
          </w:tcPr>
          <w:p w14:paraId="52ED2FAF"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圆通速递</w:t>
            </w:r>
          </w:p>
        </w:tc>
        <w:tc>
          <w:tcPr>
            <w:tcW w:w="1480" w:type="dxa"/>
            <w:tcBorders>
              <w:top w:val="nil"/>
              <w:left w:val="nil"/>
              <w:bottom w:val="single" w:sz="4" w:space="0" w:color="auto"/>
              <w:right w:val="single" w:sz="4" w:space="0" w:color="auto"/>
            </w:tcBorders>
            <w:noWrap/>
            <w:vAlign w:val="center"/>
            <w:hideMark/>
          </w:tcPr>
          <w:p w14:paraId="704B37A5"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6612000000</w:t>
            </w:r>
          </w:p>
        </w:tc>
        <w:tc>
          <w:tcPr>
            <w:tcW w:w="1240" w:type="dxa"/>
            <w:tcBorders>
              <w:top w:val="nil"/>
              <w:left w:val="nil"/>
              <w:bottom w:val="single" w:sz="4" w:space="0" w:color="auto"/>
              <w:right w:val="single" w:sz="4" w:space="0" w:color="auto"/>
            </w:tcBorders>
            <w:noWrap/>
            <w:vAlign w:val="center"/>
            <w:hideMark/>
          </w:tcPr>
          <w:p w14:paraId="10A2A470"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29.43</w:t>
            </w:r>
          </w:p>
        </w:tc>
        <w:tc>
          <w:tcPr>
            <w:tcW w:w="1140" w:type="dxa"/>
            <w:tcBorders>
              <w:top w:val="nil"/>
              <w:left w:val="nil"/>
              <w:bottom w:val="single" w:sz="4" w:space="0" w:color="auto"/>
              <w:right w:val="single" w:sz="4" w:space="0" w:color="auto"/>
            </w:tcBorders>
            <w:noWrap/>
            <w:vAlign w:val="center"/>
            <w:hideMark/>
          </w:tcPr>
          <w:p w14:paraId="4A8B1AF4"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2.25</w:t>
            </w:r>
          </w:p>
        </w:tc>
        <w:tc>
          <w:tcPr>
            <w:tcW w:w="1020" w:type="dxa"/>
            <w:tcBorders>
              <w:top w:val="nil"/>
              <w:left w:val="nil"/>
              <w:bottom w:val="single" w:sz="4" w:space="0" w:color="auto"/>
              <w:right w:val="single" w:sz="8" w:space="0" w:color="auto"/>
            </w:tcBorders>
            <w:noWrap/>
            <w:vAlign w:val="center"/>
            <w:hideMark/>
          </w:tcPr>
          <w:p w14:paraId="5595DA4E"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0.95</w:t>
            </w:r>
          </w:p>
        </w:tc>
      </w:tr>
      <w:tr w:rsidR="002C1351" w:rsidRPr="00BC596C" w14:paraId="7C8F2DA4" w14:textId="77777777" w:rsidTr="00251211">
        <w:trPr>
          <w:trHeight w:val="280"/>
          <w:jc w:val="center"/>
        </w:trPr>
        <w:tc>
          <w:tcPr>
            <w:tcW w:w="1374" w:type="dxa"/>
            <w:vMerge/>
            <w:tcBorders>
              <w:top w:val="nil"/>
              <w:left w:val="single" w:sz="8" w:space="0" w:color="auto"/>
              <w:bottom w:val="single" w:sz="4" w:space="0" w:color="auto"/>
              <w:right w:val="single" w:sz="4" w:space="0" w:color="auto"/>
            </w:tcBorders>
            <w:vAlign w:val="center"/>
            <w:hideMark/>
          </w:tcPr>
          <w:p w14:paraId="1510799F" w14:textId="77777777" w:rsidR="002C1351" w:rsidRPr="00BC596C" w:rsidRDefault="002C1351" w:rsidP="00744CA0">
            <w:pPr>
              <w:tabs>
                <w:tab w:val="left" w:pos="3912"/>
              </w:tabs>
              <w:snapToGrid w:val="0"/>
              <w:spacing w:line="360" w:lineRule="auto"/>
              <w:rPr>
                <w:rFonts w:ascii="微软雅黑" w:eastAsia="微软雅黑" w:hAnsi="微软雅黑" w:hint="eastAsia"/>
              </w:rPr>
            </w:pPr>
          </w:p>
        </w:tc>
        <w:tc>
          <w:tcPr>
            <w:tcW w:w="1096" w:type="dxa"/>
            <w:tcBorders>
              <w:top w:val="nil"/>
              <w:left w:val="nil"/>
              <w:bottom w:val="single" w:sz="4" w:space="0" w:color="auto"/>
              <w:right w:val="single" w:sz="4" w:space="0" w:color="auto"/>
            </w:tcBorders>
            <w:noWrap/>
            <w:vAlign w:val="center"/>
            <w:hideMark/>
          </w:tcPr>
          <w:p w14:paraId="34168C20" w14:textId="77777777" w:rsidR="002C1351" w:rsidRPr="00BC596C" w:rsidRDefault="002C1351" w:rsidP="00744CA0">
            <w:pPr>
              <w:tabs>
                <w:tab w:val="left" w:pos="3912"/>
              </w:tabs>
              <w:snapToGrid w:val="0"/>
              <w:spacing w:line="360" w:lineRule="auto"/>
              <w:rPr>
                <w:rFonts w:ascii="微软雅黑" w:eastAsia="微软雅黑" w:hAnsi="微软雅黑" w:hint="eastAsia"/>
              </w:rPr>
            </w:pPr>
            <w:proofErr w:type="gramStart"/>
            <w:r w:rsidRPr="00BC596C">
              <w:rPr>
                <w:rFonts w:ascii="微软雅黑" w:eastAsia="微软雅黑" w:hAnsi="微软雅黑" w:hint="eastAsia"/>
                <w:sz w:val="18"/>
              </w:rPr>
              <w:t>韵达股份</w:t>
            </w:r>
            <w:proofErr w:type="gramEnd"/>
          </w:p>
        </w:tc>
        <w:tc>
          <w:tcPr>
            <w:tcW w:w="1480" w:type="dxa"/>
            <w:tcBorders>
              <w:top w:val="nil"/>
              <w:left w:val="nil"/>
              <w:bottom w:val="single" w:sz="4" w:space="0" w:color="auto"/>
              <w:right w:val="single" w:sz="4" w:space="0" w:color="auto"/>
            </w:tcBorders>
            <w:noWrap/>
            <w:vAlign w:val="center"/>
            <w:hideMark/>
          </w:tcPr>
          <w:p w14:paraId="600A666A"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4802000000</w:t>
            </w:r>
          </w:p>
        </w:tc>
        <w:tc>
          <w:tcPr>
            <w:tcW w:w="1240" w:type="dxa"/>
            <w:tcBorders>
              <w:top w:val="nil"/>
              <w:left w:val="nil"/>
              <w:bottom w:val="single" w:sz="4" w:space="0" w:color="auto"/>
              <w:right w:val="single" w:sz="4" w:space="0" w:color="auto"/>
            </w:tcBorders>
            <w:noWrap/>
            <w:vAlign w:val="center"/>
            <w:hideMark/>
          </w:tcPr>
          <w:p w14:paraId="0A07D298"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22.31</w:t>
            </w:r>
          </w:p>
        </w:tc>
        <w:tc>
          <w:tcPr>
            <w:tcW w:w="1140" w:type="dxa"/>
            <w:tcBorders>
              <w:top w:val="nil"/>
              <w:left w:val="nil"/>
              <w:bottom w:val="single" w:sz="4" w:space="0" w:color="auto"/>
              <w:right w:val="single" w:sz="4" w:space="0" w:color="auto"/>
            </w:tcBorders>
            <w:noWrap/>
            <w:vAlign w:val="center"/>
            <w:hideMark/>
          </w:tcPr>
          <w:p w14:paraId="6926BBC7"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2.15</w:t>
            </w:r>
          </w:p>
        </w:tc>
        <w:tc>
          <w:tcPr>
            <w:tcW w:w="1020" w:type="dxa"/>
            <w:tcBorders>
              <w:top w:val="nil"/>
              <w:left w:val="nil"/>
              <w:bottom w:val="single" w:sz="4" w:space="0" w:color="auto"/>
              <w:right w:val="single" w:sz="8" w:space="0" w:color="auto"/>
            </w:tcBorders>
            <w:noWrap/>
            <w:vAlign w:val="center"/>
            <w:hideMark/>
          </w:tcPr>
          <w:p w14:paraId="0DFEA1BB"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0.72</w:t>
            </w:r>
          </w:p>
        </w:tc>
      </w:tr>
      <w:tr w:rsidR="002C1351" w:rsidRPr="00BC596C" w14:paraId="433645FF" w14:textId="77777777" w:rsidTr="00251211">
        <w:trPr>
          <w:trHeight w:val="280"/>
          <w:jc w:val="center"/>
        </w:trPr>
        <w:tc>
          <w:tcPr>
            <w:tcW w:w="1374" w:type="dxa"/>
            <w:vMerge w:val="restart"/>
            <w:tcBorders>
              <w:top w:val="nil"/>
              <w:left w:val="single" w:sz="8" w:space="0" w:color="auto"/>
              <w:bottom w:val="single" w:sz="8" w:space="0" w:color="000000"/>
              <w:right w:val="single" w:sz="4" w:space="0" w:color="auto"/>
            </w:tcBorders>
            <w:noWrap/>
            <w:vAlign w:val="center"/>
            <w:hideMark/>
          </w:tcPr>
          <w:p w14:paraId="1BD6DAF3"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2025/12/31</w:t>
            </w:r>
          </w:p>
        </w:tc>
        <w:tc>
          <w:tcPr>
            <w:tcW w:w="1096" w:type="dxa"/>
            <w:tcBorders>
              <w:top w:val="nil"/>
              <w:left w:val="nil"/>
              <w:bottom w:val="single" w:sz="4" w:space="0" w:color="auto"/>
              <w:right w:val="single" w:sz="4" w:space="0" w:color="auto"/>
            </w:tcBorders>
            <w:noWrap/>
            <w:vAlign w:val="center"/>
            <w:hideMark/>
          </w:tcPr>
          <w:p w14:paraId="1C9A652F"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申通快递</w:t>
            </w:r>
          </w:p>
        </w:tc>
        <w:tc>
          <w:tcPr>
            <w:tcW w:w="1480" w:type="dxa"/>
            <w:tcBorders>
              <w:top w:val="nil"/>
              <w:left w:val="nil"/>
              <w:bottom w:val="single" w:sz="4" w:space="0" w:color="auto"/>
              <w:right w:val="single" w:sz="4" w:space="0" w:color="auto"/>
            </w:tcBorders>
            <w:noWrap/>
            <w:vAlign w:val="center"/>
            <w:hideMark/>
          </w:tcPr>
          <w:p w14:paraId="6A288BCC"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5836000000</w:t>
            </w:r>
          </w:p>
        </w:tc>
        <w:tc>
          <w:tcPr>
            <w:tcW w:w="1240" w:type="dxa"/>
            <w:tcBorders>
              <w:top w:val="nil"/>
              <w:left w:val="nil"/>
              <w:bottom w:val="single" w:sz="4" w:space="0" w:color="auto"/>
              <w:right w:val="single" w:sz="4" w:space="0" w:color="auto"/>
            </w:tcBorders>
            <w:noWrap/>
            <w:vAlign w:val="center"/>
            <w:hideMark/>
          </w:tcPr>
          <w:p w14:paraId="3087F524"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25.01</w:t>
            </w:r>
          </w:p>
        </w:tc>
        <w:tc>
          <w:tcPr>
            <w:tcW w:w="1140" w:type="dxa"/>
            <w:tcBorders>
              <w:top w:val="nil"/>
              <w:left w:val="nil"/>
              <w:bottom w:val="single" w:sz="4" w:space="0" w:color="auto"/>
              <w:right w:val="single" w:sz="4" w:space="0" w:color="auto"/>
            </w:tcBorders>
            <w:noWrap/>
            <w:vAlign w:val="center"/>
            <w:hideMark/>
          </w:tcPr>
          <w:p w14:paraId="6AD42C5C"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2.33</w:t>
            </w:r>
          </w:p>
        </w:tc>
        <w:tc>
          <w:tcPr>
            <w:tcW w:w="1020" w:type="dxa"/>
            <w:tcBorders>
              <w:top w:val="nil"/>
              <w:left w:val="nil"/>
              <w:bottom w:val="single" w:sz="4" w:space="0" w:color="auto"/>
              <w:right w:val="single" w:sz="8" w:space="0" w:color="auto"/>
            </w:tcBorders>
            <w:noWrap/>
            <w:vAlign w:val="center"/>
            <w:hideMark/>
          </w:tcPr>
          <w:p w14:paraId="68B6ADCB"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0.48</w:t>
            </w:r>
          </w:p>
        </w:tc>
      </w:tr>
      <w:tr w:rsidR="002C1351" w:rsidRPr="00BC596C" w14:paraId="0A4CB128" w14:textId="77777777" w:rsidTr="00251211">
        <w:trPr>
          <w:trHeight w:val="280"/>
          <w:jc w:val="center"/>
        </w:trPr>
        <w:tc>
          <w:tcPr>
            <w:tcW w:w="1374" w:type="dxa"/>
            <w:vMerge/>
            <w:tcBorders>
              <w:top w:val="nil"/>
              <w:left w:val="single" w:sz="8" w:space="0" w:color="auto"/>
              <w:bottom w:val="single" w:sz="8" w:space="0" w:color="000000"/>
              <w:right w:val="single" w:sz="4" w:space="0" w:color="auto"/>
            </w:tcBorders>
            <w:vAlign w:val="center"/>
            <w:hideMark/>
          </w:tcPr>
          <w:p w14:paraId="14282E24" w14:textId="77777777" w:rsidR="002C1351" w:rsidRPr="00BC596C" w:rsidRDefault="002C1351" w:rsidP="00744CA0">
            <w:pPr>
              <w:tabs>
                <w:tab w:val="left" w:pos="3912"/>
              </w:tabs>
              <w:snapToGrid w:val="0"/>
              <w:spacing w:line="360" w:lineRule="auto"/>
              <w:rPr>
                <w:rFonts w:ascii="微软雅黑" w:eastAsia="微软雅黑" w:hAnsi="微软雅黑" w:hint="eastAsia"/>
              </w:rPr>
            </w:pPr>
          </w:p>
        </w:tc>
        <w:tc>
          <w:tcPr>
            <w:tcW w:w="1096" w:type="dxa"/>
            <w:tcBorders>
              <w:top w:val="nil"/>
              <w:left w:val="nil"/>
              <w:bottom w:val="single" w:sz="4" w:space="0" w:color="auto"/>
              <w:right w:val="single" w:sz="4" w:space="0" w:color="auto"/>
            </w:tcBorders>
            <w:noWrap/>
            <w:vAlign w:val="center"/>
            <w:hideMark/>
          </w:tcPr>
          <w:p w14:paraId="647EE122"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顺丰控股</w:t>
            </w:r>
          </w:p>
        </w:tc>
        <w:tc>
          <w:tcPr>
            <w:tcW w:w="1480" w:type="dxa"/>
            <w:tcBorders>
              <w:top w:val="nil"/>
              <w:left w:val="nil"/>
              <w:bottom w:val="single" w:sz="4" w:space="0" w:color="auto"/>
              <w:right w:val="single" w:sz="4" w:space="0" w:color="auto"/>
            </w:tcBorders>
            <w:noWrap/>
            <w:vAlign w:val="center"/>
            <w:hideMark/>
          </w:tcPr>
          <w:p w14:paraId="728FCF2F"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20378000000</w:t>
            </w:r>
          </w:p>
        </w:tc>
        <w:tc>
          <w:tcPr>
            <w:tcW w:w="1240" w:type="dxa"/>
            <w:tcBorders>
              <w:top w:val="nil"/>
              <w:left w:val="nil"/>
              <w:bottom w:val="single" w:sz="4" w:space="0" w:color="auto"/>
              <w:right w:val="single" w:sz="4" w:space="0" w:color="auto"/>
            </w:tcBorders>
            <w:noWrap/>
            <w:vAlign w:val="center"/>
            <w:hideMark/>
          </w:tcPr>
          <w:p w14:paraId="120C2541"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14.76</w:t>
            </w:r>
          </w:p>
        </w:tc>
        <w:tc>
          <w:tcPr>
            <w:tcW w:w="1140" w:type="dxa"/>
            <w:tcBorders>
              <w:top w:val="nil"/>
              <w:left w:val="nil"/>
              <w:bottom w:val="single" w:sz="4" w:space="0" w:color="auto"/>
              <w:right w:val="single" w:sz="4" w:space="0" w:color="auto"/>
            </w:tcBorders>
            <w:noWrap/>
            <w:vAlign w:val="center"/>
            <w:hideMark/>
          </w:tcPr>
          <w:p w14:paraId="76FDE6BB"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13.81</w:t>
            </w:r>
          </w:p>
        </w:tc>
        <w:tc>
          <w:tcPr>
            <w:tcW w:w="1020" w:type="dxa"/>
            <w:tcBorders>
              <w:top w:val="nil"/>
              <w:left w:val="nil"/>
              <w:bottom w:val="single" w:sz="4" w:space="0" w:color="auto"/>
              <w:right w:val="single" w:sz="8" w:space="0" w:color="auto"/>
            </w:tcBorders>
            <w:noWrap/>
            <w:vAlign w:val="center"/>
            <w:hideMark/>
          </w:tcPr>
          <w:p w14:paraId="05899603"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0.83</w:t>
            </w:r>
          </w:p>
        </w:tc>
      </w:tr>
      <w:tr w:rsidR="002C1351" w:rsidRPr="00BC596C" w14:paraId="1CCBE762" w14:textId="77777777" w:rsidTr="00251211">
        <w:trPr>
          <w:trHeight w:val="280"/>
          <w:jc w:val="center"/>
        </w:trPr>
        <w:tc>
          <w:tcPr>
            <w:tcW w:w="1374" w:type="dxa"/>
            <w:vMerge/>
            <w:tcBorders>
              <w:top w:val="nil"/>
              <w:left w:val="single" w:sz="8" w:space="0" w:color="auto"/>
              <w:bottom w:val="single" w:sz="8" w:space="0" w:color="000000"/>
              <w:right w:val="single" w:sz="4" w:space="0" w:color="auto"/>
            </w:tcBorders>
            <w:vAlign w:val="center"/>
            <w:hideMark/>
          </w:tcPr>
          <w:p w14:paraId="3B350A9F" w14:textId="77777777" w:rsidR="002C1351" w:rsidRPr="00BC596C" w:rsidRDefault="002C1351" w:rsidP="00744CA0">
            <w:pPr>
              <w:tabs>
                <w:tab w:val="left" w:pos="3912"/>
              </w:tabs>
              <w:snapToGrid w:val="0"/>
              <w:spacing w:line="360" w:lineRule="auto"/>
              <w:rPr>
                <w:rFonts w:ascii="微软雅黑" w:eastAsia="微软雅黑" w:hAnsi="微软雅黑" w:hint="eastAsia"/>
              </w:rPr>
            </w:pPr>
          </w:p>
        </w:tc>
        <w:tc>
          <w:tcPr>
            <w:tcW w:w="1096" w:type="dxa"/>
            <w:tcBorders>
              <w:top w:val="nil"/>
              <w:left w:val="nil"/>
              <w:bottom w:val="single" w:sz="4" w:space="0" w:color="auto"/>
              <w:right w:val="single" w:sz="4" w:space="0" w:color="auto"/>
            </w:tcBorders>
            <w:noWrap/>
            <w:vAlign w:val="center"/>
            <w:hideMark/>
          </w:tcPr>
          <w:p w14:paraId="7CE54D59"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圆通速递</w:t>
            </w:r>
          </w:p>
        </w:tc>
        <w:tc>
          <w:tcPr>
            <w:tcW w:w="1480" w:type="dxa"/>
            <w:tcBorders>
              <w:top w:val="nil"/>
              <w:left w:val="nil"/>
              <w:bottom w:val="single" w:sz="4" w:space="0" w:color="auto"/>
              <w:right w:val="single" w:sz="4" w:space="0" w:color="auto"/>
            </w:tcBorders>
            <w:noWrap/>
            <w:vAlign w:val="center"/>
            <w:hideMark/>
          </w:tcPr>
          <w:p w14:paraId="03D55C80"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6496000000</w:t>
            </w:r>
          </w:p>
        </w:tc>
        <w:tc>
          <w:tcPr>
            <w:tcW w:w="1240" w:type="dxa"/>
            <w:tcBorders>
              <w:top w:val="nil"/>
              <w:left w:val="nil"/>
              <w:bottom w:val="single" w:sz="4" w:space="0" w:color="auto"/>
              <w:right w:val="single" w:sz="4" w:space="0" w:color="auto"/>
            </w:tcBorders>
            <w:noWrap/>
            <w:vAlign w:val="center"/>
            <w:hideMark/>
          </w:tcPr>
          <w:p w14:paraId="2B4A5612"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28.84</w:t>
            </w:r>
          </w:p>
        </w:tc>
        <w:tc>
          <w:tcPr>
            <w:tcW w:w="1140" w:type="dxa"/>
            <w:tcBorders>
              <w:top w:val="nil"/>
              <w:left w:val="nil"/>
              <w:bottom w:val="single" w:sz="4" w:space="0" w:color="auto"/>
              <w:right w:val="single" w:sz="4" w:space="0" w:color="auto"/>
            </w:tcBorders>
            <w:noWrap/>
            <w:vAlign w:val="center"/>
            <w:hideMark/>
          </w:tcPr>
          <w:p w14:paraId="5DD4B386"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2.25</w:t>
            </w:r>
          </w:p>
        </w:tc>
        <w:tc>
          <w:tcPr>
            <w:tcW w:w="1020" w:type="dxa"/>
            <w:tcBorders>
              <w:top w:val="nil"/>
              <w:left w:val="nil"/>
              <w:bottom w:val="single" w:sz="4" w:space="0" w:color="auto"/>
              <w:right w:val="single" w:sz="8" w:space="0" w:color="auto"/>
            </w:tcBorders>
            <w:noWrap/>
            <w:vAlign w:val="center"/>
            <w:hideMark/>
          </w:tcPr>
          <w:p w14:paraId="43F8045B"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0.51</w:t>
            </w:r>
          </w:p>
        </w:tc>
      </w:tr>
      <w:tr w:rsidR="002C1351" w:rsidRPr="00BC596C" w14:paraId="323B210B" w14:textId="77777777" w:rsidTr="00251211">
        <w:trPr>
          <w:trHeight w:val="290"/>
          <w:jc w:val="center"/>
        </w:trPr>
        <w:tc>
          <w:tcPr>
            <w:tcW w:w="1374" w:type="dxa"/>
            <w:vMerge/>
            <w:tcBorders>
              <w:top w:val="nil"/>
              <w:left w:val="single" w:sz="8" w:space="0" w:color="auto"/>
              <w:bottom w:val="single" w:sz="8" w:space="0" w:color="000000"/>
              <w:right w:val="single" w:sz="4" w:space="0" w:color="auto"/>
            </w:tcBorders>
            <w:vAlign w:val="center"/>
            <w:hideMark/>
          </w:tcPr>
          <w:p w14:paraId="557869A6" w14:textId="77777777" w:rsidR="002C1351" w:rsidRPr="00BC596C" w:rsidRDefault="002C1351" w:rsidP="00744CA0">
            <w:pPr>
              <w:tabs>
                <w:tab w:val="left" w:pos="3912"/>
              </w:tabs>
              <w:snapToGrid w:val="0"/>
              <w:spacing w:line="360" w:lineRule="auto"/>
              <w:rPr>
                <w:rFonts w:ascii="微软雅黑" w:eastAsia="微软雅黑" w:hAnsi="微软雅黑" w:hint="eastAsia"/>
              </w:rPr>
            </w:pPr>
          </w:p>
        </w:tc>
        <w:tc>
          <w:tcPr>
            <w:tcW w:w="1096" w:type="dxa"/>
            <w:tcBorders>
              <w:top w:val="nil"/>
              <w:left w:val="nil"/>
              <w:bottom w:val="single" w:sz="8" w:space="0" w:color="auto"/>
              <w:right w:val="single" w:sz="4" w:space="0" w:color="auto"/>
            </w:tcBorders>
            <w:noWrap/>
            <w:vAlign w:val="center"/>
            <w:hideMark/>
          </w:tcPr>
          <w:p w14:paraId="0779F759" w14:textId="77777777" w:rsidR="002C1351" w:rsidRPr="00BC596C" w:rsidRDefault="002C1351" w:rsidP="00744CA0">
            <w:pPr>
              <w:tabs>
                <w:tab w:val="left" w:pos="3912"/>
              </w:tabs>
              <w:snapToGrid w:val="0"/>
              <w:spacing w:line="360" w:lineRule="auto"/>
              <w:rPr>
                <w:rFonts w:ascii="微软雅黑" w:eastAsia="微软雅黑" w:hAnsi="微软雅黑" w:hint="eastAsia"/>
              </w:rPr>
            </w:pPr>
            <w:proofErr w:type="gramStart"/>
            <w:r w:rsidRPr="00BC596C">
              <w:rPr>
                <w:rFonts w:ascii="微软雅黑" w:eastAsia="微软雅黑" w:hAnsi="微软雅黑" w:hint="eastAsia"/>
                <w:sz w:val="18"/>
              </w:rPr>
              <w:t>韵达股份</w:t>
            </w:r>
            <w:proofErr w:type="gramEnd"/>
          </w:p>
        </w:tc>
        <w:tc>
          <w:tcPr>
            <w:tcW w:w="1480" w:type="dxa"/>
            <w:tcBorders>
              <w:top w:val="nil"/>
              <w:left w:val="nil"/>
              <w:bottom w:val="single" w:sz="8" w:space="0" w:color="auto"/>
              <w:right w:val="single" w:sz="4" w:space="0" w:color="auto"/>
            </w:tcBorders>
            <w:noWrap/>
            <w:vAlign w:val="center"/>
            <w:hideMark/>
          </w:tcPr>
          <w:p w14:paraId="6D12D657"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4626000000</w:t>
            </w:r>
          </w:p>
        </w:tc>
        <w:tc>
          <w:tcPr>
            <w:tcW w:w="1240" w:type="dxa"/>
            <w:tcBorders>
              <w:top w:val="nil"/>
              <w:left w:val="nil"/>
              <w:bottom w:val="single" w:sz="8" w:space="0" w:color="auto"/>
              <w:right w:val="single" w:sz="4" w:space="0" w:color="auto"/>
            </w:tcBorders>
            <w:noWrap/>
            <w:vAlign w:val="center"/>
            <w:hideMark/>
          </w:tcPr>
          <w:p w14:paraId="06B5AC9D"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21.48</w:t>
            </w:r>
          </w:p>
        </w:tc>
        <w:tc>
          <w:tcPr>
            <w:tcW w:w="1140" w:type="dxa"/>
            <w:tcBorders>
              <w:top w:val="nil"/>
              <w:left w:val="nil"/>
              <w:bottom w:val="single" w:sz="8" w:space="0" w:color="auto"/>
              <w:right w:val="single" w:sz="4" w:space="0" w:color="auto"/>
            </w:tcBorders>
            <w:noWrap/>
            <w:vAlign w:val="center"/>
            <w:hideMark/>
          </w:tcPr>
          <w:p w14:paraId="02ABB0D2"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2.15</w:t>
            </w:r>
          </w:p>
        </w:tc>
        <w:tc>
          <w:tcPr>
            <w:tcW w:w="1020" w:type="dxa"/>
            <w:tcBorders>
              <w:top w:val="nil"/>
              <w:left w:val="nil"/>
              <w:bottom w:val="single" w:sz="8" w:space="0" w:color="auto"/>
              <w:right w:val="single" w:sz="8" w:space="0" w:color="auto"/>
            </w:tcBorders>
            <w:noWrap/>
            <w:vAlign w:val="center"/>
            <w:hideMark/>
          </w:tcPr>
          <w:p w14:paraId="0FAB1B18"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0.96</w:t>
            </w:r>
          </w:p>
        </w:tc>
      </w:tr>
    </w:tbl>
    <w:p w14:paraId="216F6BC1" w14:textId="77777777" w:rsidR="002C1351" w:rsidRPr="00BC596C" w:rsidRDefault="002C1351" w:rsidP="00744CA0">
      <w:pPr>
        <w:tabs>
          <w:tab w:val="left" w:pos="3912"/>
        </w:tabs>
        <w:snapToGrid w:val="0"/>
        <w:spacing w:line="360" w:lineRule="auto"/>
        <w:rPr>
          <w:rFonts w:ascii="微软雅黑" w:eastAsia="微软雅黑" w:hAnsi="微软雅黑" w:hint="eastAsia"/>
        </w:rPr>
      </w:pPr>
    </w:p>
    <w:p w14:paraId="4A858CE6"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rPr>
        <w:t>在指标可比的过程中，相对重要的一个步骤就是将非结构化非标准化的数据进行加工处理，将其标准化成可比的指标。以满足对重要产品、地区、性质等维度单独提取比对的需求，实现维度间的可比性。</w:t>
      </w:r>
    </w:p>
    <w:tbl>
      <w:tblPr>
        <w:tblW w:w="5079" w:type="pct"/>
        <w:tblLayout w:type="fixed"/>
        <w:tblLook w:val="04A0" w:firstRow="1" w:lastRow="0" w:firstColumn="1" w:lastColumn="0" w:noHBand="0" w:noVBand="1"/>
      </w:tblPr>
      <w:tblGrid>
        <w:gridCol w:w="1124"/>
        <w:gridCol w:w="1042"/>
        <w:gridCol w:w="1027"/>
        <w:gridCol w:w="992"/>
        <w:gridCol w:w="718"/>
        <w:gridCol w:w="1200"/>
        <w:gridCol w:w="961"/>
        <w:gridCol w:w="1131"/>
        <w:gridCol w:w="983"/>
        <w:gridCol w:w="848"/>
      </w:tblGrid>
      <w:tr w:rsidR="002C1351" w:rsidRPr="00BC596C" w14:paraId="504C2FC0" w14:textId="77777777" w:rsidTr="00251211">
        <w:trPr>
          <w:trHeight w:val="280"/>
        </w:trPr>
        <w:tc>
          <w:tcPr>
            <w:tcW w:w="972" w:type="dxa"/>
            <w:tcBorders>
              <w:top w:val="single" w:sz="8" w:space="0" w:color="000000"/>
              <w:left w:val="single" w:sz="8" w:space="0" w:color="000000"/>
              <w:bottom w:val="single" w:sz="4" w:space="0" w:color="000000"/>
              <w:right w:val="single" w:sz="4" w:space="0" w:color="000000"/>
            </w:tcBorders>
            <w:shd w:val="clear" w:color="auto" w:fill="DAE9F7" w:themeFill="text2" w:themeFillTint="1A"/>
            <w:noWrap/>
            <w:vAlign w:val="center"/>
            <w:hideMark/>
          </w:tcPr>
          <w:p w14:paraId="007B3FD5"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截止日期</w:t>
            </w:r>
          </w:p>
        </w:tc>
        <w:tc>
          <w:tcPr>
            <w:tcW w:w="901" w:type="dxa"/>
            <w:tcBorders>
              <w:top w:val="single" w:sz="8" w:space="0" w:color="000000"/>
              <w:left w:val="nil"/>
              <w:bottom w:val="single" w:sz="4" w:space="0" w:color="000000"/>
              <w:right w:val="single" w:sz="4" w:space="0" w:color="000000"/>
            </w:tcBorders>
            <w:shd w:val="clear" w:color="auto" w:fill="DAE9F7" w:themeFill="text2" w:themeFillTint="1A"/>
            <w:noWrap/>
            <w:vAlign w:val="center"/>
            <w:hideMark/>
          </w:tcPr>
          <w:p w14:paraId="134C6D8D"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公司名称</w:t>
            </w:r>
          </w:p>
        </w:tc>
        <w:tc>
          <w:tcPr>
            <w:tcW w:w="887" w:type="dxa"/>
            <w:tcBorders>
              <w:top w:val="single" w:sz="8" w:space="0" w:color="000000"/>
              <w:left w:val="nil"/>
              <w:bottom w:val="single" w:sz="4" w:space="0" w:color="000000"/>
              <w:right w:val="single" w:sz="4" w:space="0" w:color="000000"/>
            </w:tcBorders>
            <w:shd w:val="clear" w:color="auto" w:fill="DAE9F7" w:themeFill="text2" w:themeFillTint="1A"/>
            <w:noWrap/>
            <w:vAlign w:val="center"/>
            <w:hideMark/>
          </w:tcPr>
          <w:p w14:paraId="76138347"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经营业务类型</w:t>
            </w:r>
          </w:p>
        </w:tc>
        <w:tc>
          <w:tcPr>
            <w:tcW w:w="857" w:type="dxa"/>
            <w:tcBorders>
              <w:top w:val="single" w:sz="8" w:space="0" w:color="000000"/>
              <w:left w:val="nil"/>
              <w:bottom w:val="single" w:sz="4" w:space="0" w:color="000000"/>
              <w:right w:val="single" w:sz="4" w:space="0" w:color="000000"/>
            </w:tcBorders>
            <w:shd w:val="clear" w:color="auto" w:fill="DAE9F7" w:themeFill="text2" w:themeFillTint="1A"/>
            <w:noWrap/>
            <w:vAlign w:val="center"/>
            <w:hideMark/>
          </w:tcPr>
          <w:p w14:paraId="65A023F4"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指标类别</w:t>
            </w:r>
          </w:p>
        </w:tc>
        <w:tc>
          <w:tcPr>
            <w:tcW w:w="620" w:type="dxa"/>
            <w:tcBorders>
              <w:top w:val="single" w:sz="8" w:space="0" w:color="000000"/>
              <w:left w:val="nil"/>
              <w:bottom w:val="single" w:sz="4" w:space="0" w:color="000000"/>
              <w:right w:val="single" w:sz="4" w:space="0" w:color="000000"/>
            </w:tcBorders>
            <w:shd w:val="clear" w:color="auto" w:fill="DAE9F7" w:themeFill="text2" w:themeFillTint="1A"/>
            <w:noWrap/>
            <w:vAlign w:val="center"/>
            <w:hideMark/>
          </w:tcPr>
          <w:p w14:paraId="4B90321D"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产品</w:t>
            </w:r>
          </w:p>
        </w:tc>
        <w:tc>
          <w:tcPr>
            <w:tcW w:w="1037" w:type="dxa"/>
            <w:tcBorders>
              <w:top w:val="single" w:sz="8" w:space="0" w:color="000000"/>
              <w:left w:val="nil"/>
              <w:bottom w:val="single" w:sz="4" w:space="0" w:color="000000"/>
              <w:right w:val="single" w:sz="4" w:space="0" w:color="000000"/>
            </w:tcBorders>
            <w:shd w:val="clear" w:color="auto" w:fill="FAE2D5" w:themeFill="accent2" w:themeFillTint="33"/>
            <w:noWrap/>
            <w:vAlign w:val="center"/>
            <w:hideMark/>
          </w:tcPr>
          <w:p w14:paraId="75DF60A4"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产品标准名称</w:t>
            </w:r>
          </w:p>
        </w:tc>
        <w:tc>
          <w:tcPr>
            <w:tcW w:w="830" w:type="dxa"/>
            <w:tcBorders>
              <w:top w:val="single" w:sz="8" w:space="0" w:color="000000"/>
              <w:left w:val="nil"/>
              <w:bottom w:val="single" w:sz="4" w:space="0" w:color="000000"/>
              <w:right w:val="single" w:sz="4" w:space="0" w:color="000000"/>
            </w:tcBorders>
            <w:shd w:val="clear" w:color="auto" w:fill="DAE9F7" w:themeFill="text2" w:themeFillTint="1A"/>
            <w:noWrap/>
            <w:vAlign w:val="center"/>
            <w:hideMark/>
          </w:tcPr>
          <w:p w14:paraId="158B792E"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地区</w:t>
            </w:r>
          </w:p>
        </w:tc>
        <w:tc>
          <w:tcPr>
            <w:tcW w:w="977" w:type="dxa"/>
            <w:tcBorders>
              <w:top w:val="single" w:sz="8" w:space="0" w:color="000000"/>
              <w:left w:val="nil"/>
              <w:bottom w:val="single" w:sz="4" w:space="0" w:color="000000"/>
              <w:right w:val="single" w:sz="4" w:space="0" w:color="000000"/>
            </w:tcBorders>
            <w:shd w:val="clear" w:color="auto" w:fill="FAE2D5" w:themeFill="accent2" w:themeFillTint="33"/>
            <w:noWrap/>
            <w:vAlign w:val="center"/>
            <w:hideMark/>
          </w:tcPr>
          <w:p w14:paraId="22B48818"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地区标准名称</w:t>
            </w:r>
          </w:p>
        </w:tc>
        <w:tc>
          <w:tcPr>
            <w:tcW w:w="849" w:type="dxa"/>
            <w:tcBorders>
              <w:top w:val="single" w:sz="8" w:space="0" w:color="000000"/>
              <w:left w:val="nil"/>
              <w:bottom w:val="single" w:sz="4" w:space="0" w:color="000000"/>
              <w:right w:val="single" w:sz="4" w:space="0" w:color="000000"/>
            </w:tcBorders>
            <w:shd w:val="clear" w:color="auto" w:fill="DAE9F7" w:themeFill="text2" w:themeFillTint="1A"/>
            <w:noWrap/>
            <w:vAlign w:val="center"/>
            <w:hideMark/>
          </w:tcPr>
          <w:p w14:paraId="02D5C4E8"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指标数据</w:t>
            </w:r>
          </w:p>
        </w:tc>
        <w:tc>
          <w:tcPr>
            <w:tcW w:w="733" w:type="dxa"/>
            <w:tcBorders>
              <w:top w:val="single" w:sz="8" w:space="0" w:color="000000"/>
              <w:left w:val="nil"/>
              <w:bottom w:val="single" w:sz="4" w:space="0" w:color="000000"/>
              <w:right w:val="single" w:sz="8" w:space="0" w:color="000000"/>
            </w:tcBorders>
            <w:shd w:val="clear" w:color="auto" w:fill="DAE9F7" w:themeFill="text2" w:themeFillTint="1A"/>
            <w:noWrap/>
            <w:vAlign w:val="center"/>
            <w:hideMark/>
          </w:tcPr>
          <w:p w14:paraId="5DEFB6FF" w14:textId="77777777" w:rsidR="002C1351" w:rsidRPr="00BC596C" w:rsidRDefault="002C1351" w:rsidP="00744CA0">
            <w:pPr>
              <w:tabs>
                <w:tab w:val="left" w:pos="3912"/>
              </w:tabs>
              <w:snapToGrid w:val="0"/>
              <w:spacing w:line="360" w:lineRule="auto"/>
              <w:rPr>
                <w:rFonts w:ascii="微软雅黑" w:eastAsia="微软雅黑" w:hAnsi="微软雅黑" w:hint="eastAsia"/>
                <w:b/>
                <w:bCs/>
              </w:rPr>
            </w:pPr>
            <w:r w:rsidRPr="00BC596C">
              <w:rPr>
                <w:rFonts w:ascii="微软雅黑" w:eastAsia="微软雅黑" w:hAnsi="微软雅黑" w:hint="eastAsia"/>
                <w:b/>
                <w:bCs/>
                <w:sz w:val="18"/>
              </w:rPr>
              <w:t>单位</w:t>
            </w:r>
          </w:p>
        </w:tc>
      </w:tr>
      <w:tr w:rsidR="002C1351" w:rsidRPr="00BC596C" w14:paraId="1FC833A2" w14:textId="77777777" w:rsidTr="00251211">
        <w:trPr>
          <w:trHeight w:val="280"/>
        </w:trPr>
        <w:tc>
          <w:tcPr>
            <w:tcW w:w="972" w:type="dxa"/>
            <w:tcBorders>
              <w:top w:val="single" w:sz="4" w:space="0" w:color="000000"/>
              <w:left w:val="single" w:sz="8" w:space="0" w:color="000000"/>
              <w:bottom w:val="single" w:sz="4" w:space="0" w:color="000000"/>
              <w:right w:val="single" w:sz="4" w:space="0" w:color="000000"/>
            </w:tcBorders>
            <w:noWrap/>
            <w:vAlign w:val="center"/>
            <w:hideMark/>
          </w:tcPr>
          <w:p w14:paraId="15D0C4CD"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2024/12/31</w:t>
            </w:r>
          </w:p>
        </w:tc>
        <w:tc>
          <w:tcPr>
            <w:tcW w:w="901" w:type="dxa"/>
            <w:tcBorders>
              <w:top w:val="single" w:sz="4" w:space="0" w:color="000000"/>
              <w:left w:val="nil"/>
              <w:bottom w:val="single" w:sz="4" w:space="0" w:color="000000"/>
              <w:right w:val="single" w:sz="4" w:space="0" w:color="000000"/>
            </w:tcBorders>
            <w:noWrap/>
            <w:vAlign w:val="center"/>
            <w:hideMark/>
          </w:tcPr>
          <w:p w14:paraId="051A9D1B"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节能风电</w:t>
            </w:r>
          </w:p>
        </w:tc>
        <w:tc>
          <w:tcPr>
            <w:tcW w:w="887" w:type="dxa"/>
            <w:tcBorders>
              <w:top w:val="single" w:sz="4" w:space="0" w:color="000000"/>
              <w:left w:val="nil"/>
              <w:bottom w:val="single" w:sz="4" w:space="0" w:color="000000"/>
              <w:right w:val="single" w:sz="4" w:space="0" w:color="000000"/>
            </w:tcBorders>
            <w:noWrap/>
            <w:vAlign w:val="center"/>
            <w:hideMark/>
          </w:tcPr>
          <w:p w14:paraId="6909C3DD"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发电</w:t>
            </w:r>
          </w:p>
        </w:tc>
        <w:tc>
          <w:tcPr>
            <w:tcW w:w="857" w:type="dxa"/>
            <w:tcBorders>
              <w:top w:val="single" w:sz="4" w:space="0" w:color="000000"/>
              <w:left w:val="nil"/>
              <w:bottom w:val="single" w:sz="4" w:space="0" w:color="000000"/>
              <w:right w:val="single" w:sz="4" w:space="0" w:color="000000"/>
            </w:tcBorders>
            <w:noWrap/>
            <w:vAlign w:val="center"/>
            <w:hideMark/>
          </w:tcPr>
          <w:p w14:paraId="36ABD1D3"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发电量</w:t>
            </w:r>
          </w:p>
        </w:tc>
        <w:tc>
          <w:tcPr>
            <w:tcW w:w="620" w:type="dxa"/>
            <w:tcBorders>
              <w:top w:val="single" w:sz="4" w:space="0" w:color="000000"/>
              <w:left w:val="nil"/>
              <w:bottom w:val="single" w:sz="4" w:space="0" w:color="000000"/>
              <w:right w:val="single" w:sz="4" w:space="0" w:color="000000"/>
            </w:tcBorders>
            <w:noWrap/>
            <w:vAlign w:val="center"/>
            <w:hideMark/>
          </w:tcPr>
          <w:p w14:paraId="789D4BA3"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电力:风电</w:t>
            </w:r>
          </w:p>
        </w:tc>
        <w:tc>
          <w:tcPr>
            <w:tcW w:w="1037" w:type="dxa"/>
            <w:tcBorders>
              <w:top w:val="single" w:sz="4" w:space="0" w:color="000000"/>
              <w:left w:val="nil"/>
              <w:bottom w:val="single" w:sz="4" w:space="0" w:color="000000"/>
              <w:right w:val="single" w:sz="4" w:space="0" w:color="000000"/>
            </w:tcBorders>
            <w:shd w:val="clear" w:color="auto" w:fill="FAE2D5" w:themeFill="accent2" w:themeFillTint="33"/>
            <w:noWrap/>
            <w:vAlign w:val="center"/>
            <w:hideMark/>
          </w:tcPr>
          <w:p w14:paraId="456BB110"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风力发电</w:t>
            </w:r>
          </w:p>
        </w:tc>
        <w:tc>
          <w:tcPr>
            <w:tcW w:w="830" w:type="dxa"/>
            <w:tcBorders>
              <w:top w:val="single" w:sz="4" w:space="0" w:color="000000"/>
              <w:left w:val="nil"/>
              <w:bottom w:val="single" w:sz="4" w:space="0" w:color="000000"/>
              <w:right w:val="single" w:sz="4" w:space="0" w:color="000000"/>
            </w:tcBorders>
            <w:noWrap/>
            <w:vAlign w:val="center"/>
            <w:hideMark/>
          </w:tcPr>
          <w:p w14:paraId="4F748E99"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山东省</w:t>
            </w:r>
          </w:p>
        </w:tc>
        <w:tc>
          <w:tcPr>
            <w:tcW w:w="977" w:type="dxa"/>
            <w:tcBorders>
              <w:top w:val="single" w:sz="4" w:space="0" w:color="000000"/>
              <w:left w:val="nil"/>
              <w:bottom w:val="single" w:sz="4" w:space="0" w:color="000000"/>
              <w:right w:val="single" w:sz="4" w:space="0" w:color="000000"/>
            </w:tcBorders>
            <w:shd w:val="clear" w:color="auto" w:fill="FAE2D5" w:themeFill="accent2" w:themeFillTint="33"/>
            <w:noWrap/>
            <w:vAlign w:val="center"/>
            <w:hideMark/>
          </w:tcPr>
          <w:p w14:paraId="458F70FA"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山东省</w:t>
            </w:r>
          </w:p>
        </w:tc>
        <w:tc>
          <w:tcPr>
            <w:tcW w:w="849" w:type="dxa"/>
            <w:tcBorders>
              <w:top w:val="single" w:sz="4" w:space="0" w:color="000000"/>
              <w:left w:val="nil"/>
              <w:bottom w:val="single" w:sz="4" w:space="0" w:color="000000"/>
              <w:right w:val="single" w:sz="4" w:space="0" w:color="000000"/>
            </w:tcBorders>
            <w:noWrap/>
            <w:vAlign w:val="center"/>
            <w:hideMark/>
          </w:tcPr>
          <w:p w14:paraId="2AEE0827"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265420000</w:t>
            </w:r>
          </w:p>
        </w:tc>
        <w:tc>
          <w:tcPr>
            <w:tcW w:w="733" w:type="dxa"/>
            <w:tcBorders>
              <w:top w:val="single" w:sz="4" w:space="0" w:color="000000"/>
              <w:left w:val="nil"/>
              <w:bottom w:val="single" w:sz="4" w:space="0" w:color="000000"/>
              <w:right w:val="single" w:sz="8" w:space="0" w:color="000000"/>
            </w:tcBorders>
            <w:noWrap/>
            <w:vAlign w:val="center"/>
            <w:hideMark/>
          </w:tcPr>
          <w:p w14:paraId="08BB9823"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千瓦时</w:t>
            </w:r>
          </w:p>
        </w:tc>
      </w:tr>
      <w:tr w:rsidR="002C1351" w:rsidRPr="00BC596C" w14:paraId="079FA5D1" w14:textId="77777777" w:rsidTr="00251211">
        <w:trPr>
          <w:trHeight w:val="280"/>
        </w:trPr>
        <w:tc>
          <w:tcPr>
            <w:tcW w:w="972" w:type="dxa"/>
            <w:tcBorders>
              <w:top w:val="single" w:sz="4" w:space="0" w:color="000000"/>
              <w:left w:val="single" w:sz="8" w:space="0" w:color="000000"/>
              <w:bottom w:val="single" w:sz="4" w:space="0" w:color="000000"/>
              <w:right w:val="single" w:sz="4" w:space="0" w:color="000000"/>
            </w:tcBorders>
            <w:noWrap/>
            <w:vAlign w:val="center"/>
            <w:hideMark/>
          </w:tcPr>
          <w:p w14:paraId="5E719B2D"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2024/12/31</w:t>
            </w:r>
          </w:p>
        </w:tc>
        <w:tc>
          <w:tcPr>
            <w:tcW w:w="901" w:type="dxa"/>
            <w:tcBorders>
              <w:top w:val="single" w:sz="4" w:space="0" w:color="000000"/>
              <w:left w:val="nil"/>
              <w:bottom w:val="single" w:sz="4" w:space="0" w:color="000000"/>
              <w:right w:val="single" w:sz="4" w:space="0" w:color="000000"/>
            </w:tcBorders>
            <w:noWrap/>
            <w:vAlign w:val="center"/>
            <w:hideMark/>
          </w:tcPr>
          <w:p w14:paraId="475AF892" w14:textId="77777777" w:rsidR="002C1351" w:rsidRPr="00BC596C" w:rsidRDefault="002C1351" w:rsidP="00744CA0">
            <w:pPr>
              <w:tabs>
                <w:tab w:val="left" w:pos="3912"/>
              </w:tabs>
              <w:snapToGrid w:val="0"/>
              <w:spacing w:line="360" w:lineRule="auto"/>
              <w:rPr>
                <w:rFonts w:ascii="微软雅黑" w:eastAsia="微软雅黑" w:hAnsi="微软雅黑" w:hint="eastAsia"/>
              </w:rPr>
            </w:pPr>
            <w:proofErr w:type="gramStart"/>
            <w:r w:rsidRPr="00BC596C">
              <w:rPr>
                <w:rFonts w:ascii="微软雅黑" w:eastAsia="微软雅黑" w:hAnsi="微软雅黑" w:hint="eastAsia"/>
                <w:sz w:val="18"/>
              </w:rPr>
              <w:t>甘肃电投</w:t>
            </w:r>
            <w:proofErr w:type="gramEnd"/>
          </w:p>
        </w:tc>
        <w:tc>
          <w:tcPr>
            <w:tcW w:w="887" w:type="dxa"/>
            <w:tcBorders>
              <w:top w:val="single" w:sz="4" w:space="0" w:color="000000"/>
              <w:left w:val="nil"/>
              <w:bottom w:val="single" w:sz="4" w:space="0" w:color="000000"/>
              <w:right w:val="single" w:sz="4" w:space="0" w:color="000000"/>
            </w:tcBorders>
            <w:noWrap/>
            <w:vAlign w:val="center"/>
            <w:hideMark/>
          </w:tcPr>
          <w:p w14:paraId="07FED01C"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发电</w:t>
            </w:r>
          </w:p>
        </w:tc>
        <w:tc>
          <w:tcPr>
            <w:tcW w:w="857" w:type="dxa"/>
            <w:tcBorders>
              <w:top w:val="single" w:sz="4" w:space="0" w:color="000000"/>
              <w:left w:val="nil"/>
              <w:bottom w:val="single" w:sz="4" w:space="0" w:color="000000"/>
              <w:right w:val="single" w:sz="4" w:space="0" w:color="000000"/>
            </w:tcBorders>
            <w:noWrap/>
            <w:vAlign w:val="center"/>
            <w:hideMark/>
          </w:tcPr>
          <w:p w14:paraId="55827832"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发电量</w:t>
            </w:r>
          </w:p>
        </w:tc>
        <w:tc>
          <w:tcPr>
            <w:tcW w:w="620" w:type="dxa"/>
            <w:tcBorders>
              <w:top w:val="single" w:sz="4" w:space="0" w:color="000000"/>
              <w:left w:val="nil"/>
              <w:bottom w:val="single" w:sz="4" w:space="0" w:color="000000"/>
              <w:right w:val="single" w:sz="4" w:space="0" w:color="000000"/>
            </w:tcBorders>
            <w:noWrap/>
            <w:vAlign w:val="center"/>
            <w:hideMark/>
          </w:tcPr>
          <w:p w14:paraId="0949EE95"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风电</w:t>
            </w:r>
          </w:p>
        </w:tc>
        <w:tc>
          <w:tcPr>
            <w:tcW w:w="1037" w:type="dxa"/>
            <w:tcBorders>
              <w:top w:val="single" w:sz="4" w:space="0" w:color="000000"/>
              <w:left w:val="nil"/>
              <w:bottom w:val="single" w:sz="4" w:space="0" w:color="000000"/>
              <w:right w:val="single" w:sz="4" w:space="0" w:color="000000"/>
            </w:tcBorders>
            <w:shd w:val="clear" w:color="auto" w:fill="FAE2D5" w:themeFill="accent2" w:themeFillTint="33"/>
            <w:noWrap/>
            <w:vAlign w:val="center"/>
            <w:hideMark/>
          </w:tcPr>
          <w:p w14:paraId="74528A7D"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风力发电</w:t>
            </w:r>
          </w:p>
        </w:tc>
        <w:tc>
          <w:tcPr>
            <w:tcW w:w="830" w:type="dxa"/>
            <w:tcBorders>
              <w:top w:val="single" w:sz="4" w:space="0" w:color="000000"/>
              <w:left w:val="nil"/>
              <w:bottom w:val="single" w:sz="4" w:space="0" w:color="000000"/>
              <w:right w:val="single" w:sz="4" w:space="0" w:color="000000"/>
            </w:tcBorders>
            <w:noWrap/>
            <w:vAlign w:val="center"/>
          </w:tcPr>
          <w:p w14:paraId="1D97DEBD" w14:textId="77777777" w:rsidR="002C1351" w:rsidRPr="00BC596C" w:rsidRDefault="002C1351" w:rsidP="00744CA0">
            <w:pPr>
              <w:tabs>
                <w:tab w:val="left" w:pos="3912"/>
              </w:tabs>
              <w:snapToGrid w:val="0"/>
              <w:spacing w:line="360" w:lineRule="auto"/>
              <w:rPr>
                <w:rFonts w:ascii="微软雅黑" w:eastAsia="微软雅黑" w:hAnsi="微软雅黑" w:hint="eastAsia"/>
              </w:rPr>
            </w:pPr>
          </w:p>
        </w:tc>
        <w:tc>
          <w:tcPr>
            <w:tcW w:w="977" w:type="dxa"/>
            <w:tcBorders>
              <w:top w:val="single" w:sz="4" w:space="0" w:color="000000"/>
              <w:left w:val="nil"/>
              <w:bottom w:val="single" w:sz="4" w:space="0" w:color="000000"/>
              <w:right w:val="single" w:sz="4" w:space="0" w:color="000000"/>
            </w:tcBorders>
            <w:shd w:val="clear" w:color="auto" w:fill="FAE2D5" w:themeFill="accent2" w:themeFillTint="33"/>
            <w:noWrap/>
            <w:vAlign w:val="center"/>
          </w:tcPr>
          <w:p w14:paraId="6648BFEA" w14:textId="77777777" w:rsidR="002C1351" w:rsidRPr="00BC596C" w:rsidRDefault="002C1351" w:rsidP="00744CA0">
            <w:pPr>
              <w:tabs>
                <w:tab w:val="left" w:pos="3912"/>
              </w:tabs>
              <w:snapToGrid w:val="0"/>
              <w:spacing w:line="360" w:lineRule="auto"/>
              <w:rPr>
                <w:rFonts w:ascii="微软雅黑" w:eastAsia="微软雅黑" w:hAnsi="微软雅黑" w:hint="eastAsia"/>
              </w:rPr>
            </w:pPr>
          </w:p>
        </w:tc>
        <w:tc>
          <w:tcPr>
            <w:tcW w:w="849" w:type="dxa"/>
            <w:tcBorders>
              <w:top w:val="single" w:sz="4" w:space="0" w:color="000000"/>
              <w:left w:val="nil"/>
              <w:bottom w:val="single" w:sz="4" w:space="0" w:color="000000"/>
              <w:right w:val="single" w:sz="4" w:space="0" w:color="000000"/>
            </w:tcBorders>
            <w:noWrap/>
            <w:vAlign w:val="center"/>
            <w:hideMark/>
          </w:tcPr>
          <w:p w14:paraId="0FF76A3F"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1685000000</w:t>
            </w:r>
          </w:p>
        </w:tc>
        <w:tc>
          <w:tcPr>
            <w:tcW w:w="733" w:type="dxa"/>
            <w:tcBorders>
              <w:top w:val="single" w:sz="4" w:space="0" w:color="000000"/>
              <w:left w:val="nil"/>
              <w:bottom w:val="single" w:sz="4" w:space="0" w:color="000000"/>
              <w:right w:val="single" w:sz="8" w:space="0" w:color="000000"/>
            </w:tcBorders>
            <w:noWrap/>
            <w:vAlign w:val="center"/>
            <w:hideMark/>
          </w:tcPr>
          <w:p w14:paraId="21B3BE7E"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千瓦时</w:t>
            </w:r>
          </w:p>
        </w:tc>
      </w:tr>
      <w:tr w:rsidR="002C1351" w:rsidRPr="00BC596C" w14:paraId="5A57CA9D" w14:textId="77777777" w:rsidTr="00251211">
        <w:trPr>
          <w:trHeight w:val="280"/>
        </w:trPr>
        <w:tc>
          <w:tcPr>
            <w:tcW w:w="972" w:type="dxa"/>
            <w:tcBorders>
              <w:top w:val="single" w:sz="4" w:space="0" w:color="000000"/>
              <w:left w:val="single" w:sz="8" w:space="0" w:color="000000"/>
              <w:bottom w:val="single" w:sz="4" w:space="0" w:color="000000"/>
              <w:right w:val="single" w:sz="4" w:space="0" w:color="000000"/>
            </w:tcBorders>
            <w:noWrap/>
            <w:vAlign w:val="center"/>
            <w:hideMark/>
          </w:tcPr>
          <w:p w14:paraId="12A905B1"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2024/12/31</w:t>
            </w:r>
          </w:p>
        </w:tc>
        <w:tc>
          <w:tcPr>
            <w:tcW w:w="901" w:type="dxa"/>
            <w:tcBorders>
              <w:top w:val="single" w:sz="4" w:space="0" w:color="000000"/>
              <w:left w:val="nil"/>
              <w:bottom w:val="single" w:sz="4" w:space="0" w:color="000000"/>
              <w:right w:val="single" w:sz="4" w:space="0" w:color="000000"/>
            </w:tcBorders>
            <w:noWrap/>
            <w:vAlign w:val="center"/>
            <w:hideMark/>
          </w:tcPr>
          <w:p w14:paraId="794C04B4"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宝新能源</w:t>
            </w:r>
          </w:p>
        </w:tc>
        <w:tc>
          <w:tcPr>
            <w:tcW w:w="887" w:type="dxa"/>
            <w:tcBorders>
              <w:top w:val="single" w:sz="4" w:space="0" w:color="000000"/>
              <w:left w:val="nil"/>
              <w:bottom w:val="single" w:sz="4" w:space="0" w:color="000000"/>
              <w:right w:val="single" w:sz="4" w:space="0" w:color="000000"/>
            </w:tcBorders>
            <w:noWrap/>
            <w:vAlign w:val="center"/>
            <w:hideMark/>
          </w:tcPr>
          <w:p w14:paraId="745D7070"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发电</w:t>
            </w:r>
          </w:p>
        </w:tc>
        <w:tc>
          <w:tcPr>
            <w:tcW w:w="857" w:type="dxa"/>
            <w:tcBorders>
              <w:top w:val="single" w:sz="4" w:space="0" w:color="000000"/>
              <w:left w:val="nil"/>
              <w:bottom w:val="single" w:sz="4" w:space="0" w:color="000000"/>
              <w:right w:val="single" w:sz="4" w:space="0" w:color="000000"/>
            </w:tcBorders>
            <w:noWrap/>
            <w:vAlign w:val="center"/>
            <w:hideMark/>
          </w:tcPr>
          <w:p w14:paraId="3FAF6D0D"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发电量</w:t>
            </w:r>
          </w:p>
        </w:tc>
        <w:tc>
          <w:tcPr>
            <w:tcW w:w="620" w:type="dxa"/>
            <w:tcBorders>
              <w:top w:val="single" w:sz="4" w:space="0" w:color="000000"/>
              <w:left w:val="nil"/>
              <w:bottom w:val="single" w:sz="4" w:space="0" w:color="000000"/>
              <w:right w:val="single" w:sz="4" w:space="0" w:color="000000"/>
            </w:tcBorders>
            <w:noWrap/>
            <w:vAlign w:val="center"/>
            <w:hideMark/>
          </w:tcPr>
          <w:p w14:paraId="47F76902"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风电</w:t>
            </w:r>
          </w:p>
        </w:tc>
        <w:tc>
          <w:tcPr>
            <w:tcW w:w="1037" w:type="dxa"/>
            <w:tcBorders>
              <w:top w:val="single" w:sz="4" w:space="0" w:color="000000"/>
              <w:left w:val="nil"/>
              <w:bottom w:val="single" w:sz="4" w:space="0" w:color="000000"/>
              <w:right w:val="single" w:sz="4" w:space="0" w:color="000000"/>
            </w:tcBorders>
            <w:shd w:val="clear" w:color="auto" w:fill="FAE2D5" w:themeFill="accent2" w:themeFillTint="33"/>
            <w:noWrap/>
            <w:vAlign w:val="center"/>
            <w:hideMark/>
          </w:tcPr>
          <w:p w14:paraId="79845108"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风力发电</w:t>
            </w:r>
          </w:p>
        </w:tc>
        <w:tc>
          <w:tcPr>
            <w:tcW w:w="830" w:type="dxa"/>
            <w:tcBorders>
              <w:top w:val="single" w:sz="4" w:space="0" w:color="000000"/>
              <w:left w:val="nil"/>
              <w:bottom w:val="single" w:sz="4" w:space="0" w:color="000000"/>
              <w:right w:val="single" w:sz="4" w:space="0" w:color="000000"/>
            </w:tcBorders>
            <w:noWrap/>
            <w:vAlign w:val="center"/>
          </w:tcPr>
          <w:p w14:paraId="6425A1E8" w14:textId="77777777" w:rsidR="002C1351" w:rsidRPr="00BC596C" w:rsidRDefault="002C1351" w:rsidP="00744CA0">
            <w:pPr>
              <w:tabs>
                <w:tab w:val="left" w:pos="3912"/>
              </w:tabs>
              <w:snapToGrid w:val="0"/>
              <w:spacing w:line="360" w:lineRule="auto"/>
              <w:rPr>
                <w:rFonts w:ascii="微软雅黑" w:eastAsia="微软雅黑" w:hAnsi="微软雅黑" w:hint="eastAsia"/>
              </w:rPr>
            </w:pPr>
          </w:p>
        </w:tc>
        <w:tc>
          <w:tcPr>
            <w:tcW w:w="977" w:type="dxa"/>
            <w:tcBorders>
              <w:top w:val="single" w:sz="4" w:space="0" w:color="000000"/>
              <w:left w:val="nil"/>
              <w:bottom w:val="single" w:sz="4" w:space="0" w:color="000000"/>
              <w:right w:val="single" w:sz="4" w:space="0" w:color="000000"/>
            </w:tcBorders>
            <w:shd w:val="clear" w:color="auto" w:fill="FAE2D5" w:themeFill="accent2" w:themeFillTint="33"/>
            <w:noWrap/>
            <w:vAlign w:val="center"/>
          </w:tcPr>
          <w:p w14:paraId="12C120D1" w14:textId="77777777" w:rsidR="002C1351" w:rsidRPr="00BC596C" w:rsidRDefault="002C1351" w:rsidP="00744CA0">
            <w:pPr>
              <w:tabs>
                <w:tab w:val="left" w:pos="3912"/>
              </w:tabs>
              <w:snapToGrid w:val="0"/>
              <w:spacing w:line="360" w:lineRule="auto"/>
              <w:rPr>
                <w:rFonts w:ascii="微软雅黑" w:eastAsia="微软雅黑" w:hAnsi="微软雅黑" w:hint="eastAsia"/>
              </w:rPr>
            </w:pPr>
          </w:p>
        </w:tc>
        <w:tc>
          <w:tcPr>
            <w:tcW w:w="849" w:type="dxa"/>
            <w:tcBorders>
              <w:top w:val="single" w:sz="4" w:space="0" w:color="000000"/>
              <w:left w:val="nil"/>
              <w:bottom w:val="single" w:sz="4" w:space="0" w:color="000000"/>
              <w:right w:val="single" w:sz="4" w:space="0" w:color="000000"/>
            </w:tcBorders>
            <w:noWrap/>
            <w:vAlign w:val="center"/>
            <w:hideMark/>
          </w:tcPr>
          <w:p w14:paraId="1614BC1C"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43000000</w:t>
            </w:r>
          </w:p>
        </w:tc>
        <w:tc>
          <w:tcPr>
            <w:tcW w:w="733" w:type="dxa"/>
            <w:tcBorders>
              <w:top w:val="single" w:sz="4" w:space="0" w:color="000000"/>
              <w:left w:val="nil"/>
              <w:bottom w:val="single" w:sz="4" w:space="0" w:color="000000"/>
              <w:right w:val="single" w:sz="8" w:space="0" w:color="000000"/>
            </w:tcBorders>
            <w:noWrap/>
            <w:vAlign w:val="center"/>
            <w:hideMark/>
          </w:tcPr>
          <w:p w14:paraId="34812AE8"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千瓦时</w:t>
            </w:r>
          </w:p>
        </w:tc>
      </w:tr>
      <w:tr w:rsidR="002C1351" w:rsidRPr="00BC596C" w14:paraId="59B0765F" w14:textId="77777777" w:rsidTr="00251211">
        <w:trPr>
          <w:trHeight w:val="280"/>
        </w:trPr>
        <w:tc>
          <w:tcPr>
            <w:tcW w:w="972" w:type="dxa"/>
            <w:tcBorders>
              <w:top w:val="single" w:sz="4" w:space="0" w:color="000000"/>
              <w:left w:val="single" w:sz="8" w:space="0" w:color="000000"/>
              <w:bottom w:val="single" w:sz="4" w:space="0" w:color="000000"/>
              <w:right w:val="single" w:sz="4" w:space="0" w:color="000000"/>
            </w:tcBorders>
            <w:noWrap/>
            <w:vAlign w:val="center"/>
            <w:hideMark/>
          </w:tcPr>
          <w:p w14:paraId="7504DC0C"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2024/12/31</w:t>
            </w:r>
          </w:p>
        </w:tc>
        <w:tc>
          <w:tcPr>
            <w:tcW w:w="901" w:type="dxa"/>
            <w:tcBorders>
              <w:top w:val="single" w:sz="4" w:space="0" w:color="000000"/>
              <w:left w:val="nil"/>
              <w:bottom w:val="single" w:sz="4" w:space="0" w:color="000000"/>
              <w:right w:val="single" w:sz="4" w:space="0" w:color="000000"/>
            </w:tcBorders>
            <w:noWrap/>
            <w:vAlign w:val="center"/>
            <w:hideMark/>
          </w:tcPr>
          <w:p w14:paraId="567AB198"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深圳能源</w:t>
            </w:r>
          </w:p>
        </w:tc>
        <w:tc>
          <w:tcPr>
            <w:tcW w:w="887" w:type="dxa"/>
            <w:tcBorders>
              <w:top w:val="single" w:sz="4" w:space="0" w:color="000000"/>
              <w:left w:val="nil"/>
              <w:bottom w:val="single" w:sz="4" w:space="0" w:color="000000"/>
              <w:right w:val="single" w:sz="4" w:space="0" w:color="000000"/>
            </w:tcBorders>
            <w:noWrap/>
            <w:vAlign w:val="center"/>
            <w:hideMark/>
          </w:tcPr>
          <w:p w14:paraId="3BFBEA29"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发电</w:t>
            </w:r>
          </w:p>
        </w:tc>
        <w:tc>
          <w:tcPr>
            <w:tcW w:w="857" w:type="dxa"/>
            <w:tcBorders>
              <w:top w:val="single" w:sz="4" w:space="0" w:color="000000"/>
              <w:left w:val="nil"/>
              <w:bottom w:val="single" w:sz="4" w:space="0" w:color="000000"/>
              <w:right w:val="single" w:sz="4" w:space="0" w:color="000000"/>
            </w:tcBorders>
            <w:noWrap/>
            <w:vAlign w:val="center"/>
            <w:hideMark/>
          </w:tcPr>
          <w:p w14:paraId="4A530DD8"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发电量</w:t>
            </w:r>
          </w:p>
        </w:tc>
        <w:tc>
          <w:tcPr>
            <w:tcW w:w="620" w:type="dxa"/>
            <w:tcBorders>
              <w:top w:val="single" w:sz="4" w:space="0" w:color="000000"/>
              <w:left w:val="nil"/>
              <w:bottom w:val="single" w:sz="4" w:space="0" w:color="000000"/>
              <w:right w:val="single" w:sz="4" w:space="0" w:color="000000"/>
            </w:tcBorders>
            <w:noWrap/>
            <w:vAlign w:val="center"/>
            <w:hideMark/>
          </w:tcPr>
          <w:p w14:paraId="6F470756"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风电</w:t>
            </w:r>
          </w:p>
        </w:tc>
        <w:tc>
          <w:tcPr>
            <w:tcW w:w="1037" w:type="dxa"/>
            <w:tcBorders>
              <w:top w:val="single" w:sz="4" w:space="0" w:color="000000"/>
              <w:left w:val="nil"/>
              <w:bottom w:val="single" w:sz="4" w:space="0" w:color="000000"/>
              <w:right w:val="single" w:sz="4" w:space="0" w:color="000000"/>
            </w:tcBorders>
            <w:shd w:val="clear" w:color="auto" w:fill="FAE2D5" w:themeFill="accent2" w:themeFillTint="33"/>
            <w:noWrap/>
            <w:vAlign w:val="center"/>
            <w:hideMark/>
          </w:tcPr>
          <w:p w14:paraId="12F14F5A"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风力发电</w:t>
            </w:r>
          </w:p>
        </w:tc>
        <w:tc>
          <w:tcPr>
            <w:tcW w:w="830" w:type="dxa"/>
            <w:tcBorders>
              <w:top w:val="single" w:sz="4" w:space="0" w:color="000000"/>
              <w:left w:val="nil"/>
              <w:bottom w:val="single" w:sz="4" w:space="0" w:color="000000"/>
              <w:right w:val="single" w:sz="4" w:space="0" w:color="000000"/>
            </w:tcBorders>
            <w:noWrap/>
            <w:vAlign w:val="center"/>
            <w:hideMark/>
          </w:tcPr>
          <w:p w14:paraId="4E7DF2C1"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境内:广东省外</w:t>
            </w:r>
          </w:p>
        </w:tc>
        <w:tc>
          <w:tcPr>
            <w:tcW w:w="977" w:type="dxa"/>
            <w:tcBorders>
              <w:top w:val="single" w:sz="4" w:space="0" w:color="000000"/>
              <w:left w:val="nil"/>
              <w:bottom w:val="single" w:sz="4" w:space="0" w:color="000000"/>
              <w:right w:val="single" w:sz="4" w:space="0" w:color="000000"/>
            </w:tcBorders>
            <w:shd w:val="clear" w:color="auto" w:fill="FAE2D5" w:themeFill="accent2" w:themeFillTint="33"/>
            <w:noWrap/>
            <w:vAlign w:val="center"/>
            <w:hideMark/>
          </w:tcPr>
          <w:p w14:paraId="50D6C5C1"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广东省外</w:t>
            </w:r>
          </w:p>
        </w:tc>
        <w:tc>
          <w:tcPr>
            <w:tcW w:w="849" w:type="dxa"/>
            <w:tcBorders>
              <w:top w:val="single" w:sz="4" w:space="0" w:color="000000"/>
              <w:left w:val="nil"/>
              <w:bottom w:val="single" w:sz="4" w:space="0" w:color="000000"/>
              <w:right w:val="single" w:sz="4" w:space="0" w:color="000000"/>
            </w:tcBorders>
            <w:noWrap/>
            <w:vAlign w:val="center"/>
            <w:hideMark/>
          </w:tcPr>
          <w:p w14:paraId="5A6D6FAD"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8442000000</w:t>
            </w:r>
          </w:p>
        </w:tc>
        <w:tc>
          <w:tcPr>
            <w:tcW w:w="733" w:type="dxa"/>
            <w:tcBorders>
              <w:top w:val="single" w:sz="4" w:space="0" w:color="000000"/>
              <w:left w:val="nil"/>
              <w:bottom w:val="single" w:sz="4" w:space="0" w:color="000000"/>
              <w:right w:val="single" w:sz="8" w:space="0" w:color="000000"/>
            </w:tcBorders>
            <w:noWrap/>
            <w:vAlign w:val="center"/>
            <w:hideMark/>
          </w:tcPr>
          <w:p w14:paraId="336235A3"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千瓦时</w:t>
            </w:r>
          </w:p>
        </w:tc>
      </w:tr>
      <w:tr w:rsidR="002C1351" w:rsidRPr="00BC596C" w14:paraId="1910B080" w14:textId="77777777" w:rsidTr="00251211">
        <w:trPr>
          <w:trHeight w:val="295"/>
        </w:trPr>
        <w:tc>
          <w:tcPr>
            <w:tcW w:w="972" w:type="dxa"/>
            <w:tcBorders>
              <w:top w:val="single" w:sz="4" w:space="0" w:color="000000"/>
              <w:left w:val="single" w:sz="8" w:space="0" w:color="000000"/>
              <w:bottom w:val="single" w:sz="8" w:space="0" w:color="000000"/>
              <w:right w:val="single" w:sz="4" w:space="0" w:color="000000"/>
            </w:tcBorders>
            <w:noWrap/>
            <w:vAlign w:val="center"/>
            <w:hideMark/>
          </w:tcPr>
          <w:p w14:paraId="61B9F147"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2024/12/31</w:t>
            </w:r>
          </w:p>
        </w:tc>
        <w:tc>
          <w:tcPr>
            <w:tcW w:w="901" w:type="dxa"/>
            <w:tcBorders>
              <w:top w:val="single" w:sz="4" w:space="0" w:color="000000"/>
              <w:left w:val="nil"/>
              <w:bottom w:val="single" w:sz="8" w:space="0" w:color="000000"/>
              <w:right w:val="single" w:sz="4" w:space="0" w:color="000000"/>
            </w:tcBorders>
            <w:noWrap/>
            <w:vAlign w:val="center"/>
            <w:hideMark/>
          </w:tcPr>
          <w:p w14:paraId="356A17AC"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江苏新能</w:t>
            </w:r>
          </w:p>
        </w:tc>
        <w:tc>
          <w:tcPr>
            <w:tcW w:w="887" w:type="dxa"/>
            <w:tcBorders>
              <w:top w:val="single" w:sz="4" w:space="0" w:color="000000"/>
              <w:left w:val="nil"/>
              <w:bottom w:val="single" w:sz="8" w:space="0" w:color="000000"/>
              <w:right w:val="single" w:sz="4" w:space="0" w:color="000000"/>
            </w:tcBorders>
            <w:noWrap/>
            <w:vAlign w:val="center"/>
            <w:hideMark/>
          </w:tcPr>
          <w:p w14:paraId="421AE405"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发电</w:t>
            </w:r>
          </w:p>
        </w:tc>
        <w:tc>
          <w:tcPr>
            <w:tcW w:w="857" w:type="dxa"/>
            <w:tcBorders>
              <w:top w:val="single" w:sz="4" w:space="0" w:color="000000"/>
              <w:left w:val="nil"/>
              <w:bottom w:val="single" w:sz="8" w:space="0" w:color="000000"/>
              <w:right w:val="single" w:sz="4" w:space="0" w:color="000000"/>
            </w:tcBorders>
            <w:noWrap/>
            <w:vAlign w:val="center"/>
            <w:hideMark/>
          </w:tcPr>
          <w:p w14:paraId="1CAA790C"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发电量</w:t>
            </w:r>
          </w:p>
        </w:tc>
        <w:tc>
          <w:tcPr>
            <w:tcW w:w="620" w:type="dxa"/>
            <w:tcBorders>
              <w:top w:val="single" w:sz="4" w:space="0" w:color="000000"/>
              <w:left w:val="nil"/>
              <w:bottom w:val="single" w:sz="8" w:space="0" w:color="000000"/>
              <w:right w:val="single" w:sz="4" w:space="0" w:color="000000"/>
            </w:tcBorders>
            <w:noWrap/>
            <w:vAlign w:val="center"/>
            <w:hideMark/>
          </w:tcPr>
          <w:p w14:paraId="52F2840B"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风力发电</w:t>
            </w:r>
          </w:p>
        </w:tc>
        <w:tc>
          <w:tcPr>
            <w:tcW w:w="1037" w:type="dxa"/>
            <w:tcBorders>
              <w:top w:val="single" w:sz="4" w:space="0" w:color="000000"/>
              <w:left w:val="nil"/>
              <w:bottom w:val="single" w:sz="8" w:space="0" w:color="000000"/>
              <w:right w:val="single" w:sz="4" w:space="0" w:color="000000"/>
            </w:tcBorders>
            <w:shd w:val="clear" w:color="auto" w:fill="FAE2D5" w:themeFill="accent2" w:themeFillTint="33"/>
            <w:noWrap/>
            <w:vAlign w:val="center"/>
            <w:hideMark/>
          </w:tcPr>
          <w:p w14:paraId="3CC08D29"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风力发电</w:t>
            </w:r>
          </w:p>
        </w:tc>
        <w:tc>
          <w:tcPr>
            <w:tcW w:w="830" w:type="dxa"/>
            <w:tcBorders>
              <w:top w:val="single" w:sz="4" w:space="0" w:color="000000"/>
              <w:left w:val="nil"/>
              <w:bottom w:val="single" w:sz="8" w:space="0" w:color="000000"/>
              <w:right w:val="single" w:sz="4" w:space="0" w:color="000000"/>
            </w:tcBorders>
            <w:noWrap/>
            <w:vAlign w:val="center"/>
            <w:hideMark/>
          </w:tcPr>
          <w:p w14:paraId="41F43EB4"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江苏省</w:t>
            </w:r>
          </w:p>
        </w:tc>
        <w:tc>
          <w:tcPr>
            <w:tcW w:w="977" w:type="dxa"/>
            <w:tcBorders>
              <w:top w:val="single" w:sz="4" w:space="0" w:color="000000"/>
              <w:left w:val="nil"/>
              <w:bottom w:val="single" w:sz="8" w:space="0" w:color="000000"/>
              <w:right w:val="single" w:sz="4" w:space="0" w:color="000000"/>
            </w:tcBorders>
            <w:shd w:val="clear" w:color="auto" w:fill="FAE2D5" w:themeFill="accent2" w:themeFillTint="33"/>
            <w:noWrap/>
            <w:vAlign w:val="center"/>
            <w:hideMark/>
          </w:tcPr>
          <w:p w14:paraId="52164CF1"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江苏省</w:t>
            </w:r>
          </w:p>
        </w:tc>
        <w:tc>
          <w:tcPr>
            <w:tcW w:w="849" w:type="dxa"/>
            <w:tcBorders>
              <w:top w:val="single" w:sz="4" w:space="0" w:color="000000"/>
              <w:left w:val="nil"/>
              <w:bottom w:val="single" w:sz="8" w:space="0" w:color="000000"/>
              <w:right w:val="single" w:sz="4" w:space="0" w:color="000000"/>
            </w:tcBorders>
            <w:noWrap/>
            <w:vAlign w:val="center"/>
            <w:hideMark/>
          </w:tcPr>
          <w:p w14:paraId="3C929351"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3251510000</w:t>
            </w:r>
          </w:p>
        </w:tc>
        <w:tc>
          <w:tcPr>
            <w:tcW w:w="733" w:type="dxa"/>
            <w:tcBorders>
              <w:top w:val="single" w:sz="4" w:space="0" w:color="000000"/>
              <w:left w:val="nil"/>
              <w:bottom w:val="single" w:sz="8" w:space="0" w:color="000000"/>
              <w:right w:val="single" w:sz="8" w:space="0" w:color="000000"/>
            </w:tcBorders>
            <w:noWrap/>
            <w:vAlign w:val="center"/>
            <w:hideMark/>
          </w:tcPr>
          <w:p w14:paraId="5E2A5521"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sz w:val="18"/>
              </w:rPr>
              <w:t>千瓦时</w:t>
            </w:r>
          </w:p>
        </w:tc>
      </w:tr>
    </w:tbl>
    <w:p w14:paraId="052B07F9" w14:textId="27B46B7A"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rPr>
        <w:t xml:space="preserve"> </w:t>
      </w:r>
    </w:p>
    <w:p w14:paraId="5EDD95AD" w14:textId="74D9B56A" w:rsidR="002C1351" w:rsidRPr="00BC596C" w:rsidRDefault="002C1351" w:rsidP="00744CA0">
      <w:pPr>
        <w:pStyle w:val="2"/>
        <w:rPr>
          <w:rFonts w:hint="eastAsia"/>
        </w:rPr>
      </w:pPr>
      <w:bookmarkStart w:id="28" w:name="_Toc232241631"/>
      <w:r w:rsidRPr="00BC596C">
        <w:rPr>
          <w:rFonts w:hint="eastAsia"/>
        </w:rPr>
        <w:t>4.3 经营数据业务框架</w:t>
      </w:r>
      <w:bookmarkEnd w:id="28"/>
    </w:p>
    <w:p w14:paraId="786273AF" w14:textId="77777777" w:rsidR="002C1351" w:rsidRPr="00BC596C" w:rsidRDefault="002C1351" w:rsidP="00744CA0">
      <w:pPr>
        <w:numPr>
          <w:ilvl w:val="0"/>
          <w:numId w:val="9"/>
        </w:num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rPr>
        <w:t>通用框架</w:t>
      </w:r>
    </w:p>
    <w:p w14:paraId="73FCF097" w14:textId="44BADD6E"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rPr>
        <w:t>经营数据通用框架，将企业经营中反映企业的健康状况、运营效率、发展趋势等的相关指标进行汇总统计，按需求、供给、成本等模块形成一个通用性的框架结构，再对大模块进行逐步的细分。</w:t>
      </w:r>
    </w:p>
    <w:p w14:paraId="49A6BFF9"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noProof/>
        </w:rPr>
        <w:lastRenderedPageBreak/>
        <w:drawing>
          <wp:inline distT="0" distB="0" distL="0" distR="0" wp14:anchorId="700DF954" wp14:editId="6ED66260">
            <wp:extent cx="5747573" cy="3904090"/>
            <wp:effectExtent l="0" t="0" r="5715" b="1270"/>
            <wp:docPr id="573079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1895" cy="3907026"/>
                    </a:xfrm>
                    <a:prstGeom prst="rect">
                      <a:avLst/>
                    </a:prstGeom>
                    <a:noFill/>
                    <a:ln>
                      <a:noFill/>
                    </a:ln>
                  </pic:spPr>
                </pic:pic>
              </a:graphicData>
            </a:graphic>
          </wp:inline>
        </w:drawing>
      </w:r>
      <w:r w:rsidRPr="00BC596C">
        <w:rPr>
          <w:rFonts w:ascii="微软雅黑" w:eastAsia="微软雅黑" w:hAnsi="微软雅黑" w:hint="eastAsia"/>
        </w:rPr>
        <w:t xml:space="preserve"> </w:t>
      </w:r>
    </w:p>
    <w:p w14:paraId="1D1F9BAF" w14:textId="77777777" w:rsidR="002C1351" w:rsidRPr="00BC596C" w:rsidRDefault="002C1351" w:rsidP="00744CA0">
      <w:pPr>
        <w:numPr>
          <w:ilvl w:val="0"/>
          <w:numId w:val="9"/>
        </w:num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rPr>
        <w:t>行业属性框架</w:t>
      </w:r>
    </w:p>
    <w:p w14:paraId="60A45573"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rPr>
        <w:t>结合行业特性，参考研究员在研究行业时所用的研究框架，对不同行业所侧重的不同指标进行覆盖，形成带行业属性的框架。如航空行业，从企业资源方面来研究，侧重的是航线、飞机数量；从公司运营情况来研究，则侧重旅客运输量、货物运输量、载运率等指标。</w:t>
      </w:r>
    </w:p>
    <w:p w14:paraId="1B6F048E"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noProof/>
        </w:rPr>
        <w:drawing>
          <wp:inline distT="0" distB="0" distL="0" distR="0" wp14:anchorId="6322F41D" wp14:editId="4BE5E016">
            <wp:extent cx="5276850" cy="1885950"/>
            <wp:effectExtent l="0" t="0" r="0" b="0"/>
            <wp:docPr id="129827215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6850" cy="1885950"/>
                    </a:xfrm>
                    <a:prstGeom prst="rect">
                      <a:avLst/>
                    </a:prstGeom>
                    <a:noFill/>
                    <a:ln>
                      <a:noFill/>
                    </a:ln>
                  </pic:spPr>
                </pic:pic>
              </a:graphicData>
            </a:graphic>
          </wp:inline>
        </w:drawing>
      </w:r>
      <w:r w:rsidRPr="00BC596C">
        <w:rPr>
          <w:rFonts w:ascii="微软雅黑" w:eastAsia="微软雅黑" w:hAnsi="微软雅黑" w:hint="eastAsia"/>
        </w:rPr>
        <w:t xml:space="preserve"> </w:t>
      </w:r>
    </w:p>
    <w:p w14:paraId="0D0E8505"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rPr>
        <w:t>而游戏、社交等互联网行业，则侧重于</w:t>
      </w:r>
      <w:proofErr w:type="gramStart"/>
      <w:r w:rsidRPr="00BC596C">
        <w:rPr>
          <w:rFonts w:ascii="微软雅黑" w:eastAsia="微软雅黑" w:hAnsi="微软雅黑" w:hint="eastAsia"/>
        </w:rPr>
        <w:t>日活用户</w:t>
      </w:r>
      <w:proofErr w:type="gramEnd"/>
      <w:r w:rsidRPr="00BC596C">
        <w:rPr>
          <w:rFonts w:ascii="微软雅黑" w:eastAsia="微软雅黑" w:hAnsi="微软雅黑" w:hint="eastAsia"/>
        </w:rPr>
        <w:t>数、</w:t>
      </w:r>
      <w:proofErr w:type="gramStart"/>
      <w:r w:rsidRPr="00BC596C">
        <w:rPr>
          <w:rFonts w:ascii="微软雅黑" w:eastAsia="微软雅黑" w:hAnsi="微软雅黑" w:hint="eastAsia"/>
        </w:rPr>
        <w:t>月活用户</w:t>
      </w:r>
      <w:proofErr w:type="gramEnd"/>
      <w:r w:rsidRPr="00BC596C">
        <w:rPr>
          <w:rFonts w:ascii="微软雅黑" w:eastAsia="微软雅黑" w:hAnsi="微软雅黑" w:hint="eastAsia"/>
        </w:rPr>
        <w:t>数、注册用户数、充值流水等运营指标。</w:t>
      </w:r>
    </w:p>
    <w:p w14:paraId="0111C499"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noProof/>
        </w:rPr>
        <w:lastRenderedPageBreak/>
        <w:drawing>
          <wp:inline distT="0" distB="0" distL="0" distR="0" wp14:anchorId="4EFBEC41" wp14:editId="010C80DE">
            <wp:extent cx="5276850" cy="1495425"/>
            <wp:effectExtent l="0" t="0" r="0" b="9525"/>
            <wp:docPr id="16619545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6850" cy="1495425"/>
                    </a:xfrm>
                    <a:prstGeom prst="rect">
                      <a:avLst/>
                    </a:prstGeom>
                    <a:noFill/>
                    <a:ln>
                      <a:noFill/>
                    </a:ln>
                  </pic:spPr>
                </pic:pic>
              </a:graphicData>
            </a:graphic>
          </wp:inline>
        </w:drawing>
      </w:r>
      <w:r w:rsidRPr="00BC596C">
        <w:rPr>
          <w:rFonts w:ascii="微软雅黑" w:eastAsia="微软雅黑" w:hAnsi="微软雅黑" w:hint="eastAsia"/>
        </w:rPr>
        <w:t xml:space="preserve"> </w:t>
      </w:r>
    </w:p>
    <w:p w14:paraId="21AFC267" w14:textId="77777777" w:rsidR="002C1351" w:rsidRPr="00BC596C" w:rsidRDefault="002C1351" w:rsidP="00744CA0">
      <w:pPr>
        <w:numPr>
          <w:ilvl w:val="0"/>
          <w:numId w:val="9"/>
        </w:num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rPr>
        <w:t>参考友商（WIND）对主体的覆盖情况，考虑指标是否具备代表性，纳入聚源框架</w:t>
      </w:r>
    </w:p>
    <w:p w14:paraId="6EC1B252" w14:textId="77777777" w:rsidR="002C1351"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noProof/>
        </w:rPr>
        <w:drawing>
          <wp:inline distT="0" distB="0" distL="0" distR="0" wp14:anchorId="31A34CC9" wp14:editId="1FDEB8C4">
            <wp:extent cx="5267325" cy="1885950"/>
            <wp:effectExtent l="0" t="0" r="9525" b="0"/>
            <wp:docPr id="16674240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67325" cy="1885950"/>
                    </a:xfrm>
                    <a:prstGeom prst="rect">
                      <a:avLst/>
                    </a:prstGeom>
                    <a:noFill/>
                    <a:ln>
                      <a:noFill/>
                    </a:ln>
                  </pic:spPr>
                </pic:pic>
              </a:graphicData>
            </a:graphic>
          </wp:inline>
        </w:drawing>
      </w:r>
      <w:r w:rsidRPr="00BC596C">
        <w:rPr>
          <w:rFonts w:ascii="微软雅黑" w:eastAsia="微软雅黑" w:hAnsi="微软雅黑" w:hint="eastAsia"/>
        </w:rPr>
        <w:t xml:space="preserve"> </w:t>
      </w:r>
    </w:p>
    <w:p w14:paraId="21FCE0D8" w14:textId="2511D5B3" w:rsidR="00C8465C" w:rsidRPr="00BC596C" w:rsidRDefault="002C1351" w:rsidP="00744CA0">
      <w:pPr>
        <w:tabs>
          <w:tab w:val="left" w:pos="3912"/>
        </w:tabs>
        <w:snapToGrid w:val="0"/>
        <w:spacing w:line="360" w:lineRule="auto"/>
        <w:rPr>
          <w:rFonts w:ascii="微软雅黑" w:eastAsia="微软雅黑" w:hAnsi="微软雅黑" w:hint="eastAsia"/>
        </w:rPr>
      </w:pPr>
      <w:r w:rsidRPr="00BC596C">
        <w:rPr>
          <w:rFonts w:ascii="微软雅黑" w:eastAsia="微软雅黑" w:hAnsi="微软雅黑" w:hint="eastAsia"/>
        </w:rPr>
        <w:t>聚源框架指标的总体大致逻辑：（1）WIND覆盖主体频繁出现的指标。（2）WIND覆盖频率较少，但在该行业中具有代表性的指标。（3）WIND未覆盖，但主观研究中使用频次高的指标。</w:t>
      </w:r>
    </w:p>
    <w:p w14:paraId="2E43E898" w14:textId="6D162758" w:rsidR="00B34EA1" w:rsidRPr="00BC596C" w:rsidRDefault="00EC0CB6" w:rsidP="00744CA0">
      <w:pPr>
        <w:pStyle w:val="1"/>
        <w:rPr>
          <w:rFonts w:ascii="微软雅黑" w:eastAsia="微软雅黑" w:hAnsi="微软雅黑" w:hint="eastAsia"/>
        </w:rPr>
      </w:pPr>
      <w:bookmarkStart w:id="29" w:name="_Toc232241632"/>
      <w:r w:rsidRPr="00BC596C">
        <w:rPr>
          <w:rFonts w:ascii="微软雅黑" w:eastAsia="微软雅黑" w:hAnsi="微软雅黑" w:hint="eastAsia"/>
        </w:rPr>
        <w:t>5 常见</w:t>
      </w:r>
      <w:r w:rsidR="007476D9" w:rsidRPr="00BC596C">
        <w:rPr>
          <w:rFonts w:ascii="微软雅黑" w:eastAsia="微软雅黑" w:hAnsi="微软雅黑" w:hint="eastAsia"/>
        </w:rPr>
        <w:t>场景</w:t>
      </w:r>
      <w:r w:rsidRPr="00BC596C">
        <w:rPr>
          <w:rFonts w:ascii="微软雅黑" w:eastAsia="微软雅黑" w:hAnsi="微软雅黑" w:hint="eastAsia"/>
        </w:rPr>
        <w:t>查询</w:t>
      </w:r>
      <w:r w:rsidR="007476D9" w:rsidRPr="00BC596C">
        <w:rPr>
          <w:rFonts w:ascii="微软雅黑" w:eastAsia="微软雅黑" w:hAnsi="微软雅黑" w:hint="eastAsia"/>
        </w:rPr>
        <w:t>SQL</w:t>
      </w:r>
      <w:bookmarkEnd w:id="29"/>
    </w:p>
    <w:p w14:paraId="7E3ED1FA" w14:textId="77777777" w:rsidR="007476D9" w:rsidRPr="00BC596C" w:rsidRDefault="00DB370F" w:rsidP="00744CA0">
      <w:pPr>
        <w:pStyle w:val="2"/>
        <w:rPr>
          <w:rFonts w:hint="eastAsia"/>
        </w:rPr>
      </w:pPr>
      <w:bookmarkStart w:id="30" w:name="_Toc232241633"/>
      <w:r w:rsidRPr="00BC596C">
        <w:rPr>
          <w:rFonts w:hint="eastAsia"/>
        </w:rPr>
        <w:t>5.1 有指标相关信息，</w:t>
      </w:r>
      <w:r w:rsidR="00F23868" w:rsidRPr="00BC596C">
        <w:rPr>
          <w:rFonts w:hint="eastAsia"/>
        </w:rPr>
        <w:t>需要定位到某一指标</w:t>
      </w:r>
      <w:bookmarkEnd w:id="30"/>
    </w:p>
    <w:p w14:paraId="5313AAF9"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xml:space="preserve">SELECT 指标代码,指标名称,数据产品表,信息来源,单位,频率,起始日期, </w:t>
      </w:r>
    </w:p>
    <w:p w14:paraId="34930074"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xml:space="preserve">CASE WHEN A.指标状态 =1 THEN '有效' WHEN A.指标状态 =5 THEN '终止'END AS 指标状态 </w:t>
      </w:r>
    </w:p>
    <w:p w14:paraId="06852E7F"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FROM (</w:t>
      </w:r>
    </w:p>
    <w:p w14:paraId="3E557522"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xml:space="preserve">SELECT </w:t>
      </w:r>
      <w:proofErr w:type="spellStart"/>
      <w:r w:rsidRPr="00BC596C">
        <w:rPr>
          <w:rFonts w:ascii="微软雅黑" w:eastAsia="微软雅黑" w:hAnsi="微软雅黑"/>
        </w:rPr>
        <w:t>A.IndicatorCode</w:t>
      </w:r>
      <w:proofErr w:type="spellEnd"/>
      <w:r w:rsidRPr="00BC596C">
        <w:rPr>
          <w:rFonts w:ascii="微软雅黑" w:eastAsia="微软雅黑" w:hAnsi="微软雅黑"/>
        </w:rPr>
        <w:t xml:space="preserve"> 指标代码, </w:t>
      </w:r>
      <w:proofErr w:type="spellStart"/>
      <w:r w:rsidRPr="00BC596C">
        <w:rPr>
          <w:rFonts w:ascii="微软雅黑" w:eastAsia="微软雅黑" w:hAnsi="微软雅黑"/>
        </w:rPr>
        <w:t>IndicatorName</w:t>
      </w:r>
      <w:proofErr w:type="spellEnd"/>
      <w:r w:rsidRPr="00BC596C">
        <w:rPr>
          <w:rFonts w:ascii="微软雅黑" w:eastAsia="微软雅黑" w:hAnsi="微软雅黑"/>
        </w:rPr>
        <w:t xml:space="preserve"> AS 指标名称,CASE WHEN </w:t>
      </w:r>
      <w:proofErr w:type="spellStart"/>
      <w:r w:rsidRPr="00BC596C">
        <w:rPr>
          <w:rFonts w:ascii="微软雅黑" w:eastAsia="微软雅黑" w:hAnsi="微软雅黑"/>
        </w:rPr>
        <w:t>DataTable</w:t>
      </w:r>
      <w:proofErr w:type="spellEnd"/>
      <w:r w:rsidRPr="00BC596C">
        <w:rPr>
          <w:rFonts w:ascii="微软雅黑" w:eastAsia="微软雅黑" w:hAnsi="微软雅黑"/>
        </w:rPr>
        <w:t xml:space="preserve"> = 1 THEN '</w:t>
      </w:r>
      <w:proofErr w:type="spellStart"/>
      <w:r w:rsidRPr="00BC596C">
        <w:rPr>
          <w:rFonts w:ascii="微软雅黑" w:eastAsia="微软雅黑" w:hAnsi="微软雅黑"/>
        </w:rPr>
        <w:t>C_ED_MacroIndicatorData</w:t>
      </w:r>
      <w:proofErr w:type="spellEnd"/>
      <w:r w:rsidRPr="00BC596C">
        <w:rPr>
          <w:rFonts w:ascii="微软雅黑" w:eastAsia="微软雅黑" w:hAnsi="微软雅黑"/>
        </w:rPr>
        <w:t>'</w:t>
      </w:r>
    </w:p>
    <w:p w14:paraId="6F7B7FA0"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xml:space="preserve">WHEN </w:t>
      </w:r>
      <w:proofErr w:type="spellStart"/>
      <w:r w:rsidRPr="00BC596C">
        <w:rPr>
          <w:rFonts w:ascii="微软雅黑" w:eastAsia="微软雅黑" w:hAnsi="微软雅黑"/>
        </w:rPr>
        <w:t>DataTable</w:t>
      </w:r>
      <w:proofErr w:type="spellEnd"/>
      <w:r w:rsidRPr="00BC596C">
        <w:rPr>
          <w:rFonts w:ascii="微软雅黑" w:eastAsia="微软雅黑" w:hAnsi="微软雅黑"/>
        </w:rPr>
        <w:t xml:space="preserve"> = 2 </w:t>
      </w:r>
      <w:proofErr w:type="gramStart"/>
      <w:r w:rsidRPr="00BC596C">
        <w:rPr>
          <w:rFonts w:ascii="微软雅黑" w:eastAsia="微软雅黑" w:hAnsi="微软雅黑"/>
        </w:rPr>
        <w:t>THEN  '</w:t>
      </w:r>
      <w:proofErr w:type="spellStart"/>
      <w:proofErr w:type="gramEnd"/>
      <w:r w:rsidRPr="00BC596C">
        <w:rPr>
          <w:rFonts w:ascii="微软雅黑" w:eastAsia="微软雅黑" w:hAnsi="微软雅黑"/>
        </w:rPr>
        <w:t>C_ED_CustomsData</w:t>
      </w:r>
      <w:proofErr w:type="spellEnd"/>
      <w:r w:rsidRPr="00BC596C">
        <w:rPr>
          <w:rFonts w:ascii="微软雅黑" w:eastAsia="微软雅黑" w:hAnsi="微软雅黑"/>
        </w:rPr>
        <w:t>'</w:t>
      </w:r>
    </w:p>
    <w:p w14:paraId="6FDC1B00"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xml:space="preserve">WHEN </w:t>
      </w:r>
      <w:proofErr w:type="spellStart"/>
      <w:r w:rsidRPr="00BC596C">
        <w:rPr>
          <w:rFonts w:ascii="微软雅黑" w:eastAsia="微软雅黑" w:hAnsi="微软雅黑"/>
        </w:rPr>
        <w:t>DataTable</w:t>
      </w:r>
      <w:proofErr w:type="spellEnd"/>
      <w:r w:rsidRPr="00BC596C">
        <w:rPr>
          <w:rFonts w:ascii="微软雅黑" w:eastAsia="微软雅黑" w:hAnsi="微软雅黑"/>
        </w:rPr>
        <w:t xml:space="preserve"> = 3 THEN '</w:t>
      </w:r>
      <w:proofErr w:type="spellStart"/>
      <w:r w:rsidRPr="00BC596C">
        <w:rPr>
          <w:rFonts w:ascii="微软雅黑" w:eastAsia="微软雅黑" w:hAnsi="微软雅黑"/>
        </w:rPr>
        <w:t>C_ED_IndFinData</w:t>
      </w:r>
      <w:proofErr w:type="spellEnd"/>
      <w:r w:rsidRPr="00BC596C">
        <w:rPr>
          <w:rFonts w:ascii="微软雅黑" w:eastAsia="微软雅黑" w:hAnsi="微软雅黑"/>
        </w:rPr>
        <w:t>'</w:t>
      </w:r>
    </w:p>
    <w:p w14:paraId="6A04D532"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xml:space="preserve">WHEN </w:t>
      </w:r>
      <w:proofErr w:type="spellStart"/>
      <w:r w:rsidRPr="00BC596C">
        <w:rPr>
          <w:rFonts w:ascii="微软雅黑" w:eastAsia="微软雅黑" w:hAnsi="微软雅黑"/>
        </w:rPr>
        <w:t>DataTable</w:t>
      </w:r>
      <w:proofErr w:type="spellEnd"/>
      <w:r w:rsidRPr="00BC596C">
        <w:rPr>
          <w:rFonts w:ascii="微软雅黑" w:eastAsia="微软雅黑" w:hAnsi="微软雅黑"/>
        </w:rPr>
        <w:t xml:space="preserve"> = 4 THEN '</w:t>
      </w:r>
      <w:proofErr w:type="spellStart"/>
      <w:r w:rsidRPr="00BC596C">
        <w:rPr>
          <w:rFonts w:ascii="微软雅黑" w:eastAsia="微软雅黑" w:hAnsi="微软雅黑"/>
        </w:rPr>
        <w:t>C_ED_RegEconData</w:t>
      </w:r>
      <w:proofErr w:type="spellEnd"/>
      <w:r w:rsidRPr="00BC596C">
        <w:rPr>
          <w:rFonts w:ascii="微软雅黑" w:eastAsia="微软雅黑" w:hAnsi="微软雅黑"/>
        </w:rPr>
        <w:t>'</w:t>
      </w:r>
    </w:p>
    <w:p w14:paraId="5673C54A"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END AS 数据产品表,</w:t>
      </w:r>
      <w:proofErr w:type="spellStart"/>
      <w:r w:rsidRPr="00BC596C">
        <w:rPr>
          <w:rFonts w:ascii="微软雅黑" w:eastAsia="微软雅黑" w:hAnsi="微软雅黑"/>
        </w:rPr>
        <w:t>InfoSource</w:t>
      </w:r>
      <w:proofErr w:type="spellEnd"/>
      <w:r w:rsidRPr="00BC596C">
        <w:rPr>
          <w:rFonts w:ascii="微软雅黑" w:eastAsia="微软雅黑" w:hAnsi="微软雅黑"/>
        </w:rPr>
        <w:t xml:space="preserve"> AS 信息来源,B.MS AS 单位,C.MS AS 频率,</w:t>
      </w:r>
      <w:proofErr w:type="spellStart"/>
      <w:r w:rsidRPr="00BC596C">
        <w:rPr>
          <w:rFonts w:ascii="微软雅黑" w:eastAsia="微软雅黑" w:hAnsi="微软雅黑"/>
        </w:rPr>
        <w:t>BeginDate</w:t>
      </w:r>
      <w:proofErr w:type="spellEnd"/>
      <w:r w:rsidRPr="00BC596C">
        <w:rPr>
          <w:rFonts w:ascii="微软雅黑" w:eastAsia="微软雅黑" w:hAnsi="微软雅黑"/>
        </w:rPr>
        <w:t xml:space="preserve"> 起始日期,</w:t>
      </w:r>
      <w:proofErr w:type="spellStart"/>
      <w:r w:rsidRPr="00BC596C">
        <w:rPr>
          <w:rFonts w:ascii="微软雅黑" w:eastAsia="微软雅黑" w:hAnsi="微软雅黑"/>
        </w:rPr>
        <w:t>IndiState</w:t>
      </w:r>
      <w:proofErr w:type="spellEnd"/>
      <w:r w:rsidRPr="00BC596C">
        <w:rPr>
          <w:rFonts w:ascii="微软雅黑" w:eastAsia="微软雅黑" w:hAnsi="微软雅黑"/>
        </w:rPr>
        <w:t xml:space="preserve"> 指标状态,</w:t>
      </w:r>
      <w:proofErr w:type="spellStart"/>
      <w:r w:rsidRPr="00BC596C">
        <w:rPr>
          <w:rFonts w:ascii="微软雅黑" w:eastAsia="微软雅黑" w:hAnsi="微软雅黑"/>
        </w:rPr>
        <w:t>IndiRemark,F.DimensionName</w:t>
      </w:r>
      <w:proofErr w:type="spellEnd"/>
      <w:r w:rsidRPr="00BC596C">
        <w:rPr>
          <w:rFonts w:ascii="微软雅黑" w:eastAsia="微软雅黑" w:hAnsi="微软雅黑"/>
        </w:rPr>
        <w:t xml:space="preserve"> 统计口径,</w:t>
      </w:r>
      <w:proofErr w:type="spellStart"/>
      <w:r w:rsidRPr="00BC596C">
        <w:rPr>
          <w:rFonts w:ascii="微软雅黑" w:eastAsia="微软雅黑" w:hAnsi="微软雅黑"/>
        </w:rPr>
        <w:t>G.DimensionName</w:t>
      </w:r>
      <w:proofErr w:type="spellEnd"/>
      <w:r w:rsidRPr="00BC596C">
        <w:rPr>
          <w:rFonts w:ascii="微软雅黑" w:eastAsia="微软雅黑" w:hAnsi="微软雅黑"/>
        </w:rPr>
        <w:t xml:space="preserve"> 统计区域 FROM </w:t>
      </w:r>
      <w:r w:rsidRPr="00BC596C">
        <w:rPr>
          <w:rFonts w:ascii="微软雅黑" w:eastAsia="微软雅黑" w:hAnsi="微软雅黑"/>
        </w:rPr>
        <w:lastRenderedPageBreak/>
        <w:t>CALDB..</w:t>
      </w:r>
      <w:proofErr w:type="spellStart"/>
      <w:r w:rsidRPr="00BC596C">
        <w:rPr>
          <w:rFonts w:ascii="微软雅黑" w:eastAsia="微软雅黑" w:hAnsi="微软雅黑"/>
        </w:rPr>
        <w:t>C_ED_IndicatorMain</w:t>
      </w:r>
      <w:proofErr w:type="spellEnd"/>
      <w:r w:rsidRPr="00BC596C">
        <w:rPr>
          <w:rFonts w:ascii="微软雅黑" w:eastAsia="微软雅黑" w:hAnsi="微软雅黑"/>
        </w:rPr>
        <w:t xml:space="preserve"> A</w:t>
      </w:r>
    </w:p>
    <w:p w14:paraId="326497D4" w14:textId="77777777" w:rsidR="00EB67AA" w:rsidRPr="00BC596C" w:rsidRDefault="00EB67AA" w:rsidP="00EB67AA">
      <w:pPr>
        <w:snapToGrid w:val="0"/>
        <w:spacing w:line="360" w:lineRule="auto"/>
        <w:rPr>
          <w:rFonts w:ascii="微软雅黑" w:eastAsia="微软雅黑" w:hAnsi="微软雅黑" w:hint="eastAsia"/>
        </w:rPr>
      </w:pPr>
      <w:proofErr w:type="gramStart"/>
      <w:r w:rsidRPr="00BC596C">
        <w:rPr>
          <w:rFonts w:ascii="微软雅黑" w:eastAsia="微软雅黑" w:hAnsi="微软雅黑"/>
        </w:rPr>
        <w:t>LEFT  JOIN</w:t>
      </w:r>
      <w:proofErr w:type="gramEnd"/>
      <w:r w:rsidRPr="00BC596C">
        <w:rPr>
          <w:rFonts w:ascii="微软雅黑" w:eastAsia="微软雅黑" w:hAnsi="微软雅黑"/>
        </w:rPr>
        <w:t xml:space="preserve"> </w:t>
      </w:r>
      <w:proofErr w:type="gramStart"/>
      <w:r w:rsidRPr="00BC596C">
        <w:rPr>
          <w:rFonts w:ascii="微软雅黑" w:eastAsia="微软雅黑" w:hAnsi="微软雅黑"/>
        </w:rPr>
        <w:t>CALDB..</w:t>
      </w:r>
      <w:proofErr w:type="spellStart"/>
      <w:proofErr w:type="gramEnd"/>
      <w:r w:rsidRPr="00BC596C">
        <w:rPr>
          <w:rFonts w:ascii="微软雅黑" w:eastAsia="微软雅黑" w:hAnsi="微软雅黑"/>
        </w:rPr>
        <w:t>C_ED_IDXSystemConst</w:t>
      </w:r>
      <w:proofErr w:type="spellEnd"/>
      <w:r w:rsidRPr="00BC596C">
        <w:rPr>
          <w:rFonts w:ascii="微软雅黑" w:eastAsia="微软雅黑" w:hAnsi="微软雅黑"/>
        </w:rPr>
        <w:t xml:space="preserve"> B ON </w:t>
      </w:r>
      <w:proofErr w:type="spellStart"/>
      <w:proofErr w:type="gramStart"/>
      <w:r w:rsidRPr="00BC596C">
        <w:rPr>
          <w:rFonts w:ascii="微软雅黑" w:eastAsia="微软雅黑" w:hAnsi="微软雅黑"/>
        </w:rPr>
        <w:t>A.UnitCode</w:t>
      </w:r>
      <w:proofErr w:type="spellEnd"/>
      <w:proofErr w:type="gramEnd"/>
      <w:r w:rsidRPr="00BC596C">
        <w:rPr>
          <w:rFonts w:ascii="微软雅黑" w:eastAsia="微软雅黑" w:hAnsi="微软雅黑"/>
        </w:rPr>
        <w:t xml:space="preserve"> = B.DM AND B.LB = 17</w:t>
      </w:r>
    </w:p>
    <w:p w14:paraId="582161BA" w14:textId="77777777" w:rsidR="00EB67AA" w:rsidRPr="00BC596C" w:rsidRDefault="00EB67AA" w:rsidP="00EB67AA">
      <w:pPr>
        <w:snapToGrid w:val="0"/>
        <w:spacing w:line="360" w:lineRule="auto"/>
        <w:rPr>
          <w:rFonts w:ascii="微软雅黑" w:eastAsia="微软雅黑" w:hAnsi="微软雅黑" w:hint="eastAsia"/>
        </w:rPr>
      </w:pPr>
      <w:proofErr w:type="gramStart"/>
      <w:r w:rsidRPr="00BC596C">
        <w:rPr>
          <w:rFonts w:ascii="微软雅黑" w:eastAsia="微软雅黑" w:hAnsi="微软雅黑"/>
        </w:rPr>
        <w:t>LEFT  JOIN</w:t>
      </w:r>
      <w:proofErr w:type="gramEnd"/>
      <w:r w:rsidRPr="00BC596C">
        <w:rPr>
          <w:rFonts w:ascii="微软雅黑" w:eastAsia="微软雅黑" w:hAnsi="微软雅黑"/>
        </w:rPr>
        <w:t xml:space="preserve"> </w:t>
      </w:r>
      <w:proofErr w:type="gramStart"/>
      <w:r w:rsidRPr="00BC596C">
        <w:rPr>
          <w:rFonts w:ascii="微软雅黑" w:eastAsia="微软雅黑" w:hAnsi="微软雅黑"/>
        </w:rPr>
        <w:t>CALDB..</w:t>
      </w:r>
      <w:proofErr w:type="spellStart"/>
      <w:proofErr w:type="gramEnd"/>
      <w:r w:rsidRPr="00BC596C">
        <w:rPr>
          <w:rFonts w:ascii="微软雅黑" w:eastAsia="微软雅黑" w:hAnsi="微软雅黑"/>
        </w:rPr>
        <w:t>C_ED_IDXSystemConst</w:t>
      </w:r>
      <w:proofErr w:type="spellEnd"/>
      <w:r w:rsidRPr="00BC596C">
        <w:rPr>
          <w:rFonts w:ascii="微软雅黑" w:eastAsia="微软雅黑" w:hAnsi="微软雅黑"/>
        </w:rPr>
        <w:t xml:space="preserve"> C ON </w:t>
      </w:r>
      <w:proofErr w:type="spellStart"/>
      <w:proofErr w:type="gramStart"/>
      <w:r w:rsidRPr="00BC596C">
        <w:rPr>
          <w:rFonts w:ascii="微软雅黑" w:eastAsia="微软雅黑" w:hAnsi="微软雅黑"/>
        </w:rPr>
        <w:t>A.DisclosureFrequency</w:t>
      </w:r>
      <w:proofErr w:type="spellEnd"/>
      <w:proofErr w:type="gramEnd"/>
      <w:r w:rsidRPr="00BC596C">
        <w:rPr>
          <w:rFonts w:ascii="微软雅黑" w:eastAsia="微软雅黑" w:hAnsi="微软雅黑"/>
        </w:rPr>
        <w:t xml:space="preserve"> = C.DM AND C.LB = 11</w:t>
      </w:r>
    </w:p>
    <w:p w14:paraId="13AF01E0" w14:textId="77777777" w:rsidR="00EB67AA" w:rsidRPr="00BC596C" w:rsidRDefault="00EB67AA" w:rsidP="00EB67AA">
      <w:pPr>
        <w:snapToGrid w:val="0"/>
        <w:spacing w:line="360" w:lineRule="auto"/>
        <w:rPr>
          <w:rFonts w:ascii="微软雅黑" w:eastAsia="微软雅黑" w:hAnsi="微软雅黑" w:hint="eastAsia"/>
        </w:rPr>
      </w:pPr>
      <w:proofErr w:type="gramStart"/>
      <w:r w:rsidRPr="00BC596C">
        <w:rPr>
          <w:rFonts w:ascii="微软雅黑" w:eastAsia="微软雅黑" w:hAnsi="微软雅黑"/>
        </w:rPr>
        <w:t>LEFT  JOIN</w:t>
      </w:r>
      <w:proofErr w:type="gramEnd"/>
      <w:r w:rsidRPr="00BC596C">
        <w:rPr>
          <w:rFonts w:ascii="微软雅黑" w:eastAsia="微软雅黑" w:hAnsi="微软雅黑"/>
        </w:rPr>
        <w:t xml:space="preserve"> </w:t>
      </w:r>
      <w:proofErr w:type="gramStart"/>
      <w:r w:rsidRPr="00BC596C">
        <w:rPr>
          <w:rFonts w:ascii="微软雅黑" w:eastAsia="微软雅黑" w:hAnsi="微软雅黑"/>
        </w:rPr>
        <w:t>CALDB..</w:t>
      </w:r>
      <w:proofErr w:type="spellStart"/>
      <w:proofErr w:type="gramEnd"/>
      <w:r w:rsidRPr="00BC596C">
        <w:rPr>
          <w:rFonts w:ascii="微软雅黑" w:eastAsia="微软雅黑" w:hAnsi="微软雅黑"/>
        </w:rPr>
        <w:t>C_ED_IndicatorDimension</w:t>
      </w:r>
      <w:proofErr w:type="spellEnd"/>
      <w:r w:rsidRPr="00BC596C">
        <w:rPr>
          <w:rFonts w:ascii="微软雅黑" w:eastAsia="微软雅黑" w:hAnsi="微软雅黑"/>
        </w:rPr>
        <w:t xml:space="preserve"> F ON </w:t>
      </w:r>
      <w:proofErr w:type="spellStart"/>
      <w:proofErr w:type="gramStart"/>
      <w:r w:rsidRPr="00BC596C">
        <w:rPr>
          <w:rFonts w:ascii="微软雅黑" w:eastAsia="微软雅黑" w:hAnsi="微软雅黑"/>
        </w:rPr>
        <w:t>A.IndicatorCode</w:t>
      </w:r>
      <w:proofErr w:type="spellEnd"/>
      <w:proofErr w:type="gramEnd"/>
      <w:r w:rsidRPr="00BC596C">
        <w:rPr>
          <w:rFonts w:ascii="微软雅黑" w:eastAsia="微软雅黑" w:hAnsi="微软雅黑"/>
        </w:rPr>
        <w:t xml:space="preserve"> = </w:t>
      </w:r>
      <w:proofErr w:type="spellStart"/>
      <w:proofErr w:type="gramStart"/>
      <w:r w:rsidRPr="00BC596C">
        <w:rPr>
          <w:rFonts w:ascii="微软雅黑" w:eastAsia="微软雅黑" w:hAnsi="微软雅黑"/>
        </w:rPr>
        <w:t>F.IndicatorCode</w:t>
      </w:r>
      <w:proofErr w:type="spellEnd"/>
      <w:proofErr w:type="gramEnd"/>
      <w:r w:rsidRPr="00BC596C">
        <w:rPr>
          <w:rFonts w:ascii="微软雅黑" w:eastAsia="微软雅黑" w:hAnsi="微软雅黑"/>
        </w:rPr>
        <w:t xml:space="preserve"> AND </w:t>
      </w:r>
      <w:proofErr w:type="spellStart"/>
      <w:proofErr w:type="gramStart"/>
      <w:r w:rsidRPr="00BC596C">
        <w:rPr>
          <w:rFonts w:ascii="微软雅黑" w:eastAsia="微软雅黑" w:hAnsi="微软雅黑"/>
        </w:rPr>
        <w:t>F.CategoryCode</w:t>
      </w:r>
      <w:proofErr w:type="spellEnd"/>
      <w:proofErr w:type="gramEnd"/>
      <w:r w:rsidRPr="00BC596C">
        <w:rPr>
          <w:rFonts w:ascii="微软雅黑" w:eastAsia="微软雅黑" w:hAnsi="微软雅黑"/>
        </w:rPr>
        <w:t xml:space="preserve"> = 10</w:t>
      </w:r>
    </w:p>
    <w:p w14:paraId="3BE7B808" w14:textId="77777777" w:rsidR="00EB67AA" w:rsidRPr="00BC596C" w:rsidRDefault="00EB67AA" w:rsidP="00EB67AA">
      <w:pPr>
        <w:snapToGrid w:val="0"/>
        <w:spacing w:line="360" w:lineRule="auto"/>
        <w:rPr>
          <w:rFonts w:ascii="微软雅黑" w:eastAsia="微软雅黑" w:hAnsi="微软雅黑" w:hint="eastAsia"/>
        </w:rPr>
      </w:pPr>
      <w:proofErr w:type="gramStart"/>
      <w:r w:rsidRPr="00BC596C">
        <w:rPr>
          <w:rFonts w:ascii="微软雅黑" w:eastAsia="微软雅黑" w:hAnsi="微软雅黑"/>
        </w:rPr>
        <w:t>LEFT  JOIN</w:t>
      </w:r>
      <w:proofErr w:type="gramEnd"/>
      <w:r w:rsidRPr="00BC596C">
        <w:rPr>
          <w:rFonts w:ascii="微软雅黑" w:eastAsia="微软雅黑" w:hAnsi="微软雅黑"/>
        </w:rPr>
        <w:t xml:space="preserve"> </w:t>
      </w:r>
      <w:proofErr w:type="gramStart"/>
      <w:r w:rsidRPr="00BC596C">
        <w:rPr>
          <w:rFonts w:ascii="微软雅黑" w:eastAsia="微软雅黑" w:hAnsi="微软雅黑"/>
        </w:rPr>
        <w:t>CALDB..</w:t>
      </w:r>
      <w:proofErr w:type="spellStart"/>
      <w:proofErr w:type="gramEnd"/>
      <w:r w:rsidRPr="00BC596C">
        <w:rPr>
          <w:rFonts w:ascii="微软雅黑" w:eastAsia="微软雅黑" w:hAnsi="微软雅黑"/>
        </w:rPr>
        <w:t>C_ED_IndicatorDimension</w:t>
      </w:r>
      <w:proofErr w:type="spellEnd"/>
      <w:r w:rsidRPr="00BC596C">
        <w:rPr>
          <w:rFonts w:ascii="微软雅黑" w:eastAsia="微软雅黑" w:hAnsi="微软雅黑"/>
        </w:rPr>
        <w:t xml:space="preserve"> G ON </w:t>
      </w:r>
      <w:proofErr w:type="spellStart"/>
      <w:proofErr w:type="gramStart"/>
      <w:r w:rsidRPr="00BC596C">
        <w:rPr>
          <w:rFonts w:ascii="微软雅黑" w:eastAsia="微软雅黑" w:hAnsi="微软雅黑"/>
        </w:rPr>
        <w:t>A.IndicatorCode</w:t>
      </w:r>
      <w:proofErr w:type="spellEnd"/>
      <w:proofErr w:type="gramEnd"/>
      <w:r w:rsidRPr="00BC596C">
        <w:rPr>
          <w:rFonts w:ascii="微软雅黑" w:eastAsia="微软雅黑" w:hAnsi="微软雅黑"/>
        </w:rPr>
        <w:t xml:space="preserve"> = </w:t>
      </w:r>
      <w:proofErr w:type="spellStart"/>
      <w:proofErr w:type="gramStart"/>
      <w:r w:rsidRPr="00BC596C">
        <w:rPr>
          <w:rFonts w:ascii="微软雅黑" w:eastAsia="微软雅黑" w:hAnsi="微软雅黑"/>
        </w:rPr>
        <w:t>G.IndicatorCode</w:t>
      </w:r>
      <w:proofErr w:type="spellEnd"/>
      <w:proofErr w:type="gramEnd"/>
      <w:r w:rsidRPr="00BC596C">
        <w:rPr>
          <w:rFonts w:ascii="微软雅黑" w:eastAsia="微软雅黑" w:hAnsi="微软雅黑"/>
        </w:rPr>
        <w:t xml:space="preserve"> AND </w:t>
      </w:r>
      <w:proofErr w:type="spellStart"/>
      <w:proofErr w:type="gramStart"/>
      <w:r w:rsidRPr="00BC596C">
        <w:rPr>
          <w:rFonts w:ascii="微软雅黑" w:eastAsia="微软雅黑" w:hAnsi="微软雅黑"/>
        </w:rPr>
        <w:t>G.CategoryCode</w:t>
      </w:r>
      <w:proofErr w:type="spellEnd"/>
      <w:proofErr w:type="gramEnd"/>
      <w:r w:rsidRPr="00BC596C">
        <w:rPr>
          <w:rFonts w:ascii="微软雅黑" w:eastAsia="微软雅黑" w:hAnsi="微软雅黑"/>
        </w:rPr>
        <w:t xml:space="preserve"> = 13</w:t>
      </w:r>
    </w:p>
    <w:p w14:paraId="438BD396"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xml:space="preserve">UNION </w:t>
      </w:r>
    </w:p>
    <w:p w14:paraId="664102AC"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xml:space="preserve">SELECT </w:t>
      </w:r>
      <w:proofErr w:type="spellStart"/>
      <w:proofErr w:type="gramStart"/>
      <w:r w:rsidRPr="00BC596C">
        <w:rPr>
          <w:rFonts w:ascii="微软雅黑" w:eastAsia="微软雅黑" w:hAnsi="微软雅黑"/>
        </w:rPr>
        <w:t>A.IndicatorCode</w:t>
      </w:r>
      <w:proofErr w:type="spellEnd"/>
      <w:proofErr w:type="gramEnd"/>
      <w:r w:rsidRPr="00BC596C">
        <w:rPr>
          <w:rFonts w:ascii="微软雅黑" w:eastAsia="微软雅黑" w:hAnsi="微软雅黑"/>
        </w:rPr>
        <w:t>, IndicatorName,'C_IN_IndicatorDataV</w:t>
      </w:r>
      <w:proofErr w:type="gramStart"/>
      <w:r w:rsidRPr="00BC596C">
        <w:rPr>
          <w:rFonts w:ascii="微软雅黑" w:eastAsia="微软雅黑" w:hAnsi="微软雅黑"/>
        </w:rPr>
        <w:t>',InfoSource</w:t>
      </w:r>
      <w:proofErr w:type="gramEnd"/>
      <w:r w:rsidRPr="00BC596C">
        <w:rPr>
          <w:rFonts w:ascii="微软雅黑" w:eastAsia="微软雅黑" w:hAnsi="微软雅黑"/>
        </w:rPr>
        <w:t>,B.</w:t>
      </w:r>
      <w:proofErr w:type="gramStart"/>
      <w:r w:rsidRPr="00BC596C">
        <w:rPr>
          <w:rFonts w:ascii="微软雅黑" w:eastAsia="微软雅黑" w:hAnsi="微软雅黑"/>
        </w:rPr>
        <w:t>MS,C</w:t>
      </w:r>
      <w:proofErr w:type="gramEnd"/>
      <w:r w:rsidRPr="00BC596C">
        <w:rPr>
          <w:rFonts w:ascii="微软雅黑" w:eastAsia="微软雅黑" w:hAnsi="微软雅黑"/>
        </w:rPr>
        <w:t>.</w:t>
      </w:r>
      <w:proofErr w:type="gramStart"/>
      <w:r w:rsidRPr="00BC596C">
        <w:rPr>
          <w:rFonts w:ascii="微软雅黑" w:eastAsia="微软雅黑" w:hAnsi="微软雅黑"/>
        </w:rPr>
        <w:t>MS,BeginDate</w:t>
      </w:r>
      <w:proofErr w:type="gramEnd"/>
      <w:r w:rsidRPr="00BC596C">
        <w:rPr>
          <w:rFonts w:ascii="微软雅黑" w:eastAsia="微软雅黑" w:hAnsi="微软雅黑"/>
        </w:rPr>
        <w:t>,</w:t>
      </w:r>
      <w:proofErr w:type="gramStart"/>
      <w:r w:rsidRPr="00BC596C">
        <w:rPr>
          <w:rFonts w:ascii="微软雅黑" w:eastAsia="微软雅黑" w:hAnsi="微软雅黑"/>
        </w:rPr>
        <w:t>IndiState,IndiRemark</w:t>
      </w:r>
      <w:proofErr w:type="gramEnd"/>
      <w:r w:rsidRPr="00BC596C">
        <w:rPr>
          <w:rFonts w:ascii="微软雅黑" w:eastAsia="微软雅黑" w:hAnsi="微软雅黑"/>
        </w:rPr>
        <w:t>,</w:t>
      </w:r>
      <w:proofErr w:type="gramStart"/>
      <w:r w:rsidRPr="00BC596C">
        <w:rPr>
          <w:rFonts w:ascii="微软雅黑" w:eastAsia="微软雅黑" w:hAnsi="微软雅黑"/>
        </w:rPr>
        <w:t>F.DimensionName ,</w:t>
      </w:r>
      <w:proofErr w:type="spellStart"/>
      <w:r w:rsidRPr="00BC596C">
        <w:rPr>
          <w:rFonts w:ascii="微软雅黑" w:eastAsia="微软雅黑" w:hAnsi="微软雅黑"/>
        </w:rPr>
        <w:t>G</w:t>
      </w:r>
      <w:proofErr w:type="gramEnd"/>
      <w:r w:rsidRPr="00BC596C">
        <w:rPr>
          <w:rFonts w:ascii="微软雅黑" w:eastAsia="微软雅黑" w:hAnsi="微软雅黑"/>
        </w:rPr>
        <w:t>.DimensionName</w:t>
      </w:r>
      <w:proofErr w:type="spellEnd"/>
      <w:r w:rsidRPr="00BC596C">
        <w:rPr>
          <w:rFonts w:ascii="微软雅黑" w:eastAsia="微软雅黑" w:hAnsi="微软雅黑"/>
        </w:rPr>
        <w:t xml:space="preserve"> FROM </w:t>
      </w:r>
      <w:proofErr w:type="gramStart"/>
      <w:r w:rsidRPr="00BC596C">
        <w:rPr>
          <w:rFonts w:ascii="微软雅黑" w:eastAsia="微软雅黑" w:hAnsi="微软雅黑"/>
        </w:rPr>
        <w:t>CALDB..</w:t>
      </w:r>
      <w:proofErr w:type="spellStart"/>
      <w:proofErr w:type="gramEnd"/>
      <w:r w:rsidRPr="00BC596C">
        <w:rPr>
          <w:rFonts w:ascii="微软雅黑" w:eastAsia="微软雅黑" w:hAnsi="微软雅黑"/>
        </w:rPr>
        <w:t>C_IN_IndicatorMain</w:t>
      </w:r>
      <w:proofErr w:type="spellEnd"/>
      <w:r w:rsidRPr="00BC596C">
        <w:rPr>
          <w:rFonts w:ascii="微软雅黑" w:eastAsia="微软雅黑" w:hAnsi="微软雅黑"/>
        </w:rPr>
        <w:t xml:space="preserve"> A</w:t>
      </w:r>
    </w:p>
    <w:p w14:paraId="671070E0"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xml:space="preserve">LEFT JOIN </w:t>
      </w:r>
      <w:proofErr w:type="gramStart"/>
      <w:r w:rsidRPr="00BC596C">
        <w:rPr>
          <w:rFonts w:ascii="微软雅黑" w:eastAsia="微软雅黑" w:hAnsi="微软雅黑"/>
        </w:rPr>
        <w:t>CALDB..</w:t>
      </w:r>
      <w:proofErr w:type="spellStart"/>
      <w:proofErr w:type="gramEnd"/>
      <w:r w:rsidRPr="00BC596C">
        <w:rPr>
          <w:rFonts w:ascii="微软雅黑" w:eastAsia="微软雅黑" w:hAnsi="微软雅黑"/>
        </w:rPr>
        <w:t>C_IN_SystemConst</w:t>
      </w:r>
      <w:proofErr w:type="spellEnd"/>
      <w:r w:rsidRPr="00BC596C">
        <w:rPr>
          <w:rFonts w:ascii="微软雅黑" w:eastAsia="微软雅黑" w:hAnsi="微软雅黑"/>
        </w:rPr>
        <w:t xml:space="preserve"> B ON </w:t>
      </w:r>
      <w:proofErr w:type="spellStart"/>
      <w:proofErr w:type="gramStart"/>
      <w:r w:rsidRPr="00BC596C">
        <w:rPr>
          <w:rFonts w:ascii="微软雅黑" w:eastAsia="微软雅黑" w:hAnsi="微软雅黑"/>
        </w:rPr>
        <w:t>A.UnitCode</w:t>
      </w:r>
      <w:proofErr w:type="spellEnd"/>
      <w:proofErr w:type="gramEnd"/>
      <w:r w:rsidRPr="00BC596C">
        <w:rPr>
          <w:rFonts w:ascii="微软雅黑" w:eastAsia="微软雅黑" w:hAnsi="微软雅黑"/>
        </w:rPr>
        <w:t xml:space="preserve"> = B.DM AND B.LB = 17</w:t>
      </w:r>
    </w:p>
    <w:p w14:paraId="7CC72CE5"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xml:space="preserve">LEFT JOIN </w:t>
      </w:r>
      <w:proofErr w:type="gramStart"/>
      <w:r w:rsidRPr="00BC596C">
        <w:rPr>
          <w:rFonts w:ascii="微软雅黑" w:eastAsia="微软雅黑" w:hAnsi="微软雅黑"/>
        </w:rPr>
        <w:t>CALDB..</w:t>
      </w:r>
      <w:proofErr w:type="spellStart"/>
      <w:proofErr w:type="gramEnd"/>
      <w:r w:rsidRPr="00BC596C">
        <w:rPr>
          <w:rFonts w:ascii="微软雅黑" w:eastAsia="微软雅黑" w:hAnsi="微软雅黑"/>
        </w:rPr>
        <w:t>C_IN_SystemConst</w:t>
      </w:r>
      <w:proofErr w:type="spellEnd"/>
      <w:r w:rsidRPr="00BC596C">
        <w:rPr>
          <w:rFonts w:ascii="微软雅黑" w:eastAsia="微软雅黑" w:hAnsi="微软雅黑"/>
        </w:rPr>
        <w:t xml:space="preserve"> C ON </w:t>
      </w:r>
      <w:proofErr w:type="spellStart"/>
      <w:proofErr w:type="gramStart"/>
      <w:r w:rsidRPr="00BC596C">
        <w:rPr>
          <w:rFonts w:ascii="微软雅黑" w:eastAsia="微软雅黑" w:hAnsi="微软雅黑"/>
        </w:rPr>
        <w:t>A.DisclosureFrequency</w:t>
      </w:r>
      <w:proofErr w:type="spellEnd"/>
      <w:proofErr w:type="gramEnd"/>
      <w:r w:rsidRPr="00BC596C">
        <w:rPr>
          <w:rFonts w:ascii="微软雅黑" w:eastAsia="微软雅黑" w:hAnsi="微软雅黑"/>
        </w:rPr>
        <w:t xml:space="preserve"> = C.DM AND C.LB = 12</w:t>
      </w:r>
    </w:p>
    <w:p w14:paraId="00124023"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xml:space="preserve">LEFT JOIN </w:t>
      </w:r>
      <w:proofErr w:type="gramStart"/>
      <w:r w:rsidRPr="00BC596C">
        <w:rPr>
          <w:rFonts w:ascii="微软雅黑" w:eastAsia="微软雅黑" w:hAnsi="微软雅黑"/>
        </w:rPr>
        <w:t>CALDB..</w:t>
      </w:r>
      <w:proofErr w:type="spellStart"/>
      <w:proofErr w:type="gramEnd"/>
      <w:r w:rsidRPr="00BC596C">
        <w:rPr>
          <w:rFonts w:ascii="微软雅黑" w:eastAsia="微软雅黑" w:hAnsi="微软雅黑"/>
        </w:rPr>
        <w:t>C_IN_IndicatorDimension</w:t>
      </w:r>
      <w:proofErr w:type="spellEnd"/>
      <w:r w:rsidRPr="00BC596C">
        <w:rPr>
          <w:rFonts w:ascii="微软雅黑" w:eastAsia="微软雅黑" w:hAnsi="微软雅黑"/>
        </w:rPr>
        <w:t xml:space="preserve"> F ON </w:t>
      </w:r>
      <w:proofErr w:type="spellStart"/>
      <w:proofErr w:type="gramStart"/>
      <w:r w:rsidRPr="00BC596C">
        <w:rPr>
          <w:rFonts w:ascii="微软雅黑" w:eastAsia="微软雅黑" w:hAnsi="微软雅黑"/>
        </w:rPr>
        <w:t>A.IndicatorCode</w:t>
      </w:r>
      <w:proofErr w:type="spellEnd"/>
      <w:r w:rsidRPr="00BC596C">
        <w:rPr>
          <w:rFonts w:ascii="微软雅黑" w:eastAsia="微软雅黑" w:hAnsi="微软雅黑"/>
        </w:rPr>
        <w:t>=</w:t>
      </w:r>
      <w:proofErr w:type="spellStart"/>
      <w:r w:rsidRPr="00BC596C">
        <w:rPr>
          <w:rFonts w:ascii="微软雅黑" w:eastAsia="微软雅黑" w:hAnsi="微软雅黑"/>
        </w:rPr>
        <w:t>F.IndicatorCode</w:t>
      </w:r>
      <w:proofErr w:type="spellEnd"/>
      <w:proofErr w:type="gramEnd"/>
      <w:r w:rsidRPr="00BC596C">
        <w:rPr>
          <w:rFonts w:ascii="微软雅黑" w:eastAsia="微软雅黑" w:hAnsi="微软雅黑"/>
        </w:rPr>
        <w:t xml:space="preserve"> AND </w:t>
      </w:r>
      <w:proofErr w:type="spellStart"/>
      <w:proofErr w:type="gramStart"/>
      <w:r w:rsidRPr="00BC596C">
        <w:rPr>
          <w:rFonts w:ascii="微软雅黑" w:eastAsia="微软雅黑" w:hAnsi="微软雅黑"/>
        </w:rPr>
        <w:t>F.CategoryCode</w:t>
      </w:r>
      <w:proofErr w:type="spellEnd"/>
      <w:proofErr w:type="gramEnd"/>
      <w:r w:rsidRPr="00BC596C">
        <w:rPr>
          <w:rFonts w:ascii="微软雅黑" w:eastAsia="微软雅黑" w:hAnsi="微软雅黑"/>
        </w:rPr>
        <w:t>=10</w:t>
      </w:r>
    </w:p>
    <w:p w14:paraId="57332467"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xml:space="preserve">LEFT JOIN </w:t>
      </w:r>
      <w:proofErr w:type="gramStart"/>
      <w:r w:rsidRPr="00BC596C">
        <w:rPr>
          <w:rFonts w:ascii="微软雅黑" w:eastAsia="微软雅黑" w:hAnsi="微软雅黑"/>
        </w:rPr>
        <w:t>CALDB..</w:t>
      </w:r>
      <w:proofErr w:type="spellStart"/>
      <w:proofErr w:type="gramEnd"/>
      <w:r w:rsidRPr="00BC596C">
        <w:rPr>
          <w:rFonts w:ascii="微软雅黑" w:eastAsia="微软雅黑" w:hAnsi="微软雅黑"/>
        </w:rPr>
        <w:t>C_IN_IndicatorDimension</w:t>
      </w:r>
      <w:proofErr w:type="spellEnd"/>
      <w:r w:rsidRPr="00BC596C">
        <w:rPr>
          <w:rFonts w:ascii="微软雅黑" w:eastAsia="微软雅黑" w:hAnsi="微软雅黑"/>
        </w:rPr>
        <w:t xml:space="preserve"> G ON </w:t>
      </w:r>
      <w:proofErr w:type="spellStart"/>
      <w:proofErr w:type="gramStart"/>
      <w:r w:rsidRPr="00BC596C">
        <w:rPr>
          <w:rFonts w:ascii="微软雅黑" w:eastAsia="微软雅黑" w:hAnsi="微软雅黑"/>
        </w:rPr>
        <w:t>A.IndicatorCode</w:t>
      </w:r>
      <w:proofErr w:type="spellEnd"/>
      <w:r w:rsidRPr="00BC596C">
        <w:rPr>
          <w:rFonts w:ascii="微软雅黑" w:eastAsia="微软雅黑" w:hAnsi="微软雅黑"/>
        </w:rPr>
        <w:t>=</w:t>
      </w:r>
      <w:proofErr w:type="spellStart"/>
      <w:r w:rsidRPr="00BC596C">
        <w:rPr>
          <w:rFonts w:ascii="微软雅黑" w:eastAsia="微软雅黑" w:hAnsi="微软雅黑"/>
        </w:rPr>
        <w:t>G.IndicatorCode</w:t>
      </w:r>
      <w:proofErr w:type="spellEnd"/>
      <w:proofErr w:type="gramEnd"/>
      <w:r w:rsidRPr="00BC596C">
        <w:rPr>
          <w:rFonts w:ascii="微软雅黑" w:eastAsia="微软雅黑" w:hAnsi="微软雅黑"/>
        </w:rPr>
        <w:t xml:space="preserve"> AND </w:t>
      </w:r>
      <w:proofErr w:type="spellStart"/>
      <w:proofErr w:type="gramStart"/>
      <w:r w:rsidRPr="00BC596C">
        <w:rPr>
          <w:rFonts w:ascii="微软雅黑" w:eastAsia="微软雅黑" w:hAnsi="微软雅黑"/>
        </w:rPr>
        <w:t>G.CategoryCode</w:t>
      </w:r>
      <w:proofErr w:type="spellEnd"/>
      <w:proofErr w:type="gramEnd"/>
      <w:r w:rsidRPr="00BC596C">
        <w:rPr>
          <w:rFonts w:ascii="微软雅黑" w:eastAsia="微软雅黑" w:hAnsi="微软雅黑"/>
        </w:rPr>
        <w:t>=13</w:t>
      </w:r>
    </w:p>
    <w:p w14:paraId="60086B45"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UNION</w:t>
      </w:r>
    </w:p>
    <w:p w14:paraId="3E08141A"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xml:space="preserve">SELECT </w:t>
      </w:r>
      <w:proofErr w:type="spellStart"/>
      <w:proofErr w:type="gramStart"/>
      <w:r w:rsidRPr="00BC596C">
        <w:rPr>
          <w:rFonts w:ascii="微软雅黑" w:eastAsia="微软雅黑" w:hAnsi="微软雅黑"/>
        </w:rPr>
        <w:t>A.IndicatorCode</w:t>
      </w:r>
      <w:proofErr w:type="spellEnd"/>
      <w:proofErr w:type="gramEnd"/>
      <w:r w:rsidRPr="00BC596C">
        <w:rPr>
          <w:rFonts w:ascii="微软雅黑" w:eastAsia="微软雅黑" w:hAnsi="微软雅黑"/>
        </w:rPr>
        <w:t>, IndicatorName,'C_ED_LocMacroIndData</w:t>
      </w:r>
      <w:proofErr w:type="gramStart"/>
      <w:r w:rsidRPr="00BC596C">
        <w:rPr>
          <w:rFonts w:ascii="微软雅黑" w:eastAsia="微软雅黑" w:hAnsi="微软雅黑"/>
        </w:rPr>
        <w:t>',InfoSource</w:t>
      </w:r>
      <w:proofErr w:type="gramEnd"/>
      <w:r w:rsidRPr="00BC596C">
        <w:rPr>
          <w:rFonts w:ascii="微软雅黑" w:eastAsia="微软雅黑" w:hAnsi="微软雅黑"/>
        </w:rPr>
        <w:t>,</w:t>
      </w:r>
      <w:proofErr w:type="gramStart"/>
      <w:r w:rsidRPr="00BC596C">
        <w:rPr>
          <w:rFonts w:ascii="微软雅黑" w:eastAsia="微软雅黑" w:hAnsi="微软雅黑"/>
        </w:rPr>
        <w:t>UnitName,B</w:t>
      </w:r>
      <w:proofErr w:type="gramEnd"/>
      <w:r w:rsidRPr="00BC596C">
        <w:rPr>
          <w:rFonts w:ascii="微软雅黑" w:eastAsia="微软雅黑" w:hAnsi="微软雅黑"/>
        </w:rPr>
        <w:t>.</w:t>
      </w:r>
      <w:proofErr w:type="gramStart"/>
      <w:r w:rsidRPr="00BC596C">
        <w:rPr>
          <w:rFonts w:ascii="微软雅黑" w:eastAsia="微软雅黑" w:hAnsi="微软雅黑"/>
        </w:rPr>
        <w:t>ConstantName,BeginDate</w:t>
      </w:r>
      <w:proofErr w:type="gramEnd"/>
      <w:r w:rsidRPr="00BC596C">
        <w:rPr>
          <w:rFonts w:ascii="微软雅黑" w:eastAsia="微软雅黑" w:hAnsi="微软雅黑"/>
        </w:rPr>
        <w:t>,</w:t>
      </w:r>
      <w:proofErr w:type="gramStart"/>
      <w:r w:rsidRPr="00BC596C">
        <w:rPr>
          <w:rFonts w:ascii="微软雅黑" w:eastAsia="微软雅黑" w:hAnsi="微软雅黑"/>
        </w:rPr>
        <w:t>IndiState,A</w:t>
      </w:r>
      <w:proofErr w:type="gramEnd"/>
      <w:r w:rsidRPr="00BC596C">
        <w:rPr>
          <w:rFonts w:ascii="微软雅黑" w:eastAsia="微软雅黑" w:hAnsi="微软雅黑"/>
        </w:rPr>
        <w:t>.</w:t>
      </w:r>
      <w:proofErr w:type="gramStart"/>
      <w:r w:rsidRPr="00BC596C">
        <w:rPr>
          <w:rFonts w:ascii="微软雅黑" w:eastAsia="微软雅黑" w:hAnsi="微软雅黑"/>
        </w:rPr>
        <w:t>IndiRemark,IndCaliberName ,</w:t>
      </w:r>
      <w:proofErr w:type="spellStart"/>
      <w:r w:rsidRPr="00BC596C">
        <w:rPr>
          <w:rFonts w:ascii="微软雅黑" w:eastAsia="微软雅黑" w:hAnsi="微软雅黑"/>
        </w:rPr>
        <w:t>IndAreaName</w:t>
      </w:r>
      <w:proofErr w:type="spellEnd"/>
      <w:proofErr w:type="gramEnd"/>
      <w:r w:rsidRPr="00BC596C">
        <w:rPr>
          <w:rFonts w:ascii="微软雅黑" w:eastAsia="微软雅黑" w:hAnsi="微软雅黑"/>
        </w:rPr>
        <w:t xml:space="preserve"> FROM </w:t>
      </w:r>
      <w:proofErr w:type="gramStart"/>
      <w:r w:rsidRPr="00BC596C">
        <w:rPr>
          <w:rFonts w:ascii="微软雅黑" w:eastAsia="微软雅黑" w:hAnsi="微软雅黑"/>
        </w:rPr>
        <w:t>CALDB..</w:t>
      </w:r>
      <w:proofErr w:type="spellStart"/>
      <w:proofErr w:type="gramEnd"/>
      <w:r w:rsidRPr="00BC596C">
        <w:rPr>
          <w:rFonts w:ascii="微软雅黑" w:eastAsia="微软雅黑" w:hAnsi="微软雅黑"/>
        </w:rPr>
        <w:t>C_ED_LocIndicatorMain</w:t>
      </w:r>
      <w:proofErr w:type="spellEnd"/>
      <w:r w:rsidRPr="00BC596C">
        <w:rPr>
          <w:rFonts w:ascii="微软雅黑" w:eastAsia="微软雅黑" w:hAnsi="微软雅黑"/>
        </w:rPr>
        <w:t xml:space="preserve"> A</w:t>
      </w:r>
    </w:p>
    <w:p w14:paraId="56F801B6"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xml:space="preserve">LEFT JOIN </w:t>
      </w:r>
      <w:proofErr w:type="gramStart"/>
      <w:r w:rsidRPr="00BC596C">
        <w:rPr>
          <w:rFonts w:ascii="微软雅黑" w:eastAsia="微软雅黑" w:hAnsi="微软雅黑"/>
        </w:rPr>
        <w:t>CALDB..</w:t>
      </w:r>
      <w:proofErr w:type="spellStart"/>
      <w:proofErr w:type="gramEnd"/>
      <w:r w:rsidRPr="00BC596C">
        <w:rPr>
          <w:rFonts w:ascii="微软雅黑" w:eastAsia="微软雅黑" w:hAnsi="微软雅黑"/>
        </w:rPr>
        <w:t>C_ED_LocSystemConst</w:t>
      </w:r>
      <w:proofErr w:type="spellEnd"/>
      <w:r w:rsidRPr="00BC596C">
        <w:rPr>
          <w:rFonts w:ascii="微软雅黑" w:eastAsia="微软雅黑" w:hAnsi="微软雅黑"/>
        </w:rPr>
        <w:t xml:space="preserve"> B ON </w:t>
      </w:r>
      <w:proofErr w:type="spellStart"/>
      <w:proofErr w:type="gramStart"/>
      <w:r w:rsidRPr="00BC596C">
        <w:rPr>
          <w:rFonts w:ascii="微软雅黑" w:eastAsia="微软雅黑" w:hAnsi="微软雅黑"/>
        </w:rPr>
        <w:t>A.DisclosureFrequency</w:t>
      </w:r>
      <w:proofErr w:type="spellEnd"/>
      <w:proofErr w:type="gramEnd"/>
      <w:r w:rsidRPr="00BC596C">
        <w:rPr>
          <w:rFonts w:ascii="微软雅黑" w:eastAsia="微软雅黑" w:hAnsi="微软雅黑"/>
        </w:rPr>
        <w:t xml:space="preserve"> = </w:t>
      </w:r>
      <w:proofErr w:type="spellStart"/>
      <w:proofErr w:type="gramStart"/>
      <w:r w:rsidRPr="00BC596C">
        <w:rPr>
          <w:rFonts w:ascii="微软雅黑" w:eastAsia="微软雅黑" w:hAnsi="微软雅黑"/>
        </w:rPr>
        <w:t>B.ConstantCode</w:t>
      </w:r>
      <w:proofErr w:type="spellEnd"/>
      <w:proofErr w:type="gramEnd"/>
      <w:r w:rsidRPr="00BC596C">
        <w:rPr>
          <w:rFonts w:ascii="微软雅黑" w:eastAsia="微软雅黑" w:hAnsi="微软雅黑"/>
        </w:rPr>
        <w:t xml:space="preserve"> AND </w:t>
      </w:r>
      <w:proofErr w:type="spellStart"/>
      <w:proofErr w:type="gramStart"/>
      <w:r w:rsidRPr="00BC596C">
        <w:rPr>
          <w:rFonts w:ascii="微软雅黑" w:eastAsia="微软雅黑" w:hAnsi="微软雅黑"/>
        </w:rPr>
        <w:t>B.TypeCode</w:t>
      </w:r>
      <w:proofErr w:type="spellEnd"/>
      <w:proofErr w:type="gramEnd"/>
      <w:r w:rsidRPr="00BC596C">
        <w:rPr>
          <w:rFonts w:ascii="微软雅黑" w:eastAsia="微软雅黑" w:hAnsi="微软雅黑"/>
        </w:rPr>
        <w:t xml:space="preserve"> = 1000</w:t>
      </w:r>
    </w:p>
    <w:p w14:paraId="03667BE9"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UNION</w:t>
      </w:r>
    </w:p>
    <w:p w14:paraId="0DAC567D"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xml:space="preserve">SELECT </w:t>
      </w:r>
      <w:proofErr w:type="spellStart"/>
      <w:r w:rsidRPr="00BC596C">
        <w:rPr>
          <w:rFonts w:ascii="微软雅黑" w:eastAsia="微软雅黑" w:hAnsi="微软雅黑"/>
        </w:rPr>
        <w:t>IndicatorCode</w:t>
      </w:r>
      <w:proofErr w:type="spellEnd"/>
      <w:r w:rsidRPr="00BC596C">
        <w:rPr>
          <w:rFonts w:ascii="微软雅黑" w:eastAsia="微软雅黑" w:hAnsi="微软雅黑"/>
        </w:rPr>
        <w:t>, IndicatorNameCH,'C_GED_MacroIndicatorData</w:t>
      </w:r>
      <w:proofErr w:type="gramStart"/>
      <w:r w:rsidRPr="00BC596C">
        <w:rPr>
          <w:rFonts w:ascii="微软雅黑" w:eastAsia="微软雅黑" w:hAnsi="微软雅黑"/>
        </w:rPr>
        <w:t>',InfoSource</w:t>
      </w:r>
      <w:proofErr w:type="gramEnd"/>
      <w:r w:rsidRPr="00BC596C">
        <w:rPr>
          <w:rFonts w:ascii="微软雅黑" w:eastAsia="微软雅黑" w:hAnsi="微软雅黑"/>
        </w:rPr>
        <w:t>,</w:t>
      </w:r>
      <w:proofErr w:type="gramStart"/>
      <w:r w:rsidRPr="00BC596C">
        <w:rPr>
          <w:rFonts w:ascii="微软雅黑" w:eastAsia="微软雅黑" w:hAnsi="微软雅黑"/>
        </w:rPr>
        <w:t>B.ConstantNameCH</w:t>
      </w:r>
      <w:proofErr w:type="gramEnd"/>
      <w:r w:rsidRPr="00BC596C">
        <w:rPr>
          <w:rFonts w:ascii="微软雅黑" w:eastAsia="微软雅黑" w:hAnsi="微软雅黑"/>
        </w:rPr>
        <w:t>,</w:t>
      </w:r>
      <w:proofErr w:type="gramStart"/>
      <w:r w:rsidRPr="00BC596C">
        <w:rPr>
          <w:rFonts w:ascii="微软雅黑" w:eastAsia="微软雅黑" w:hAnsi="微软雅黑"/>
        </w:rPr>
        <w:t>C.ConstantNameC</w:t>
      </w:r>
      <w:r w:rsidRPr="00BC596C">
        <w:rPr>
          <w:rFonts w:ascii="微软雅黑" w:eastAsia="微软雅黑" w:hAnsi="微软雅黑"/>
        </w:rPr>
        <w:lastRenderedPageBreak/>
        <w:t>H</w:t>
      </w:r>
      <w:proofErr w:type="gramEnd"/>
      <w:r w:rsidRPr="00BC596C">
        <w:rPr>
          <w:rFonts w:ascii="微软雅黑" w:eastAsia="微软雅黑" w:hAnsi="微软雅黑"/>
        </w:rPr>
        <w:t>,</w:t>
      </w:r>
      <w:proofErr w:type="gramStart"/>
      <w:r w:rsidRPr="00BC596C">
        <w:rPr>
          <w:rFonts w:ascii="微软雅黑" w:eastAsia="微软雅黑" w:hAnsi="微软雅黑"/>
        </w:rPr>
        <w:t>BeginDate,IndiState</w:t>
      </w:r>
      <w:proofErr w:type="gramEnd"/>
      <w:r w:rsidRPr="00BC596C">
        <w:rPr>
          <w:rFonts w:ascii="微软雅黑" w:eastAsia="微软雅黑" w:hAnsi="微软雅黑"/>
        </w:rPr>
        <w:t>,</w:t>
      </w:r>
      <w:proofErr w:type="gramStart"/>
      <w:r w:rsidRPr="00BC596C">
        <w:rPr>
          <w:rFonts w:ascii="微软雅黑" w:eastAsia="微软雅黑" w:hAnsi="微软雅黑"/>
        </w:rPr>
        <w:t>IndiRemark,CaliberName</w:t>
      </w:r>
      <w:proofErr w:type="gramEnd"/>
      <w:r w:rsidRPr="00BC596C">
        <w:rPr>
          <w:rFonts w:ascii="微软雅黑" w:eastAsia="微软雅黑" w:hAnsi="微软雅黑"/>
        </w:rPr>
        <w:t xml:space="preserve">, </w:t>
      </w:r>
      <w:proofErr w:type="spellStart"/>
      <w:r w:rsidRPr="00BC596C">
        <w:rPr>
          <w:rFonts w:ascii="微软雅黑" w:eastAsia="微软雅黑" w:hAnsi="微软雅黑"/>
        </w:rPr>
        <w:t>RegionName</w:t>
      </w:r>
      <w:proofErr w:type="spellEnd"/>
      <w:r w:rsidRPr="00BC596C">
        <w:rPr>
          <w:rFonts w:ascii="微软雅黑" w:eastAsia="微软雅黑" w:hAnsi="微软雅黑"/>
        </w:rPr>
        <w:t xml:space="preserve"> FROM </w:t>
      </w:r>
      <w:proofErr w:type="gramStart"/>
      <w:r w:rsidRPr="00BC596C">
        <w:rPr>
          <w:rFonts w:ascii="微软雅黑" w:eastAsia="微软雅黑" w:hAnsi="微软雅黑"/>
        </w:rPr>
        <w:t>CALDB..</w:t>
      </w:r>
      <w:proofErr w:type="spellStart"/>
      <w:proofErr w:type="gramEnd"/>
      <w:r w:rsidRPr="00BC596C">
        <w:rPr>
          <w:rFonts w:ascii="微软雅黑" w:eastAsia="微软雅黑" w:hAnsi="微软雅黑"/>
        </w:rPr>
        <w:t>C_GED_IndicatorMain</w:t>
      </w:r>
      <w:proofErr w:type="spellEnd"/>
      <w:r w:rsidRPr="00BC596C">
        <w:rPr>
          <w:rFonts w:ascii="微软雅黑" w:eastAsia="微软雅黑" w:hAnsi="微软雅黑"/>
        </w:rPr>
        <w:t xml:space="preserve"> A</w:t>
      </w:r>
    </w:p>
    <w:p w14:paraId="277EBFC5"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xml:space="preserve">LEFT JOIN </w:t>
      </w:r>
      <w:proofErr w:type="gramStart"/>
      <w:r w:rsidRPr="00BC596C">
        <w:rPr>
          <w:rFonts w:ascii="微软雅黑" w:eastAsia="微软雅黑" w:hAnsi="微软雅黑"/>
        </w:rPr>
        <w:t>CALDB..</w:t>
      </w:r>
      <w:proofErr w:type="spellStart"/>
      <w:proofErr w:type="gramEnd"/>
      <w:r w:rsidRPr="00BC596C">
        <w:rPr>
          <w:rFonts w:ascii="微软雅黑" w:eastAsia="微软雅黑" w:hAnsi="微软雅黑"/>
        </w:rPr>
        <w:t>C_GED_IDXSystemConst</w:t>
      </w:r>
      <w:proofErr w:type="spellEnd"/>
      <w:r w:rsidRPr="00BC596C">
        <w:rPr>
          <w:rFonts w:ascii="微软雅黑" w:eastAsia="微软雅黑" w:hAnsi="微软雅黑"/>
        </w:rPr>
        <w:t xml:space="preserve"> B ON </w:t>
      </w:r>
      <w:proofErr w:type="spellStart"/>
      <w:proofErr w:type="gramStart"/>
      <w:r w:rsidRPr="00BC596C">
        <w:rPr>
          <w:rFonts w:ascii="微软雅黑" w:eastAsia="微软雅黑" w:hAnsi="微软雅黑"/>
        </w:rPr>
        <w:t>A.UnitCode</w:t>
      </w:r>
      <w:proofErr w:type="spellEnd"/>
      <w:proofErr w:type="gramEnd"/>
      <w:r w:rsidRPr="00BC596C">
        <w:rPr>
          <w:rFonts w:ascii="微软雅黑" w:eastAsia="微软雅黑" w:hAnsi="微软雅黑"/>
        </w:rPr>
        <w:t xml:space="preserve"> = </w:t>
      </w:r>
      <w:proofErr w:type="spellStart"/>
      <w:proofErr w:type="gramStart"/>
      <w:r w:rsidRPr="00BC596C">
        <w:rPr>
          <w:rFonts w:ascii="微软雅黑" w:eastAsia="微软雅黑" w:hAnsi="微软雅黑"/>
        </w:rPr>
        <w:t>B.ConstantCode</w:t>
      </w:r>
      <w:proofErr w:type="spellEnd"/>
      <w:proofErr w:type="gramEnd"/>
      <w:r w:rsidRPr="00BC596C">
        <w:rPr>
          <w:rFonts w:ascii="微软雅黑" w:eastAsia="微软雅黑" w:hAnsi="微软雅黑"/>
        </w:rPr>
        <w:t xml:space="preserve"> AND </w:t>
      </w:r>
      <w:proofErr w:type="spellStart"/>
      <w:proofErr w:type="gramStart"/>
      <w:r w:rsidRPr="00BC596C">
        <w:rPr>
          <w:rFonts w:ascii="微软雅黑" w:eastAsia="微软雅黑" w:hAnsi="微软雅黑"/>
        </w:rPr>
        <w:t>B.CategoryCode</w:t>
      </w:r>
      <w:proofErr w:type="spellEnd"/>
      <w:proofErr w:type="gramEnd"/>
      <w:r w:rsidRPr="00BC596C">
        <w:rPr>
          <w:rFonts w:ascii="微软雅黑" w:eastAsia="微软雅黑" w:hAnsi="微软雅黑"/>
        </w:rPr>
        <w:t xml:space="preserve"> = 17</w:t>
      </w:r>
    </w:p>
    <w:p w14:paraId="448FB18C"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xml:space="preserve">LEFT JOIN </w:t>
      </w:r>
      <w:proofErr w:type="gramStart"/>
      <w:r w:rsidRPr="00BC596C">
        <w:rPr>
          <w:rFonts w:ascii="微软雅黑" w:eastAsia="微软雅黑" w:hAnsi="微软雅黑"/>
        </w:rPr>
        <w:t>CALDB..</w:t>
      </w:r>
      <w:proofErr w:type="spellStart"/>
      <w:proofErr w:type="gramEnd"/>
      <w:r w:rsidRPr="00BC596C">
        <w:rPr>
          <w:rFonts w:ascii="微软雅黑" w:eastAsia="微软雅黑" w:hAnsi="微软雅黑"/>
        </w:rPr>
        <w:t>C_GED_IDXSystemConst</w:t>
      </w:r>
      <w:proofErr w:type="spellEnd"/>
      <w:r w:rsidRPr="00BC596C">
        <w:rPr>
          <w:rFonts w:ascii="微软雅黑" w:eastAsia="微软雅黑" w:hAnsi="微软雅黑"/>
        </w:rPr>
        <w:t xml:space="preserve"> C ON </w:t>
      </w:r>
      <w:proofErr w:type="spellStart"/>
      <w:proofErr w:type="gramStart"/>
      <w:r w:rsidRPr="00BC596C">
        <w:rPr>
          <w:rFonts w:ascii="微软雅黑" w:eastAsia="微软雅黑" w:hAnsi="微软雅黑"/>
        </w:rPr>
        <w:t>A.DisclosureFrequency</w:t>
      </w:r>
      <w:proofErr w:type="spellEnd"/>
      <w:proofErr w:type="gramEnd"/>
      <w:r w:rsidRPr="00BC596C">
        <w:rPr>
          <w:rFonts w:ascii="微软雅黑" w:eastAsia="微软雅黑" w:hAnsi="微软雅黑"/>
        </w:rPr>
        <w:t xml:space="preserve"> = </w:t>
      </w:r>
      <w:proofErr w:type="spellStart"/>
      <w:proofErr w:type="gramStart"/>
      <w:r w:rsidRPr="00BC596C">
        <w:rPr>
          <w:rFonts w:ascii="微软雅黑" w:eastAsia="微软雅黑" w:hAnsi="微软雅黑"/>
        </w:rPr>
        <w:t>C.ConstantCode</w:t>
      </w:r>
      <w:proofErr w:type="spellEnd"/>
      <w:proofErr w:type="gramEnd"/>
      <w:r w:rsidRPr="00BC596C">
        <w:rPr>
          <w:rFonts w:ascii="微软雅黑" w:eastAsia="微软雅黑" w:hAnsi="微软雅黑"/>
        </w:rPr>
        <w:t xml:space="preserve"> AND </w:t>
      </w:r>
      <w:proofErr w:type="spellStart"/>
      <w:proofErr w:type="gramStart"/>
      <w:r w:rsidRPr="00BC596C">
        <w:rPr>
          <w:rFonts w:ascii="微软雅黑" w:eastAsia="微软雅黑" w:hAnsi="微软雅黑"/>
        </w:rPr>
        <w:t>C.CategoryCode</w:t>
      </w:r>
      <w:proofErr w:type="spellEnd"/>
      <w:proofErr w:type="gramEnd"/>
      <w:r w:rsidRPr="00BC596C">
        <w:rPr>
          <w:rFonts w:ascii="微软雅黑" w:eastAsia="微软雅黑" w:hAnsi="微软雅黑"/>
        </w:rPr>
        <w:t xml:space="preserve"> = 11 </w:t>
      </w:r>
    </w:p>
    <w:p w14:paraId="579B1E8D" w14:textId="77777777" w:rsidR="00EB67AA" w:rsidRPr="00BC596C" w:rsidRDefault="00EB67AA" w:rsidP="00EB67AA">
      <w:pPr>
        <w:snapToGrid w:val="0"/>
        <w:spacing w:line="360" w:lineRule="auto"/>
        <w:rPr>
          <w:rFonts w:ascii="微软雅黑" w:eastAsia="微软雅黑" w:hAnsi="微软雅黑" w:hint="eastAsia"/>
        </w:rPr>
      </w:pPr>
      <w:proofErr w:type="gramStart"/>
      <w:r w:rsidRPr="00BC596C">
        <w:rPr>
          <w:rFonts w:ascii="微软雅黑" w:eastAsia="微软雅黑" w:hAnsi="微软雅黑"/>
        </w:rPr>
        <w:t>)A</w:t>
      </w:r>
      <w:proofErr w:type="gramEnd"/>
    </w:p>
    <w:p w14:paraId="74EFE721"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LEFT JOIN [10.106.22.51].</w:t>
      </w:r>
      <w:proofErr w:type="spellStart"/>
      <w:r w:rsidRPr="00BC596C">
        <w:rPr>
          <w:rFonts w:ascii="微软雅黑" w:eastAsia="微软雅黑" w:hAnsi="微软雅黑"/>
        </w:rPr>
        <w:t>JYDB.dbo.LC_AreaCode</w:t>
      </w:r>
      <w:proofErr w:type="spellEnd"/>
      <w:r w:rsidRPr="00BC596C">
        <w:rPr>
          <w:rFonts w:ascii="微软雅黑" w:eastAsia="微软雅黑" w:hAnsi="微软雅黑"/>
        </w:rPr>
        <w:t xml:space="preserve"> I ON A.统计区域 = </w:t>
      </w:r>
      <w:proofErr w:type="spellStart"/>
      <w:r w:rsidRPr="00BC596C">
        <w:rPr>
          <w:rFonts w:ascii="微软雅黑" w:eastAsia="微软雅黑" w:hAnsi="微软雅黑"/>
        </w:rPr>
        <w:t>I.AreaChiName</w:t>
      </w:r>
      <w:proofErr w:type="spellEnd"/>
    </w:p>
    <w:p w14:paraId="3282CA03"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LEFT JOIN JYAD..</w:t>
      </w:r>
      <w:proofErr w:type="spellStart"/>
      <w:r w:rsidRPr="00BC596C">
        <w:rPr>
          <w:rFonts w:ascii="微软雅黑" w:eastAsia="微软雅黑" w:hAnsi="微软雅黑"/>
        </w:rPr>
        <w:t>usrEDBCFZBYSB</w:t>
      </w:r>
      <w:proofErr w:type="spellEnd"/>
      <w:r w:rsidRPr="00BC596C">
        <w:rPr>
          <w:rFonts w:ascii="微软雅黑" w:eastAsia="微软雅黑" w:hAnsi="微软雅黑"/>
        </w:rPr>
        <w:t xml:space="preserve"> H ON A.指标代码= H.CFZBDM</w:t>
      </w:r>
    </w:p>
    <w:p w14:paraId="5E8C93A7" w14:textId="77777777" w:rsidR="00EB67AA" w:rsidRPr="00BC596C" w:rsidRDefault="00EB67AA" w:rsidP="00EB67AA">
      <w:pPr>
        <w:snapToGrid w:val="0"/>
        <w:spacing w:line="360" w:lineRule="auto"/>
        <w:rPr>
          <w:rFonts w:ascii="微软雅黑" w:eastAsia="微软雅黑" w:hAnsi="微软雅黑" w:hint="eastAsia"/>
        </w:rPr>
      </w:pPr>
      <w:proofErr w:type="gramStart"/>
      <w:r w:rsidRPr="00BC596C">
        <w:rPr>
          <w:rFonts w:ascii="微软雅黑" w:eastAsia="微软雅黑" w:hAnsi="微软雅黑"/>
        </w:rPr>
        <w:t>WHERE</w:t>
      </w:r>
      <w:proofErr w:type="gramEnd"/>
      <w:r w:rsidRPr="00BC596C">
        <w:rPr>
          <w:rFonts w:ascii="微软雅黑" w:eastAsia="微软雅黑" w:hAnsi="微软雅黑"/>
        </w:rPr>
        <w:t xml:space="preserve"> </w:t>
      </w:r>
    </w:p>
    <w:p w14:paraId="52096135"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A.指标名称 LIKE '%社会消费品零售%'   --模糊搜索相关指标：GDP、CPI、PPI等</w:t>
      </w:r>
    </w:p>
    <w:p w14:paraId="4CE30B8A"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xml:space="preserve">--AND </w:t>
      </w:r>
      <w:proofErr w:type="spellStart"/>
      <w:r w:rsidRPr="00BC596C">
        <w:rPr>
          <w:rFonts w:ascii="微软雅黑" w:eastAsia="微软雅黑" w:hAnsi="微软雅黑"/>
        </w:rPr>
        <w:t>I.FirstLevelCode</w:t>
      </w:r>
      <w:proofErr w:type="spellEnd"/>
      <w:r w:rsidRPr="00BC596C">
        <w:rPr>
          <w:rFonts w:ascii="微软雅黑" w:eastAsia="微软雅黑" w:hAnsi="微软雅黑"/>
        </w:rPr>
        <w:t xml:space="preserve"> IN  (1000)   --限制行政级别：省1000、地级市2000、县级市3000、街道5000</w:t>
      </w:r>
    </w:p>
    <w:p w14:paraId="3D3E8C71"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AND A.统计区域  IN ('中国') --限制统计区域</w:t>
      </w:r>
    </w:p>
    <w:p w14:paraId="239EA6B1"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--AND A.信息来源 = '中国人民银行'   --限制数据来源</w:t>
      </w:r>
    </w:p>
    <w:p w14:paraId="186D8D66"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--AND A.统计口径 = '当期值'   --限制统计口径</w:t>
      </w:r>
    </w:p>
    <w:p w14:paraId="3DD64544"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AND A.频率 IN ( '月' )  --限制频率</w:t>
      </w:r>
    </w:p>
    <w:p w14:paraId="602C18EB"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AND (</w:t>
      </w:r>
      <w:proofErr w:type="spellStart"/>
      <w:r w:rsidRPr="00BC596C">
        <w:rPr>
          <w:rFonts w:ascii="微软雅黑" w:eastAsia="微软雅黑" w:hAnsi="微软雅黑"/>
        </w:rPr>
        <w:t>A.IndiRemark</w:t>
      </w:r>
      <w:proofErr w:type="spellEnd"/>
      <w:r w:rsidRPr="00BC596C">
        <w:rPr>
          <w:rFonts w:ascii="微软雅黑" w:eastAsia="微软雅黑" w:hAnsi="微软雅黑"/>
        </w:rPr>
        <w:t xml:space="preserve"> IS NULL OR </w:t>
      </w:r>
      <w:proofErr w:type="spellStart"/>
      <w:r w:rsidRPr="00BC596C">
        <w:rPr>
          <w:rFonts w:ascii="微软雅黑" w:eastAsia="微软雅黑" w:hAnsi="微软雅黑"/>
        </w:rPr>
        <w:t>A.IndiRemark</w:t>
      </w:r>
      <w:proofErr w:type="spellEnd"/>
      <w:r w:rsidRPr="00BC596C">
        <w:rPr>
          <w:rFonts w:ascii="微软雅黑" w:eastAsia="微软雅黑" w:hAnsi="微软雅黑"/>
        </w:rPr>
        <w:t xml:space="preserve"> NOT LIKE '%与%重复%')  AND H.CFZBDM IS NULL--备注有注释重复指标，需剔除</w:t>
      </w:r>
    </w:p>
    <w:p w14:paraId="16C4D9B2" w14:textId="77777777" w:rsidR="00EB67AA" w:rsidRPr="00BC596C" w:rsidRDefault="00EB67AA" w:rsidP="00EB67AA">
      <w:pPr>
        <w:snapToGrid w:val="0"/>
        <w:spacing w:line="360" w:lineRule="auto"/>
        <w:rPr>
          <w:rFonts w:ascii="微软雅黑" w:eastAsia="微软雅黑" w:hAnsi="微软雅黑" w:hint="eastAsia"/>
        </w:rPr>
      </w:pPr>
      <w:r w:rsidRPr="00BC596C">
        <w:rPr>
          <w:rFonts w:ascii="微软雅黑" w:eastAsia="微软雅黑" w:hAnsi="微软雅黑"/>
        </w:rPr>
        <w:t> -- AND A.指标状态=1  --限定指标状态  1-有效，2-终止</w:t>
      </w:r>
    </w:p>
    <w:p w14:paraId="4B0A5DF4" w14:textId="3E115D2C" w:rsidR="00F23868" w:rsidRPr="00BC596C" w:rsidRDefault="00EB67AA" w:rsidP="00744CA0">
      <w:pPr>
        <w:snapToGrid w:val="0"/>
        <w:spacing w:line="360" w:lineRule="auto"/>
        <w:rPr>
          <w:rFonts w:ascii="微软雅黑" w:eastAsia="微软雅黑" w:hAnsi="微软雅黑" w:hint="eastAsia"/>
        </w:rPr>
      </w:pPr>
      <w:r w:rsidRPr="00BC596C">
        <w:rPr>
          <w:rFonts w:ascii="微软雅黑" w:eastAsia="微软雅黑" w:hAnsi="微软雅黑"/>
        </w:rPr>
        <w:t>ORDER BY 指标名称</w:t>
      </w:r>
    </w:p>
    <w:p w14:paraId="67C3367A" w14:textId="77777777" w:rsidR="00F23868" w:rsidRPr="00BC596C" w:rsidRDefault="00F23868" w:rsidP="00744CA0">
      <w:pPr>
        <w:pStyle w:val="2"/>
        <w:rPr>
          <w:rFonts w:hint="eastAsia"/>
        </w:rPr>
      </w:pPr>
      <w:bookmarkStart w:id="31" w:name="_Toc232241634"/>
      <w:r w:rsidRPr="00BC596C">
        <w:rPr>
          <w:rFonts w:hint="eastAsia"/>
        </w:rPr>
        <w:t>5.2 想了解地方经济某一</w:t>
      </w:r>
      <w:r w:rsidR="0074053E" w:rsidRPr="00BC596C">
        <w:rPr>
          <w:rFonts w:hint="eastAsia"/>
        </w:rPr>
        <w:t>类指标的地区覆盖情况</w:t>
      </w:r>
      <w:bookmarkEnd w:id="31"/>
    </w:p>
    <w:p w14:paraId="1733C997" w14:textId="77777777" w:rsidR="00E36D63" w:rsidRPr="00BC596C" w:rsidRDefault="00E36D63" w:rsidP="00E36D63">
      <w:pPr>
        <w:snapToGrid w:val="0"/>
        <w:spacing w:line="360" w:lineRule="auto"/>
        <w:rPr>
          <w:rFonts w:ascii="微软雅黑" w:eastAsia="微软雅黑" w:hAnsi="微软雅黑" w:hint="eastAsia"/>
        </w:rPr>
      </w:pPr>
      <w:r w:rsidRPr="00BC596C">
        <w:rPr>
          <w:rFonts w:ascii="微软雅黑" w:eastAsia="微软雅黑" w:hAnsi="微软雅黑" w:hint="eastAsia"/>
        </w:rPr>
        <w:t>select 标准名称代码,标准名称,频率,统计口径,</w:t>
      </w:r>
    </w:p>
    <w:p w14:paraId="38C9714F" w14:textId="77777777" w:rsidR="00E36D63" w:rsidRPr="00BC596C" w:rsidRDefault="00E36D63" w:rsidP="00E36D63">
      <w:pPr>
        <w:snapToGrid w:val="0"/>
        <w:spacing w:line="360" w:lineRule="auto"/>
        <w:rPr>
          <w:rFonts w:ascii="微软雅黑" w:eastAsia="微软雅黑" w:hAnsi="微软雅黑" w:hint="eastAsia"/>
        </w:rPr>
      </w:pPr>
      <w:r w:rsidRPr="00BC596C">
        <w:rPr>
          <w:rFonts w:ascii="微软雅黑" w:eastAsia="微软雅黑" w:hAnsi="微软雅黑" w:hint="eastAsia"/>
        </w:rPr>
        <w:t xml:space="preserve">COUNT(DISTINCT CASE WHEN 地区 = 1000 THEN  </w:t>
      </w:r>
      <w:proofErr w:type="spellStart"/>
      <w:r w:rsidRPr="00BC596C">
        <w:rPr>
          <w:rFonts w:ascii="微软雅黑" w:eastAsia="微软雅黑" w:hAnsi="微软雅黑" w:hint="eastAsia"/>
        </w:rPr>
        <w:t>IndicatorName</w:t>
      </w:r>
      <w:proofErr w:type="spellEnd"/>
      <w:r w:rsidRPr="00BC596C">
        <w:rPr>
          <w:rFonts w:ascii="微软雅黑" w:eastAsia="微软雅黑" w:hAnsi="微软雅黑" w:hint="eastAsia"/>
        </w:rPr>
        <w:t xml:space="preserve"> END)AS 省级,</w:t>
      </w:r>
    </w:p>
    <w:p w14:paraId="230CBA2B" w14:textId="77777777" w:rsidR="00E36D63" w:rsidRPr="00BC596C" w:rsidRDefault="00E36D63" w:rsidP="00E36D63">
      <w:pPr>
        <w:snapToGrid w:val="0"/>
        <w:spacing w:line="360" w:lineRule="auto"/>
        <w:rPr>
          <w:rFonts w:ascii="微软雅黑" w:eastAsia="微软雅黑" w:hAnsi="微软雅黑" w:hint="eastAsia"/>
        </w:rPr>
      </w:pPr>
      <w:r w:rsidRPr="00BC596C">
        <w:rPr>
          <w:rFonts w:ascii="微软雅黑" w:eastAsia="微软雅黑" w:hAnsi="微软雅黑" w:hint="eastAsia"/>
        </w:rPr>
        <w:t xml:space="preserve">COUNT(DISTINCT CASE WHEN 地区 = 2000 THEN </w:t>
      </w:r>
      <w:proofErr w:type="spellStart"/>
      <w:r w:rsidRPr="00BC596C">
        <w:rPr>
          <w:rFonts w:ascii="微软雅黑" w:eastAsia="微软雅黑" w:hAnsi="微软雅黑" w:hint="eastAsia"/>
        </w:rPr>
        <w:t>IndicatorName</w:t>
      </w:r>
      <w:proofErr w:type="spellEnd"/>
      <w:r w:rsidRPr="00BC596C">
        <w:rPr>
          <w:rFonts w:ascii="微软雅黑" w:eastAsia="微软雅黑" w:hAnsi="微软雅黑" w:hint="eastAsia"/>
        </w:rPr>
        <w:t xml:space="preserve"> END)AS 地级市,</w:t>
      </w:r>
    </w:p>
    <w:p w14:paraId="3A4ECEA0" w14:textId="77777777" w:rsidR="00E36D63" w:rsidRPr="00BC596C" w:rsidRDefault="00E36D63" w:rsidP="00E36D63">
      <w:pPr>
        <w:snapToGrid w:val="0"/>
        <w:spacing w:line="360" w:lineRule="auto"/>
        <w:rPr>
          <w:rFonts w:ascii="微软雅黑" w:eastAsia="微软雅黑" w:hAnsi="微软雅黑" w:hint="eastAsia"/>
        </w:rPr>
      </w:pPr>
      <w:r w:rsidRPr="00BC596C">
        <w:rPr>
          <w:rFonts w:ascii="微软雅黑" w:eastAsia="微软雅黑" w:hAnsi="微软雅黑" w:hint="eastAsia"/>
        </w:rPr>
        <w:t xml:space="preserve">COUNT(DISTINCT CASE WHEN 地区 = 3000 THEN </w:t>
      </w:r>
      <w:proofErr w:type="spellStart"/>
      <w:r w:rsidRPr="00BC596C">
        <w:rPr>
          <w:rFonts w:ascii="微软雅黑" w:eastAsia="微软雅黑" w:hAnsi="微软雅黑" w:hint="eastAsia"/>
        </w:rPr>
        <w:t>IndicatorName</w:t>
      </w:r>
      <w:proofErr w:type="spellEnd"/>
      <w:r w:rsidRPr="00BC596C">
        <w:rPr>
          <w:rFonts w:ascii="微软雅黑" w:eastAsia="微软雅黑" w:hAnsi="微软雅黑" w:hint="eastAsia"/>
        </w:rPr>
        <w:t xml:space="preserve"> END)AS 区县,</w:t>
      </w:r>
    </w:p>
    <w:p w14:paraId="7C59A324" w14:textId="77777777" w:rsidR="00E36D63" w:rsidRPr="00BC596C" w:rsidRDefault="00E36D63" w:rsidP="00E36D63">
      <w:pPr>
        <w:snapToGrid w:val="0"/>
        <w:spacing w:line="360" w:lineRule="auto"/>
        <w:rPr>
          <w:rFonts w:ascii="微软雅黑" w:eastAsia="微软雅黑" w:hAnsi="微软雅黑" w:hint="eastAsia"/>
        </w:rPr>
      </w:pPr>
      <w:r w:rsidRPr="00BC596C">
        <w:rPr>
          <w:rFonts w:ascii="微软雅黑" w:eastAsia="微软雅黑" w:hAnsi="微软雅黑" w:hint="eastAsia"/>
        </w:rPr>
        <w:t xml:space="preserve">COUNT(DISTINCT </w:t>
      </w:r>
      <w:proofErr w:type="spellStart"/>
      <w:r w:rsidRPr="00BC596C">
        <w:rPr>
          <w:rFonts w:ascii="微软雅黑" w:eastAsia="微软雅黑" w:hAnsi="微软雅黑" w:hint="eastAsia"/>
        </w:rPr>
        <w:t>IndicatorName</w:t>
      </w:r>
      <w:proofErr w:type="spellEnd"/>
      <w:r w:rsidRPr="00BC596C">
        <w:rPr>
          <w:rFonts w:ascii="微软雅黑" w:eastAsia="微软雅黑" w:hAnsi="微软雅黑" w:hint="eastAsia"/>
        </w:rPr>
        <w:t>) AS 总计</w:t>
      </w:r>
    </w:p>
    <w:p w14:paraId="15D4A62D" w14:textId="77777777" w:rsidR="00E36D63" w:rsidRPr="00BC596C" w:rsidRDefault="00E36D63" w:rsidP="00E36D63">
      <w:pPr>
        <w:snapToGrid w:val="0"/>
        <w:spacing w:line="360" w:lineRule="auto"/>
        <w:rPr>
          <w:rFonts w:ascii="微软雅黑" w:eastAsia="微软雅黑" w:hAnsi="微软雅黑" w:hint="eastAsia"/>
        </w:rPr>
      </w:pPr>
      <w:proofErr w:type="gramStart"/>
      <w:r w:rsidRPr="00BC596C">
        <w:rPr>
          <w:rFonts w:ascii="微软雅黑" w:eastAsia="微软雅黑" w:hAnsi="微软雅黑" w:hint="eastAsia"/>
        </w:rPr>
        <w:lastRenderedPageBreak/>
        <w:t>from</w:t>
      </w:r>
      <w:proofErr w:type="gramEnd"/>
    </w:p>
    <w:p w14:paraId="19F7B6D6" w14:textId="77777777" w:rsidR="00E36D63" w:rsidRPr="00BC596C" w:rsidRDefault="00E36D63" w:rsidP="00E36D63">
      <w:pPr>
        <w:snapToGrid w:val="0"/>
        <w:spacing w:line="360" w:lineRule="auto"/>
        <w:rPr>
          <w:rFonts w:ascii="微软雅黑" w:eastAsia="微软雅黑" w:hAnsi="微软雅黑" w:hint="eastAsia"/>
        </w:rPr>
      </w:pPr>
      <w:r w:rsidRPr="00BC596C">
        <w:rPr>
          <w:rFonts w:ascii="微软雅黑" w:eastAsia="微软雅黑" w:hAnsi="微软雅黑" w:hint="eastAsia"/>
        </w:rPr>
        <w:t>(select DISTINCT(</w:t>
      </w:r>
      <w:proofErr w:type="spellStart"/>
      <w:r w:rsidRPr="00BC596C">
        <w:rPr>
          <w:rFonts w:ascii="微软雅黑" w:eastAsia="微软雅黑" w:hAnsi="微软雅黑" w:hint="eastAsia"/>
        </w:rPr>
        <w:t>IndicatorCode</w:t>
      </w:r>
      <w:proofErr w:type="spellEnd"/>
      <w:r w:rsidRPr="00BC596C">
        <w:rPr>
          <w:rFonts w:ascii="微软雅黑" w:eastAsia="微软雅黑" w:hAnsi="微软雅黑" w:hint="eastAsia"/>
        </w:rPr>
        <w:t>),</w:t>
      </w:r>
      <w:proofErr w:type="spellStart"/>
      <w:r w:rsidRPr="00BC596C">
        <w:rPr>
          <w:rFonts w:ascii="微软雅黑" w:eastAsia="微软雅黑" w:hAnsi="微软雅黑" w:hint="eastAsia"/>
        </w:rPr>
        <w:t>IndicatorName</w:t>
      </w:r>
      <w:proofErr w:type="spellEnd"/>
      <w:r w:rsidRPr="00BC596C">
        <w:rPr>
          <w:rFonts w:ascii="微软雅黑" w:eastAsia="微软雅黑" w:hAnsi="微软雅黑" w:hint="eastAsia"/>
        </w:rPr>
        <w:t xml:space="preserve">, </w:t>
      </w:r>
      <w:proofErr w:type="spellStart"/>
      <w:r w:rsidRPr="00BC596C">
        <w:rPr>
          <w:rFonts w:ascii="微软雅黑" w:eastAsia="微软雅黑" w:hAnsi="微软雅黑" w:hint="eastAsia"/>
        </w:rPr>
        <w:t>NormalizedCode</w:t>
      </w:r>
      <w:proofErr w:type="spellEnd"/>
      <w:r w:rsidRPr="00BC596C">
        <w:rPr>
          <w:rFonts w:ascii="微软雅黑" w:eastAsia="微软雅黑" w:hAnsi="微软雅黑" w:hint="eastAsia"/>
        </w:rPr>
        <w:t xml:space="preserve"> 标准名称代码,  </w:t>
      </w:r>
      <w:proofErr w:type="spellStart"/>
      <w:r w:rsidRPr="00BC596C">
        <w:rPr>
          <w:rFonts w:ascii="微软雅黑" w:eastAsia="微软雅黑" w:hAnsi="微软雅黑" w:hint="eastAsia"/>
        </w:rPr>
        <w:t>NormalizedName</w:t>
      </w:r>
      <w:proofErr w:type="spellEnd"/>
      <w:r w:rsidRPr="00BC596C">
        <w:rPr>
          <w:rFonts w:ascii="微软雅黑" w:eastAsia="微软雅黑" w:hAnsi="微软雅黑" w:hint="eastAsia"/>
        </w:rPr>
        <w:t xml:space="preserve"> 标准名称, </w:t>
      </w:r>
      <w:proofErr w:type="spellStart"/>
      <w:r w:rsidRPr="00BC596C">
        <w:rPr>
          <w:rFonts w:ascii="微软雅黑" w:eastAsia="微软雅黑" w:hAnsi="微软雅黑" w:hint="eastAsia"/>
        </w:rPr>
        <w:t>B.ConstantName</w:t>
      </w:r>
      <w:proofErr w:type="spellEnd"/>
      <w:r w:rsidRPr="00BC596C">
        <w:rPr>
          <w:rFonts w:ascii="微软雅黑" w:eastAsia="微软雅黑" w:hAnsi="微软雅黑" w:hint="eastAsia"/>
        </w:rPr>
        <w:t xml:space="preserve"> 频率, </w:t>
      </w:r>
      <w:proofErr w:type="spellStart"/>
      <w:r w:rsidRPr="00BC596C">
        <w:rPr>
          <w:rFonts w:ascii="微软雅黑" w:eastAsia="微软雅黑" w:hAnsi="微软雅黑" w:hint="eastAsia"/>
        </w:rPr>
        <w:t>IndCaliberName</w:t>
      </w:r>
      <w:proofErr w:type="spellEnd"/>
      <w:r w:rsidRPr="00BC596C">
        <w:rPr>
          <w:rFonts w:ascii="微软雅黑" w:eastAsia="微软雅黑" w:hAnsi="微软雅黑" w:hint="eastAsia"/>
        </w:rPr>
        <w:t xml:space="preserve"> 统计口径,</w:t>
      </w:r>
      <w:proofErr w:type="spellStart"/>
      <w:r w:rsidRPr="00BC596C">
        <w:rPr>
          <w:rFonts w:ascii="微软雅黑" w:eastAsia="微软雅黑" w:hAnsi="微软雅黑" w:hint="eastAsia"/>
        </w:rPr>
        <w:t>C.FirstLevelCode</w:t>
      </w:r>
      <w:proofErr w:type="spellEnd"/>
      <w:r w:rsidRPr="00BC596C">
        <w:rPr>
          <w:rFonts w:ascii="微软雅黑" w:eastAsia="微软雅黑" w:hAnsi="微软雅黑" w:hint="eastAsia"/>
        </w:rPr>
        <w:t xml:space="preserve"> 地区</w:t>
      </w:r>
    </w:p>
    <w:p w14:paraId="4F2DE2D8" w14:textId="77777777" w:rsidR="00E36D63" w:rsidRPr="00BC596C" w:rsidRDefault="00E36D63" w:rsidP="00E36D63">
      <w:pPr>
        <w:snapToGrid w:val="0"/>
        <w:spacing w:line="360" w:lineRule="auto"/>
        <w:rPr>
          <w:rFonts w:ascii="微软雅黑" w:eastAsia="微软雅黑" w:hAnsi="微软雅黑" w:hint="eastAsia"/>
        </w:rPr>
      </w:pPr>
      <w:r w:rsidRPr="00BC596C">
        <w:rPr>
          <w:rFonts w:ascii="微软雅黑" w:eastAsia="微软雅黑" w:hAnsi="微软雅黑" w:hint="eastAsia"/>
        </w:rPr>
        <w:t xml:space="preserve">from </w:t>
      </w:r>
      <w:proofErr w:type="spellStart"/>
      <w:r w:rsidRPr="00BC596C">
        <w:rPr>
          <w:rFonts w:ascii="微软雅黑" w:eastAsia="微软雅黑" w:hAnsi="微软雅黑" w:hint="eastAsia"/>
        </w:rPr>
        <w:t>C_ED_LocIndicatorMain</w:t>
      </w:r>
      <w:proofErr w:type="spellEnd"/>
      <w:r w:rsidRPr="00BC596C">
        <w:rPr>
          <w:rFonts w:ascii="微软雅黑" w:eastAsia="微软雅黑" w:hAnsi="微软雅黑" w:hint="eastAsia"/>
        </w:rPr>
        <w:t xml:space="preserve"> A</w:t>
      </w:r>
    </w:p>
    <w:p w14:paraId="2E644DAA" w14:textId="77777777" w:rsidR="00E36D63" w:rsidRPr="00BC596C" w:rsidRDefault="00E36D63" w:rsidP="00E36D63">
      <w:pPr>
        <w:snapToGrid w:val="0"/>
        <w:spacing w:line="360" w:lineRule="auto"/>
        <w:rPr>
          <w:rFonts w:ascii="微软雅黑" w:eastAsia="微软雅黑" w:hAnsi="微软雅黑" w:hint="eastAsia"/>
        </w:rPr>
      </w:pPr>
      <w:r w:rsidRPr="00BC596C">
        <w:rPr>
          <w:rFonts w:ascii="微软雅黑" w:eastAsia="微软雅黑" w:hAnsi="微软雅黑" w:hint="eastAsia"/>
        </w:rPr>
        <w:t xml:space="preserve">LEFT </w:t>
      </w:r>
      <w:proofErr w:type="gramStart"/>
      <w:r w:rsidRPr="00BC596C">
        <w:rPr>
          <w:rFonts w:ascii="微软雅黑" w:eastAsia="微软雅黑" w:hAnsi="微软雅黑" w:hint="eastAsia"/>
        </w:rPr>
        <w:t xml:space="preserve">JOIN  </w:t>
      </w:r>
      <w:proofErr w:type="spellStart"/>
      <w:r w:rsidRPr="00BC596C">
        <w:rPr>
          <w:rFonts w:ascii="微软雅黑" w:eastAsia="微软雅黑" w:hAnsi="微软雅黑" w:hint="eastAsia"/>
        </w:rPr>
        <w:t>C</w:t>
      </w:r>
      <w:proofErr w:type="gramEnd"/>
      <w:r w:rsidRPr="00BC596C">
        <w:rPr>
          <w:rFonts w:ascii="微软雅黑" w:eastAsia="微软雅黑" w:hAnsi="微软雅黑" w:hint="eastAsia"/>
        </w:rPr>
        <w:t>_ED_LocSystemConst</w:t>
      </w:r>
      <w:proofErr w:type="spellEnd"/>
      <w:r w:rsidRPr="00BC596C">
        <w:rPr>
          <w:rFonts w:ascii="微软雅黑" w:eastAsia="微软雅黑" w:hAnsi="微软雅黑" w:hint="eastAsia"/>
        </w:rPr>
        <w:t xml:space="preserve"> B ON </w:t>
      </w:r>
      <w:proofErr w:type="spellStart"/>
      <w:proofErr w:type="gramStart"/>
      <w:r w:rsidRPr="00BC596C">
        <w:rPr>
          <w:rFonts w:ascii="微软雅黑" w:eastAsia="微软雅黑" w:hAnsi="微软雅黑" w:hint="eastAsia"/>
        </w:rPr>
        <w:t>A.DisclosureFrequency</w:t>
      </w:r>
      <w:proofErr w:type="spellEnd"/>
      <w:proofErr w:type="gramEnd"/>
      <w:r w:rsidRPr="00BC596C">
        <w:rPr>
          <w:rFonts w:ascii="微软雅黑" w:eastAsia="微软雅黑" w:hAnsi="微软雅黑" w:hint="eastAsia"/>
        </w:rPr>
        <w:t xml:space="preserve"> = </w:t>
      </w:r>
      <w:proofErr w:type="spellStart"/>
      <w:proofErr w:type="gramStart"/>
      <w:r w:rsidRPr="00BC596C">
        <w:rPr>
          <w:rFonts w:ascii="微软雅黑" w:eastAsia="微软雅黑" w:hAnsi="微软雅黑" w:hint="eastAsia"/>
        </w:rPr>
        <w:t>B.ConstantCode</w:t>
      </w:r>
      <w:proofErr w:type="spellEnd"/>
      <w:proofErr w:type="gramEnd"/>
      <w:r w:rsidRPr="00BC596C">
        <w:rPr>
          <w:rFonts w:ascii="微软雅黑" w:eastAsia="微软雅黑" w:hAnsi="微软雅黑" w:hint="eastAsia"/>
        </w:rPr>
        <w:t xml:space="preserve"> AND </w:t>
      </w:r>
      <w:proofErr w:type="spellStart"/>
      <w:proofErr w:type="gramStart"/>
      <w:r w:rsidRPr="00BC596C">
        <w:rPr>
          <w:rFonts w:ascii="微软雅黑" w:eastAsia="微软雅黑" w:hAnsi="微软雅黑" w:hint="eastAsia"/>
        </w:rPr>
        <w:t>B.TypeCode</w:t>
      </w:r>
      <w:proofErr w:type="spellEnd"/>
      <w:proofErr w:type="gramEnd"/>
      <w:r w:rsidRPr="00BC596C">
        <w:rPr>
          <w:rFonts w:ascii="微软雅黑" w:eastAsia="微软雅黑" w:hAnsi="微软雅黑" w:hint="eastAsia"/>
        </w:rPr>
        <w:t xml:space="preserve"> = 1000</w:t>
      </w:r>
    </w:p>
    <w:p w14:paraId="59043A63" w14:textId="77777777" w:rsidR="00E36D63" w:rsidRPr="00BC596C" w:rsidRDefault="00E36D63" w:rsidP="00E36D63">
      <w:pPr>
        <w:snapToGrid w:val="0"/>
        <w:spacing w:line="360" w:lineRule="auto"/>
        <w:rPr>
          <w:rFonts w:ascii="微软雅黑" w:eastAsia="微软雅黑" w:hAnsi="微软雅黑" w:hint="eastAsia"/>
        </w:rPr>
      </w:pPr>
      <w:r w:rsidRPr="00BC596C">
        <w:rPr>
          <w:rFonts w:ascii="微软雅黑" w:eastAsia="微软雅黑" w:hAnsi="微软雅黑" w:hint="eastAsia"/>
        </w:rPr>
        <w:t xml:space="preserve">LEFT </w:t>
      </w:r>
      <w:proofErr w:type="gramStart"/>
      <w:r w:rsidRPr="00BC596C">
        <w:rPr>
          <w:rFonts w:ascii="微软雅黑" w:eastAsia="微软雅黑" w:hAnsi="微软雅黑" w:hint="eastAsia"/>
        </w:rPr>
        <w:t>JOIN  [</w:t>
      </w:r>
      <w:proofErr w:type="gramEnd"/>
      <w:r w:rsidRPr="00BC596C">
        <w:rPr>
          <w:rFonts w:ascii="微软雅黑" w:eastAsia="微软雅黑" w:hAnsi="微软雅黑" w:hint="eastAsia"/>
        </w:rPr>
        <w:t>10.106.22.51</w:t>
      </w:r>
      <w:proofErr w:type="gramStart"/>
      <w:r w:rsidRPr="00BC596C">
        <w:rPr>
          <w:rFonts w:ascii="微软雅黑" w:eastAsia="微软雅黑" w:hAnsi="微软雅黑" w:hint="eastAsia"/>
        </w:rPr>
        <w:t>].</w:t>
      </w:r>
      <w:proofErr w:type="spellStart"/>
      <w:r w:rsidRPr="00BC596C">
        <w:rPr>
          <w:rFonts w:ascii="微软雅黑" w:eastAsia="微软雅黑" w:hAnsi="微软雅黑" w:hint="eastAsia"/>
        </w:rPr>
        <w:t>JYDB.dbo.LC</w:t>
      </w:r>
      <w:proofErr w:type="gramEnd"/>
      <w:r w:rsidRPr="00BC596C">
        <w:rPr>
          <w:rFonts w:ascii="微软雅黑" w:eastAsia="微软雅黑" w:hAnsi="微软雅黑" w:hint="eastAsia"/>
        </w:rPr>
        <w:t>_AreaCode</w:t>
      </w:r>
      <w:proofErr w:type="spellEnd"/>
      <w:r w:rsidRPr="00BC596C">
        <w:rPr>
          <w:rFonts w:ascii="微软雅黑" w:eastAsia="微软雅黑" w:hAnsi="微软雅黑" w:hint="eastAsia"/>
        </w:rPr>
        <w:t xml:space="preserve"> C ON </w:t>
      </w:r>
      <w:proofErr w:type="spellStart"/>
      <w:proofErr w:type="gramStart"/>
      <w:r w:rsidRPr="00BC596C">
        <w:rPr>
          <w:rFonts w:ascii="微软雅黑" w:eastAsia="微软雅黑" w:hAnsi="微软雅黑" w:hint="eastAsia"/>
        </w:rPr>
        <w:t>A.IndicatorArea</w:t>
      </w:r>
      <w:proofErr w:type="spellEnd"/>
      <w:proofErr w:type="gramEnd"/>
      <w:r w:rsidRPr="00BC596C">
        <w:rPr>
          <w:rFonts w:ascii="微软雅黑" w:eastAsia="微软雅黑" w:hAnsi="微软雅黑" w:hint="eastAsia"/>
        </w:rPr>
        <w:t xml:space="preserve"> = </w:t>
      </w:r>
      <w:proofErr w:type="spellStart"/>
      <w:proofErr w:type="gramStart"/>
      <w:r w:rsidRPr="00BC596C">
        <w:rPr>
          <w:rFonts w:ascii="微软雅黑" w:eastAsia="微软雅黑" w:hAnsi="微软雅黑" w:hint="eastAsia"/>
        </w:rPr>
        <w:t>C.AreaInnerCode</w:t>
      </w:r>
      <w:proofErr w:type="spellEnd"/>
      <w:proofErr w:type="gramEnd"/>
    </w:p>
    <w:p w14:paraId="1240DAAF" w14:textId="77777777" w:rsidR="00E36D63" w:rsidRPr="00BC596C" w:rsidRDefault="00E36D63" w:rsidP="00E36D63">
      <w:pPr>
        <w:snapToGrid w:val="0"/>
        <w:spacing w:line="360" w:lineRule="auto"/>
        <w:rPr>
          <w:rFonts w:ascii="微软雅黑" w:eastAsia="微软雅黑" w:hAnsi="微软雅黑" w:hint="eastAsia"/>
        </w:rPr>
      </w:pPr>
      <w:r w:rsidRPr="00BC596C">
        <w:rPr>
          <w:rFonts w:ascii="微软雅黑" w:eastAsia="微软雅黑" w:hAnsi="微软雅黑" w:hint="eastAsia"/>
        </w:rPr>
        <w:t xml:space="preserve">  WHERE (</w:t>
      </w:r>
      <w:proofErr w:type="spellStart"/>
      <w:r w:rsidRPr="00BC596C">
        <w:rPr>
          <w:rFonts w:ascii="微软雅黑" w:eastAsia="微软雅黑" w:hAnsi="微软雅黑" w:hint="eastAsia"/>
        </w:rPr>
        <w:t>A.IndiRemark</w:t>
      </w:r>
      <w:proofErr w:type="spellEnd"/>
      <w:r w:rsidRPr="00BC596C">
        <w:rPr>
          <w:rFonts w:ascii="微软雅黑" w:eastAsia="微软雅黑" w:hAnsi="微软雅黑" w:hint="eastAsia"/>
        </w:rPr>
        <w:t xml:space="preserve"> IS NULL or </w:t>
      </w:r>
      <w:proofErr w:type="spellStart"/>
      <w:r w:rsidRPr="00BC596C">
        <w:rPr>
          <w:rFonts w:ascii="微软雅黑" w:eastAsia="微软雅黑" w:hAnsi="微软雅黑" w:hint="eastAsia"/>
        </w:rPr>
        <w:t>A.IndiRemark</w:t>
      </w:r>
      <w:proofErr w:type="spellEnd"/>
      <w:r w:rsidRPr="00BC596C">
        <w:rPr>
          <w:rFonts w:ascii="微软雅黑" w:eastAsia="微软雅黑" w:hAnsi="微软雅黑" w:hint="eastAsia"/>
        </w:rPr>
        <w:t xml:space="preserve"> not LIKE '%与%重复%') </w:t>
      </w:r>
    </w:p>
    <w:p w14:paraId="5D122292" w14:textId="77777777" w:rsidR="00E36D63" w:rsidRPr="00BC596C" w:rsidRDefault="00E36D63" w:rsidP="00E36D63">
      <w:pPr>
        <w:snapToGrid w:val="0"/>
        <w:spacing w:line="360" w:lineRule="auto"/>
        <w:rPr>
          <w:rFonts w:ascii="微软雅黑" w:eastAsia="微软雅黑" w:hAnsi="微软雅黑" w:hint="eastAsia"/>
        </w:rPr>
      </w:pPr>
      <w:r w:rsidRPr="00BC596C">
        <w:rPr>
          <w:rFonts w:ascii="微软雅黑" w:eastAsia="微软雅黑" w:hAnsi="微软雅黑" w:hint="eastAsia"/>
        </w:rPr>
        <w:t xml:space="preserve">AND </w:t>
      </w:r>
      <w:proofErr w:type="spellStart"/>
      <w:proofErr w:type="gramStart"/>
      <w:r w:rsidRPr="00BC596C">
        <w:rPr>
          <w:rFonts w:ascii="微软雅黑" w:eastAsia="微软雅黑" w:hAnsi="微软雅黑" w:hint="eastAsia"/>
        </w:rPr>
        <w:t>C.IfEffected</w:t>
      </w:r>
      <w:proofErr w:type="spellEnd"/>
      <w:proofErr w:type="gramEnd"/>
      <w:r w:rsidRPr="00BC596C">
        <w:rPr>
          <w:rFonts w:ascii="微软雅黑" w:eastAsia="微软雅黑" w:hAnsi="微软雅黑" w:hint="eastAsia"/>
        </w:rPr>
        <w:t xml:space="preserve"> =</w:t>
      </w:r>
      <w:proofErr w:type="gramStart"/>
      <w:r w:rsidRPr="00BC596C">
        <w:rPr>
          <w:rFonts w:ascii="微软雅黑" w:eastAsia="微软雅黑" w:hAnsi="微软雅黑" w:hint="eastAsia"/>
        </w:rPr>
        <w:t>1)a</w:t>
      </w:r>
      <w:proofErr w:type="gramEnd"/>
    </w:p>
    <w:p w14:paraId="1BC52152" w14:textId="77777777" w:rsidR="00E36D63" w:rsidRPr="00BC596C" w:rsidRDefault="00E36D63" w:rsidP="00E36D63">
      <w:pPr>
        <w:snapToGrid w:val="0"/>
        <w:spacing w:line="360" w:lineRule="auto"/>
        <w:rPr>
          <w:rFonts w:ascii="微软雅黑" w:eastAsia="微软雅黑" w:hAnsi="微软雅黑" w:hint="eastAsia"/>
        </w:rPr>
      </w:pPr>
      <w:r w:rsidRPr="00BC596C">
        <w:rPr>
          <w:rFonts w:ascii="微软雅黑" w:eastAsia="微软雅黑" w:hAnsi="微软雅黑" w:hint="eastAsia"/>
        </w:rPr>
        <w:t>WHERE 标准名称代码 IN ('EDB0000000KM','EDB0000000LB','EDB0000000ZO','EDB0000000ZM','EDB00000020F','EDB00000009R','EDB0000000AJ') --限制标准代码</w:t>
      </w:r>
    </w:p>
    <w:p w14:paraId="749BF7F0" w14:textId="77777777" w:rsidR="00E36D63" w:rsidRPr="00BC596C" w:rsidRDefault="00E36D63" w:rsidP="00E36D63">
      <w:pPr>
        <w:snapToGrid w:val="0"/>
        <w:spacing w:line="360" w:lineRule="auto"/>
        <w:rPr>
          <w:rFonts w:ascii="微软雅黑" w:eastAsia="微软雅黑" w:hAnsi="微软雅黑" w:hint="eastAsia"/>
        </w:rPr>
      </w:pPr>
      <w:r w:rsidRPr="00BC596C">
        <w:rPr>
          <w:rFonts w:ascii="微软雅黑" w:eastAsia="微软雅黑" w:hAnsi="微软雅黑" w:hint="eastAsia"/>
        </w:rPr>
        <w:t>--AND 统计口径 ='当期值' --限制统计口径</w:t>
      </w:r>
    </w:p>
    <w:p w14:paraId="1E83B863" w14:textId="77777777" w:rsidR="00E36D63" w:rsidRPr="00BC596C" w:rsidRDefault="00E36D63" w:rsidP="00E36D63">
      <w:pPr>
        <w:snapToGrid w:val="0"/>
        <w:spacing w:line="360" w:lineRule="auto"/>
        <w:rPr>
          <w:rFonts w:ascii="微软雅黑" w:eastAsia="微软雅黑" w:hAnsi="微软雅黑" w:hint="eastAsia"/>
        </w:rPr>
      </w:pPr>
      <w:r w:rsidRPr="00BC596C">
        <w:rPr>
          <w:rFonts w:ascii="微软雅黑" w:eastAsia="微软雅黑" w:hAnsi="微软雅黑" w:hint="eastAsia"/>
        </w:rPr>
        <w:t>AND 频率 = '年' --限制频率</w:t>
      </w:r>
    </w:p>
    <w:p w14:paraId="3E456DBB" w14:textId="77777777" w:rsidR="00E36D63" w:rsidRPr="00BC596C" w:rsidRDefault="00E36D63" w:rsidP="00E36D63">
      <w:pPr>
        <w:snapToGrid w:val="0"/>
        <w:spacing w:line="360" w:lineRule="auto"/>
        <w:rPr>
          <w:rFonts w:ascii="微软雅黑" w:eastAsia="微软雅黑" w:hAnsi="微软雅黑" w:hint="eastAsia"/>
        </w:rPr>
      </w:pPr>
      <w:r w:rsidRPr="00BC596C">
        <w:rPr>
          <w:rFonts w:ascii="微软雅黑" w:eastAsia="微软雅黑" w:hAnsi="微软雅黑" w:hint="eastAsia"/>
        </w:rPr>
        <w:t xml:space="preserve">GROUP BY 标准名称代码,标准名称,频率,统计口径 </w:t>
      </w:r>
    </w:p>
    <w:p w14:paraId="470DC22F" w14:textId="088F6884" w:rsidR="0074053E" w:rsidRPr="00BC596C" w:rsidRDefault="00E36D63" w:rsidP="00E36D63">
      <w:pPr>
        <w:snapToGrid w:val="0"/>
        <w:spacing w:line="360" w:lineRule="auto"/>
        <w:rPr>
          <w:rFonts w:ascii="微软雅黑" w:eastAsia="微软雅黑" w:hAnsi="微软雅黑" w:hint="eastAsia"/>
        </w:rPr>
      </w:pPr>
      <w:r w:rsidRPr="00BC596C">
        <w:rPr>
          <w:rFonts w:ascii="微软雅黑" w:eastAsia="微软雅黑" w:hAnsi="微软雅黑" w:hint="eastAsia"/>
        </w:rPr>
        <w:t>ORDER BY 标准名称代码,频率,统计口径 DESC</w:t>
      </w:r>
    </w:p>
    <w:p w14:paraId="1382DD1E" w14:textId="77777777" w:rsidR="00C8465C" w:rsidRPr="00BC596C" w:rsidRDefault="00C8465C" w:rsidP="00744CA0">
      <w:pPr>
        <w:snapToGrid w:val="0"/>
        <w:spacing w:line="360" w:lineRule="auto"/>
        <w:rPr>
          <w:rFonts w:ascii="微软雅黑" w:eastAsia="微软雅黑" w:hAnsi="微软雅黑" w:hint="eastAsia"/>
        </w:rPr>
      </w:pPr>
    </w:p>
    <w:p w14:paraId="1E6979E1" w14:textId="4073E2E8" w:rsidR="00EC0CB6" w:rsidRPr="00BC596C" w:rsidRDefault="00C8465C" w:rsidP="00744CA0">
      <w:pPr>
        <w:pStyle w:val="2"/>
        <w:rPr>
          <w:rFonts w:hint="eastAsia"/>
        </w:rPr>
      </w:pPr>
      <w:bookmarkStart w:id="32" w:name="_Toc232241635"/>
      <w:r w:rsidRPr="00BC596C">
        <w:rPr>
          <w:rFonts w:hint="eastAsia"/>
        </w:rPr>
        <w:t>5.</w:t>
      </w:r>
      <w:r w:rsidR="00CE7214" w:rsidRPr="00BC596C">
        <w:rPr>
          <w:rFonts w:hint="eastAsia"/>
        </w:rPr>
        <w:t>3</w:t>
      </w:r>
      <w:r w:rsidR="000E7D53" w:rsidRPr="00BC596C">
        <w:rPr>
          <w:rFonts w:hint="eastAsia"/>
        </w:rPr>
        <w:t xml:space="preserve"> </w:t>
      </w:r>
      <w:r w:rsidRPr="00BC596C">
        <w:rPr>
          <w:rFonts w:hint="eastAsia"/>
        </w:rPr>
        <w:t>经营数据</w:t>
      </w:r>
      <w:r w:rsidR="00F467CC" w:rsidRPr="00BC596C">
        <w:rPr>
          <w:rFonts w:hint="eastAsia"/>
        </w:rPr>
        <w:t>横纵向比较查询</w:t>
      </w:r>
      <w:bookmarkEnd w:id="32"/>
    </w:p>
    <w:p w14:paraId="65DC056F" w14:textId="77777777" w:rsidR="008663A9" w:rsidRPr="00BC596C" w:rsidRDefault="008663A9" w:rsidP="00744CA0">
      <w:pPr>
        <w:snapToGrid w:val="0"/>
        <w:spacing w:line="360" w:lineRule="auto"/>
        <w:jc w:val="left"/>
        <w:rPr>
          <w:rFonts w:ascii="微软雅黑" w:eastAsia="微软雅黑" w:hAnsi="微软雅黑" w:cs="Times New Roman" w:hint="eastAsia"/>
          <w:szCs w:val="21"/>
        </w:rPr>
      </w:pPr>
      <w:r w:rsidRPr="00BC596C">
        <w:rPr>
          <w:rFonts w:ascii="微软雅黑" w:eastAsia="微软雅黑" w:hAnsi="微软雅黑" w:cs="Times New Roman" w:hint="eastAsia"/>
          <w:szCs w:val="21"/>
        </w:rPr>
        <w:t>（1）查询某一公司的具体指标，如：查询顺丰控股的日均件量：</w:t>
      </w:r>
    </w:p>
    <w:p w14:paraId="44C9606B" w14:textId="77777777" w:rsidR="008663A9" w:rsidRPr="00BC596C" w:rsidRDefault="008663A9" w:rsidP="00744CA0">
      <w:pPr>
        <w:snapToGrid w:val="0"/>
        <w:spacing w:line="360" w:lineRule="auto"/>
        <w:jc w:val="left"/>
        <w:rPr>
          <w:rFonts w:ascii="微软雅黑" w:eastAsia="微软雅黑" w:hAnsi="微软雅黑" w:cs="Times New Roman" w:hint="eastAsia"/>
          <w:sz w:val="19"/>
          <w:szCs w:val="19"/>
        </w:rPr>
      </w:pPr>
      <w:r w:rsidRPr="00BC596C">
        <w:rPr>
          <w:rFonts w:ascii="微软雅黑" w:eastAsia="微软雅黑" w:hAnsi="微软雅黑" w:cs="Times New Roman" w:hint="eastAsia"/>
          <w:color w:val="0000FF"/>
          <w:szCs w:val="19"/>
        </w:rPr>
        <w:t>select</w:t>
      </w:r>
      <w:r w:rsidRPr="00BC596C">
        <w:rPr>
          <w:rFonts w:ascii="微软雅黑" w:eastAsia="微软雅黑" w:hAnsi="微软雅黑" w:cs="Times New Roman" w:hint="eastAsia"/>
          <w:szCs w:val="19"/>
        </w:rPr>
        <w:t xml:space="preserve"> </w:t>
      </w:r>
      <w:r w:rsidRPr="00BC596C">
        <w:rPr>
          <w:rFonts w:ascii="微软雅黑" w:eastAsia="微软雅黑" w:hAnsi="微软雅黑" w:cs="Times New Roman" w:hint="eastAsia"/>
          <w:color w:val="808080"/>
          <w:szCs w:val="19"/>
        </w:rPr>
        <w:t>*</w:t>
      </w:r>
      <w:r w:rsidRPr="00BC596C">
        <w:rPr>
          <w:rFonts w:ascii="微软雅黑" w:eastAsia="微软雅黑" w:hAnsi="微软雅黑" w:cs="Times New Roman" w:hint="eastAsia"/>
          <w:color w:val="0000FF"/>
          <w:szCs w:val="19"/>
        </w:rPr>
        <w:t>from</w:t>
      </w:r>
      <w:r w:rsidRPr="00BC596C">
        <w:rPr>
          <w:rFonts w:ascii="微软雅黑" w:eastAsia="微软雅黑" w:hAnsi="微软雅黑" w:cs="Times New Roman" w:hint="eastAsia"/>
          <w:szCs w:val="19"/>
        </w:rPr>
        <w:t xml:space="preserve"> </w:t>
      </w:r>
      <w:proofErr w:type="spellStart"/>
      <w:r w:rsidRPr="00BC596C">
        <w:rPr>
          <w:rFonts w:ascii="微软雅黑" w:eastAsia="微软雅黑" w:hAnsi="微软雅黑" w:cs="Times New Roman" w:hint="eastAsia"/>
          <w:color w:val="008080"/>
          <w:szCs w:val="19"/>
        </w:rPr>
        <w:t>CFI_EnterStdOperatData</w:t>
      </w:r>
      <w:proofErr w:type="spellEnd"/>
      <w:r w:rsidRPr="00BC596C">
        <w:rPr>
          <w:rFonts w:ascii="微软雅黑" w:eastAsia="微软雅黑" w:hAnsi="微软雅黑" w:cs="Times New Roman" w:hint="eastAsia"/>
          <w:szCs w:val="19"/>
        </w:rPr>
        <w:t xml:space="preserve">  </w:t>
      </w:r>
      <w:r w:rsidRPr="00BC596C">
        <w:rPr>
          <w:rFonts w:ascii="微软雅黑" w:eastAsia="微软雅黑" w:hAnsi="微软雅黑" w:cs="Times New Roman" w:hint="eastAsia"/>
          <w:color w:val="0000FF"/>
          <w:szCs w:val="19"/>
        </w:rPr>
        <w:t>where</w:t>
      </w:r>
      <w:r w:rsidRPr="00BC596C">
        <w:rPr>
          <w:rFonts w:ascii="微软雅黑" w:eastAsia="微软雅黑" w:hAnsi="微软雅黑" w:cs="Times New Roman" w:hint="eastAsia"/>
          <w:szCs w:val="19"/>
        </w:rPr>
        <w:t xml:space="preserve"> </w:t>
      </w:r>
      <w:proofErr w:type="spellStart"/>
      <w:r w:rsidRPr="00BC596C">
        <w:rPr>
          <w:rFonts w:ascii="微软雅黑" w:eastAsia="微软雅黑" w:hAnsi="微软雅黑" w:cs="Times New Roman" w:hint="eastAsia"/>
          <w:color w:val="008080"/>
          <w:szCs w:val="19"/>
        </w:rPr>
        <w:t>IndiCategory</w:t>
      </w:r>
      <w:proofErr w:type="spellEnd"/>
      <w:r w:rsidRPr="00BC596C">
        <w:rPr>
          <w:rFonts w:ascii="微软雅黑" w:eastAsia="微软雅黑" w:hAnsi="微软雅黑" w:cs="Times New Roman" w:hint="eastAsia"/>
          <w:color w:val="808080"/>
          <w:szCs w:val="19"/>
        </w:rPr>
        <w:t>=</w:t>
      </w:r>
      <w:r w:rsidRPr="00BC596C">
        <w:rPr>
          <w:rFonts w:ascii="微软雅黑" w:eastAsia="微软雅黑" w:hAnsi="微软雅黑" w:cs="Times New Roman" w:hint="eastAsia"/>
          <w:color w:val="FF0000"/>
          <w:szCs w:val="19"/>
        </w:rPr>
        <w:t>'日均件量'</w:t>
      </w:r>
      <w:r w:rsidRPr="00BC596C">
        <w:rPr>
          <w:rFonts w:ascii="微软雅黑" w:eastAsia="微软雅黑" w:hAnsi="微软雅黑" w:cs="Times New Roman" w:hint="eastAsia"/>
          <w:szCs w:val="19"/>
        </w:rPr>
        <w:t xml:space="preserve"> </w:t>
      </w:r>
      <w:r w:rsidRPr="00BC596C">
        <w:rPr>
          <w:rFonts w:ascii="微软雅黑" w:eastAsia="微软雅黑" w:hAnsi="微软雅黑" w:cs="Times New Roman" w:hint="eastAsia"/>
          <w:color w:val="008000"/>
          <w:szCs w:val="19"/>
        </w:rPr>
        <w:t>--确定指标</w:t>
      </w:r>
    </w:p>
    <w:p w14:paraId="7C84D4B1" w14:textId="77777777" w:rsidR="008663A9" w:rsidRPr="00BC596C" w:rsidRDefault="008663A9" w:rsidP="00744CA0">
      <w:pPr>
        <w:snapToGrid w:val="0"/>
        <w:spacing w:line="360" w:lineRule="auto"/>
        <w:jc w:val="left"/>
        <w:rPr>
          <w:rFonts w:ascii="微软雅黑" w:eastAsia="微软雅黑" w:hAnsi="微软雅黑" w:cs="Times New Roman" w:hint="eastAsia"/>
          <w:sz w:val="19"/>
          <w:szCs w:val="19"/>
        </w:rPr>
      </w:pPr>
      <w:r w:rsidRPr="00BC596C">
        <w:rPr>
          <w:rFonts w:ascii="微软雅黑" w:eastAsia="微软雅黑" w:hAnsi="微软雅黑" w:cs="Times New Roman" w:hint="eastAsia"/>
          <w:color w:val="808080"/>
          <w:szCs w:val="19"/>
        </w:rPr>
        <w:t>and</w:t>
      </w:r>
      <w:r w:rsidRPr="00BC596C">
        <w:rPr>
          <w:rFonts w:ascii="微软雅黑" w:eastAsia="微软雅黑" w:hAnsi="微软雅黑" w:cs="Times New Roman" w:hint="eastAsia"/>
          <w:szCs w:val="19"/>
        </w:rPr>
        <w:t xml:space="preserve"> </w:t>
      </w:r>
      <w:proofErr w:type="spellStart"/>
      <w:r w:rsidRPr="00BC596C">
        <w:rPr>
          <w:rFonts w:ascii="微软雅黑" w:eastAsia="微软雅黑" w:hAnsi="微软雅黑" w:cs="Times New Roman" w:hint="eastAsia"/>
          <w:color w:val="008080"/>
          <w:szCs w:val="19"/>
        </w:rPr>
        <w:t>EnterpriseCode</w:t>
      </w:r>
      <w:proofErr w:type="spellEnd"/>
      <w:r w:rsidRPr="00BC596C">
        <w:rPr>
          <w:rFonts w:ascii="微软雅黑" w:eastAsia="微软雅黑" w:hAnsi="微软雅黑" w:cs="Times New Roman" w:hint="eastAsia"/>
          <w:color w:val="808080"/>
          <w:szCs w:val="19"/>
        </w:rPr>
        <w:t>=</w:t>
      </w:r>
      <w:r w:rsidRPr="00BC596C">
        <w:rPr>
          <w:rFonts w:ascii="微软雅黑" w:eastAsia="微软雅黑" w:hAnsi="微软雅黑" w:cs="Times New Roman" w:hint="eastAsia"/>
          <w:color w:val="FF0000"/>
          <w:szCs w:val="19"/>
        </w:rPr>
        <w:t>'ETP0000WR5RW'</w:t>
      </w:r>
      <w:r w:rsidRPr="00BC596C">
        <w:rPr>
          <w:rFonts w:ascii="微软雅黑" w:eastAsia="微软雅黑" w:hAnsi="微软雅黑" w:cs="Times New Roman" w:hint="eastAsia"/>
          <w:szCs w:val="19"/>
        </w:rPr>
        <w:t xml:space="preserve"> </w:t>
      </w:r>
      <w:r w:rsidRPr="00BC596C">
        <w:rPr>
          <w:rFonts w:ascii="微软雅黑" w:eastAsia="微软雅黑" w:hAnsi="微软雅黑" w:cs="Times New Roman" w:hint="eastAsia"/>
          <w:color w:val="008000"/>
          <w:szCs w:val="19"/>
        </w:rPr>
        <w:t>--确定公司</w:t>
      </w:r>
    </w:p>
    <w:p w14:paraId="0EE072C1" w14:textId="77777777" w:rsidR="008663A9" w:rsidRPr="00BC596C" w:rsidRDefault="008663A9" w:rsidP="00744CA0">
      <w:pPr>
        <w:snapToGrid w:val="0"/>
        <w:spacing w:line="360" w:lineRule="auto"/>
        <w:jc w:val="left"/>
        <w:rPr>
          <w:rFonts w:ascii="微软雅黑" w:eastAsia="微软雅黑" w:hAnsi="微软雅黑" w:cs="Times New Roman" w:hint="eastAsia"/>
          <w:sz w:val="19"/>
          <w:szCs w:val="19"/>
        </w:rPr>
      </w:pPr>
      <w:r w:rsidRPr="00BC596C">
        <w:rPr>
          <w:rFonts w:ascii="微软雅黑" w:eastAsia="微软雅黑" w:hAnsi="微软雅黑" w:cs="Times New Roman" w:hint="eastAsia"/>
          <w:color w:val="808080"/>
          <w:szCs w:val="19"/>
        </w:rPr>
        <w:t>and</w:t>
      </w:r>
      <w:r w:rsidRPr="00BC596C">
        <w:rPr>
          <w:rFonts w:ascii="微软雅黑" w:eastAsia="微软雅黑" w:hAnsi="微软雅黑" w:cs="Times New Roman" w:hint="eastAsia"/>
          <w:szCs w:val="19"/>
        </w:rPr>
        <w:t xml:space="preserve"> </w:t>
      </w:r>
      <w:proofErr w:type="spellStart"/>
      <w:r w:rsidRPr="00BC596C">
        <w:rPr>
          <w:rFonts w:ascii="微软雅黑" w:eastAsia="微软雅黑" w:hAnsi="微软雅黑" w:cs="Times New Roman" w:hint="eastAsia"/>
          <w:color w:val="008080"/>
          <w:szCs w:val="19"/>
        </w:rPr>
        <w:t>IndicatorCaliber</w:t>
      </w:r>
      <w:proofErr w:type="spellEnd"/>
      <w:r w:rsidRPr="00BC596C">
        <w:rPr>
          <w:rFonts w:ascii="微软雅黑" w:eastAsia="微软雅黑" w:hAnsi="微软雅黑" w:cs="Times New Roman" w:hint="eastAsia"/>
          <w:color w:val="808080"/>
          <w:szCs w:val="19"/>
        </w:rPr>
        <w:t>=</w:t>
      </w:r>
      <w:r w:rsidRPr="00BC596C">
        <w:rPr>
          <w:rFonts w:ascii="微软雅黑" w:eastAsia="微软雅黑" w:hAnsi="微软雅黑" w:cs="Times New Roman" w:hint="eastAsia"/>
          <w:color w:val="FF0000"/>
          <w:szCs w:val="19"/>
        </w:rPr>
        <w:t>'当期值'</w:t>
      </w:r>
      <w:r w:rsidRPr="00BC596C">
        <w:rPr>
          <w:rFonts w:ascii="微软雅黑" w:eastAsia="微软雅黑" w:hAnsi="微软雅黑" w:cs="Times New Roman" w:hint="eastAsia"/>
          <w:szCs w:val="19"/>
        </w:rPr>
        <w:t xml:space="preserve">  </w:t>
      </w:r>
      <w:r w:rsidRPr="00BC596C">
        <w:rPr>
          <w:rFonts w:ascii="微软雅黑" w:eastAsia="微软雅黑" w:hAnsi="微软雅黑" w:cs="Times New Roman" w:hint="eastAsia"/>
          <w:color w:val="008000"/>
          <w:szCs w:val="19"/>
        </w:rPr>
        <w:t>--确定统计口径，可不限制</w:t>
      </w:r>
    </w:p>
    <w:p w14:paraId="539F11AE" w14:textId="77777777" w:rsidR="008663A9" w:rsidRPr="00BC596C" w:rsidRDefault="008663A9" w:rsidP="00744CA0">
      <w:pPr>
        <w:snapToGrid w:val="0"/>
        <w:spacing w:line="360" w:lineRule="auto"/>
        <w:jc w:val="left"/>
        <w:rPr>
          <w:rFonts w:ascii="微软雅黑" w:eastAsia="微软雅黑" w:hAnsi="微软雅黑" w:cs="Times New Roman" w:hint="eastAsia"/>
          <w:color w:val="008080"/>
          <w:sz w:val="19"/>
          <w:szCs w:val="19"/>
        </w:rPr>
      </w:pPr>
      <w:r w:rsidRPr="00BC596C">
        <w:rPr>
          <w:rFonts w:ascii="微软雅黑" w:eastAsia="微软雅黑" w:hAnsi="微软雅黑" w:cs="Times New Roman" w:hint="eastAsia"/>
          <w:color w:val="0000FF"/>
          <w:szCs w:val="19"/>
        </w:rPr>
        <w:t>order</w:t>
      </w:r>
      <w:r w:rsidRPr="00BC596C">
        <w:rPr>
          <w:rFonts w:ascii="微软雅黑" w:eastAsia="微软雅黑" w:hAnsi="微软雅黑" w:cs="Times New Roman" w:hint="eastAsia"/>
          <w:szCs w:val="19"/>
        </w:rPr>
        <w:t xml:space="preserve"> </w:t>
      </w:r>
      <w:r w:rsidRPr="00BC596C">
        <w:rPr>
          <w:rFonts w:ascii="微软雅黑" w:eastAsia="微软雅黑" w:hAnsi="微软雅黑" w:cs="Times New Roman" w:hint="eastAsia"/>
          <w:color w:val="0000FF"/>
          <w:szCs w:val="19"/>
        </w:rPr>
        <w:t>by</w:t>
      </w:r>
      <w:r w:rsidRPr="00BC596C">
        <w:rPr>
          <w:rFonts w:ascii="微软雅黑" w:eastAsia="微软雅黑" w:hAnsi="微软雅黑" w:cs="Times New Roman" w:hint="eastAsia"/>
          <w:szCs w:val="19"/>
        </w:rPr>
        <w:t xml:space="preserve"> </w:t>
      </w:r>
      <w:proofErr w:type="spellStart"/>
      <w:r w:rsidRPr="00BC596C">
        <w:rPr>
          <w:rFonts w:ascii="微软雅黑" w:eastAsia="微软雅黑" w:hAnsi="微软雅黑" w:cs="Times New Roman" w:hint="eastAsia"/>
          <w:color w:val="008080"/>
          <w:szCs w:val="19"/>
        </w:rPr>
        <w:t>EndDate</w:t>
      </w:r>
      <w:proofErr w:type="spellEnd"/>
      <w:r w:rsidRPr="00BC596C">
        <w:rPr>
          <w:rFonts w:ascii="微软雅黑" w:eastAsia="微软雅黑" w:hAnsi="微软雅黑" w:cs="Times New Roman" w:hint="eastAsia"/>
          <w:szCs w:val="19"/>
        </w:rPr>
        <w:t xml:space="preserve"> </w:t>
      </w:r>
      <w:r w:rsidRPr="00BC596C">
        <w:rPr>
          <w:rFonts w:ascii="微软雅黑" w:eastAsia="微软雅黑" w:hAnsi="微软雅黑" w:cs="Times New Roman" w:hint="eastAsia"/>
          <w:color w:val="0000FF"/>
          <w:szCs w:val="19"/>
        </w:rPr>
        <w:t>desc</w:t>
      </w:r>
    </w:p>
    <w:p w14:paraId="18762990" w14:textId="77777777" w:rsidR="008663A9" w:rsidRPr="00BC596C" w:rsidRDefault="008663A9" w:rsidP="00744CA0">
      <w:pPr>
        <w:numPr>
          <w:ilvl w:val="0"/>
          <w:numId w:val="10"/>
        </w:numPr>
        <w:snapToGrid w:val="0"/>
        <w:spacing w:line="360" w:lineRule="auto"/>
        <w:jc w:val="left"/>
        <w:rPr>
          <w:rFonts w:ascii="微软雅黑" w:eastAsia="微软雅黑" w:hAnsi="微软雅黑" w:cs="Times New Roman" w:hint="eastAsia"/>
          <w:szCs w:val="21"/>
        </w:rPr>
      </w:pPr>
      <w:r w:rsidRPr="00BC596C">
        <w:rPr>
          <w:rFonts w:ascii="微软雅黑" w:eastAsia="微软雅黑" w:hAnsi="微软雅黑" w:cs="Times New Roman" w:hint="eastAsia"/>
          <w:szCs w:val="21"/>
        </w:rPr>
        <w:t>根据指标查询，如查询“快件量”指标：</w:t>
      </w:r>
    </w:p>
    <w:p w14:paraId="08253BA1" w14:textId="77777777" w:rsidR="008663A9" w:rsidRPr="00BC596C" w:rsidRDefault="008663A9" w:rsidP="00744CA0">
      <w:pPr>
        <w:snapToGrid w:val="0"/>
        <w:spacing w:line="360" w:lineRule="auto"/>
        <w:jc w:val="left"/>
        <w:rPr>
          <w:rFonts w:ascii="微软雅黑" w:eastAsia="微软雅黑" w:hAnsi="微软雅黑" w:cs="Times New Roman" w:hint="eastAsia"/>
          <w:sz w:val="19"/>
          <w:szCs w:val="19"/>
        </w:rPr>
      </w:pPr>
      <w:r w:rsidRPr="00BC596C">
        <w:rPr>
          <w:rFonts w:ascii="微软雅黑" w:eastAsia="微软雅黑" w:hAnsi="微软雅黑" w:cs="Times New Roman" w:hint="eastAsia"/>
          <w:color w:val="0000FF"/>
          <w:szCs w:val="19"/>
        </w:rPr>
        <w:t>select</w:t>
      </w:r>
      <w:r w:rsidRPr="00BC596C">
        <w:rPr>
          <w:rFonts w:ascii="微软雅黑" w:eastAsia="微软雅黑" w:hAnsi="微软雅黑" w:cs="Times New Roman" w:hint="eastAsia"/>
          <w:szCs w:val="19"/>
        </w:rPr>
        <w:t xml:space="preserve"> </w:t>
      </w:r>
      <w:r w:rsidRPr="00BC596C">
        <w:rPr>
          <w:rFonts w:ascii="微软雅黑" w:eastAsia="微软雅黑" w:hAnsi="微软雅黑" w:cs="Times New Roman" w:hint="eastAsia"/>
          <w:color w:val="808080"/>
          <w:szCs w:val="19"/>
        </w:rPr>
        <w:t>*</w:t>
      </w:r>
      <w:r w:rsidRPr="00BC596C">
        <w:rPr>
          <w:rFonts w:ascii="微软雅黑" w:eastAsia="微软雅黑" w:hAnsi="微软雅黑" w:cs="Times New Roman" w:hint="eastAsia"/>
          <w:color w:val="0000FF"/>
          <w:szCs w:val="19"/>
        </w:rPr>
        <w:t>from</w:t>
      </w:r>
      <w:r w:rsidRPr="00BC596C">
        <w:rPr>
          <w:rFonts w:ascii="微软雅黑" w:eastAsia="微软雅黑" w:hAnsi="微软雅黑" w:cs="Times New Roman" w:hint="eastAsia"/>
          <w:szCs w:val="19"/>
        </w:rPr>
        <w:t xml:space="preserve"> </w:t>
      </w:r>
      <w:proofErr w:type="spellStart"/>
      <w:r w:rsidRPr="00BC596C">
        <w:rPr>
          <w:rFonts w:ascii="微软雅黑" w:eastAsia="微软雅黑" w:hAnsi="微软雅黑" w:cs="Times New Roman" w:hint="eastAsia"/>
          <w:color w:val="008080"/>
          <w:szCs w:val="19"/>
        </w:rPr>
        <w:t>CFI_EnterStdOperatData</w:t>
      </w:r>
      <w:proofErr w:type="spellEnd"/>
      <w:r w:rsidRPr="00BC596C">
        <w:rPr>
          <w:rFonts w:ascii="微软雅黑" w:eastAsia="微软雅黑" w:hAnsi="微软雅黑" w:cs="Times New Roman" w:hint="eastAsia"/>
          <w:szCs w:val="19"/>
        </w:rPr>
        <w:t xml:space="preserve">  </w:t>
      </w:r>
      <w:r w:rsidRPr="00BC596C">
        <w:rPr>
          <w:rFonts w:ascii="微软雅黑" w:eastAsia="微软雅黑" w:hAnsi="微软雅黑" w:cs="Times New Roman" w:hint="eastAsia"/>
          <w:color w:val="0000FF"/>
          <w:szCs w:val="19"/>
        </w:rPr>
        <w:t>where</w:t>
      </w:r>
      <w:r w:rsidRPr="00BC596C">
        <w:rPr>
          <w:rFonts w:ascii="微软雅黑" w:eastAsia="微软雅黑" w:hAnsi="微软雅黑" w:cs="Times New Roman" w:hint="eastAsia"/>
          <w:szCs w:val="19"/>
        </w:rPr>
        <w:t xml:space="preserve"> </w:t>
      </w:r>
      <w:proofErr w:type="spellStart"/>
      <w:r w:rsidRPr="00BC596C">
        <w:rPr>
          <w:rFonts w:ascii="微软雅黑" w:eastAsia="微软雅黑" w:hAnsi="微软雅黑" w:cs="Times New Roman" w:hint="eastAsia"/>
          <w:color w:val="008080"/>
          <w:szCs w:val="19"/>
        </w:rPr>
        <w:t>IndiCategory</w:t>
      </w:r>
      <w:proofErr w:type="spellEnd"/>
      <w:r w:rsidRPr="00BC596C">
        <w:rPr>
          <w:rFonts w:ascii="微软雅黑" w:eastAsia="微软雅黑" w:hAnsi="微软雅黑" w:cs="Times New Roman" w:hint="eastAsia"/>
          <w:color w:val="808080"/>
          <w:szCs w:val="19"/>
        </w:rPr>
        <w:t>=</w:t>
      </w:r>
      <w:r w:rsidRPr="00BC596C">
        <w:rPr>
          <w:rFonts w:ascii="微软雅黑" w:eastAsia="微软雅黑" w:hAnsi="微软雅黑" w:cs="Times New Roman" w:hint="eastAsia"/>
          <w:color w:val="FF0000"/>
          <w:szCs w:val="19"/>
        </w:rPr>
        <w:t>'快件量'</w:t>
      </w:r>
      <w:r w:rsidRPr="00BC596C">
        <w:rPr>
          <w:rFonts w:ascii="微软雅黑" w:eastAsia="微软雅黑" w:hAnsi="微软雅黑" w:cs="Times New Roman" w:hint="eastAsia"/>
          <w:szCs w:val="19"/>
        </w:rPr>
        <w:t xml:space="preserve"> </w:t>
      </w:r>
      <w:r w:rsidRPr="00BC596C">
        <w:rPr>
          <w:rFonts w:ascii="微软雅黑" w:eastAsia="微软雅黑" w:hAnsi="微软雅黑" w:cs="Times New Roman" w:hint="eastAsia"/>
          <w:color w:val="008000"/>
          <w:szCs w:val="19"/>
        </w:rPr>
        <w:t>--确定指标</w:t>
      </w:r>
    </w:p>
    <w:p w14:paraId="176D3973" w14:textId="77777777" w:rsidR="008663A9" w:rsidRPr="00BC596C" w:rsidRDefault="008663A9" w:rsidP="00744CA0">
      <w:pPr>
        <w:snapToGrid w:val="0"/>
        <w:spacing w:line="360" w:lineRule="auto"/>
        <w:jc w:val="left"/>
        <w:rPr>
          <w:rFonts w:ascii="微软雅黑" w:eastAsia="微软雅黑" w:hAnsi="微软雅黑" w:cs="Times New Roman" w:hint="eastAsia"/>
          <w:color w:val="0000FF"/>
          <w:sz w:val="19"/>
          <w:szCs w:val="19"/>
        </w:rPr>
      </w:pPr>
      <w:r w:rsidRPr="00BC596C">
        <w:rPr>
          <w:rFonts w:ascii="微软雅黑" w:eastAsia="微软雅黑" w:hAnsi="微软雅黑" w:cs="Times New Roman" w:hint="eastAsia"/>
          <w:color w:val="0000FF"/>
          <w:szCs w:val="19"/>
        </w:rPr>
        <w:lastRenderedPageBreak/>
        <w:t>order</w:t>
      </w:r>
      <w:r w:rsidRPr="00BC596C">
        <w:rPr>
          <w:rFonts w:ascii="微软雅黑" w:eastAsia="微软雅黑" w:hAnsi="微软雅黑" w:cs="Times New Roman" w:hint="eastAsia"/>
          <w:szCs w:val="19"/>
        </w:rPr>
        <w:t xml:space="preserve"> </w:t>
      </w:r>
      <w:r w:rsidRPr="00BC596C">
        <w:rPr>
          <w:rFonts w:ascii="微软雅黑" w:eastAsia="微软雅黑" w:hAnsi="微软雅黑" w:cs="Times New Roman" w:hint="eastAsia"/>
          <w:color w:val="0000FF"/>
          <w:szCs w:val="19"/>
        </w:rPr>
        <w:t>by</w:t>
      </w:r>
      <w:r w:rsidRPr="00BC596C">
        <w:rPr>
          <w:rFonts w:ascii="微软雅黑" w:eastAsia="微软雅黑" w:hAnsi="微软雅黑" w:cs="Times New Roman" w:hint="eastAsia"/>
          <w:szCs w:val="19"/>
        </w:rPr>
        <w:t xml:space="preserve"> </w:t>
      </w:r>
      <w:proofErr w:type="spellStart"/>
      <w:r w:rsidRPr="00BC596C">
        <w:rPr>
          <w:rFonts w:ascii="微软雅黑" w:eastAsia="微软雅黑" w:hAnsi="微软雅黑" w:cs="Times New Roman" w:hint="eastAsia"/>
          <w:color w:val="008080"/>
          <w:szCs w:val="19"/>
        </w:rPr>
        <w:t>EndDate</w:t>
      </w:r>
      <w:proofErr w:type="spellEnd"/>
      <w:r w:rsidRPr="00BC596C">
        <w:rPr>
          <w:rFonts w:ascii="微软雅黑" w:eastAsia="微软雅黑" w:hAnsi="微软雅黑" w:cs="Times New Roman" w:hint="eastAsia"/>
          <w:szCs w:val="19"/>
        </w:rPr>
        <w:t xml:space="preserve"> </w:t>
      </w:r>
      <w:r w:rsidRPr="00BC596C">
        <w:rPr>
          <w:rFonts w:ascii="微软雅黑" w:eastAsia="微软雅黑" w:hAnsi="微软雅黑" w:cs="Times New Roman" w:hint="eastAsia"/>
          <w:color w:val="0000FF"/>
          <w:szCs w:val="19"/>
        </w:rPr>
        <w:t>desc</w:t>
      </w:r>
    </w:p>
    <w:p w14:paraId="5441BFD3" w14:textId="77777777" w:rsidR="008663A9" w:rsidRPr="00BC596C" w:rsidRDefault="008663A9" w:rsidP="00744CA0">
      <w:pPr>
        <w:numPr>
          <w:ilvl w:val="0"/>
          <w:numId w:val="10"/>
        </w:numPr>
        <w:snapToGrid w:val="0"/>
        <w:spacing w:line="360" w:lineRule="auto"/>
        <w:jc w:val="left"/>
        <w:rPr>
          <w:rFonts w:ascii="微软雅黑" w:eastAsia="微软雅黑" w:hAnsi="微软雅黑" w:cs="Times New Roman" w:hint="eastAsia"/>
          <w:szCs w:val="21"/>
        </w:rPr>
      </w:pPr>
      <w:r w:rsidRPr="00BC596C">
        <w:rPr>
          <w:rFonts w:ascii="微软雅黑" w:eastAsia="微软雅黑" w:hAnsi="微软雅黑" w:cs="Times New Roman" w:hint="eastAsia"/>
          <w:szCs w:val="21"/>
        </w:rPr>
        <w:t>查询某一标准产品的具体指标，如查询所有公司的白酒产量：</w:t>
      </w:r>
    </w:p>
    <w:p w14:paraId="7968F3B1" w14:textId="77777777" w:rsidR="008663A9" w:rsidRPr="00BC596C" w:rsidRDefault="008663A9" w:rsidP="00744CA0">
      <w:pPr>
        <w:snapToGrid w:val="0"/>
        <w:spacing w:line="360" w:lineRule="auto"/>
        <w:jc w:val="left"/>
        <w:rPr>
          <w:rFonts w:ascii="微软雅黑" w:eastAsia="微软雅黑" w:hAnsi="微软雅黑" w:cs="Times New Roman" w:hint="eastAsia"/>
          <w:sz w:val="19"/>
          <w:szCs w:val="19"/>
        </w:rPr>
      </w:pPr>
      <w:r w:rsidRPr="00BC596C">
        <w:rPr>
          <w:rFonts w:ascii="微软雅黑" w:eastAsia="微软雅黑" w:hAnsi="微软雅黑" w:cs="Times New Roman" w:hint="eastAsia"/>
          <w:color w:val="0000FF"/>
          <w:szCs w:val="19"/>
        </w:rPr>
        <w:t>select</w:t>
      </w:r>
      <w:r w:rsidRPr="00BC596C">
        <w:rPr>
          <w:rFonts w:ascii="微软雅黑" w:eastAsia="微软雅黑" w:hAnsi="微软雅黑" w:cs="Times New Roman" w:hint="eastAsia"/>
          <w:szCs w:val="19"/>
        </w:rPr>
        <w:t xml:space="preserve"> </w:t>
      </w:r>
      <w:r w:rsidRPr="00BC596C">
        <w:rPr>
          <w:rFonts w:ascii="微软雅黑" w:eastAsia="微软雅黑" w:hAnsi="微软雅黑" w:cs="Times New Roman" w:hint="eastAsia"/>
          <w:color w:val="808080"/>
          <w:szCs w:val="19"/>
        </w:rPr>
        <w:t>*</w:t>
      </w:r>
      <w:r w:rsidRPr="00BC596C">
        <w:rPr>
          <w:rFonts w:ascii="微软雅黑" w:eastAsia="微软雅黑" w:hAnsi="微软雅黑" w:cs="Times New Roman" w:hint="eastAsia"/>
          <w:color w:val="0000FF"/>
          <w:szCs w:val="19"/>
        </w:rPr>
        <w:t>from</w:t>
      </w:r>
      <w:r w:rsidRPr="00BC596C">
        <w:rPr>
          <w:rFonts w:ascii="微软雅黑" w:eastAsia="微软雅黑" w:hAnsi="微软雅黑" w:cs="Times New Roman" w:hint="eastAsia"/>
          <w:szCs w:val="19"/>
        </w:rPr>
        <w:t xml:space="preserve"> </w:t>
      </w:r>
      <w:proofErr w:type="spellStart"/>
      <w:r w:rsidRPr="00BC596C">
        <w:rPr>
          <w:rFonts w:ascii="微软雅黑" w:eastAsia="微软雅黑" w:hAnsi="微软雅黑" w:cs="Times New Roman" w:hint="eastAsia"/>
          <w:color w:val="008080"/>
          <w:szCs w:val="19"/>
        </w:rPr>
        <w:t>CFI_EnterStdOperatData</w:t>
      </w:r>
      <w:proofErr w:type="spellEnd"/>
      <w:r w:rsidRPr="00BC596C">
        <w:rPr>
          <w:rFonts w:ascii="微软雅黑" w:eastAsia="微软雅黑" w:hAnsi="微软雅黑" w:cs="Times New Roman" w:hint="eastAsia"/>
          <w:szCs w:val="19"/>
        </w:rPr>
        <w:t xml:space="preserve">  </w:t>
      </w:r>
      <w:r w:rsidRPr="00BC596C">
        <w:rPr>
          <w:rFonts w:ascii="微软雅黑" w:eastAsia="微软雅黑" w:hAnsi="微软雅黑" w:cs="Times New Roman" w:hint="eastAsia"/>
          <w:color w:val="0000FF"/>
          <w:szCs w:val="19"/>
        </w:rPr>
        <w:t>where</w:t>
      </w:r>
      <w:r w:rsidRPr="00BC596C">
        <w:rPr>
          <w:rFonts w:ascii="微软雅黑" w:eastAsia="微软雅黑" w:hAnsi="微软雅黑" w:cs="Times New Roman" w:hint="eastAsia"/>
          <w:szCs w:val="19"/>
        </w:rPr>
        <w:t xml:space="preserve"> </w:t>
      </w:r>
      <w:proofErr w:type="spellStart"/>
      <w:r w:rsidRPr="00BC596C">
        <w:rPr>
          <w:rFonts w:ascii="微软雅黑" w:eastAsia="微软雅黑" w:hAnsi="微软雅黑" w:cs="Times New Roman" w:hint="eastAsia"/>
          <w:color w:val="008080"/>
          <w:szCs w:val="19"/>
        </w:rPr>
        <w:t>StdProductName</w:t>
      </w:r>
      <w:proofErr w:type="spellEnd"/>
      <w:r w:rsidRPr="00BC596C">
        <w:rPr>
          <w:rFonts w:ascii="微软雅黑" w:eastAsia="微软雅黑" w:hAnsi="微软雅黑" w:cs="Times New Roman" w:hint="eastAsia"/>
          <w:color w:val="808080"/>
          <w:szCs w:val="19"/>
        </w:rPr>
        <w:t>=</w:t>
      </w:r>
      <w:r w:rsidRPr="00BC596C">
        <w:rPr>
          <w:rFonts w:ascii="微软雅黑" w:eastAsia="微软雅黑" w:hAnsi="微软雅黑" w:cs="Times New Roman" w:hint="eastAsia"/>
          <w:color w:val="FF0000"/>
          <w:szCs w:val="19"/>
        </w:rPr>
        <w:t>'白酒'</w:t>
      </w:r>
      <w:r w:rsidRPr="00BC596C">
        <w:rPr>
          <w:rFonts w:ascii="微软雅黑" w:eastAsia="微软雅黑" w:hAnsi="微软雅黑" w:cs="Times New Roman" w:hint="eastAsia"/>
          <w:szCs w:val="19"/>
        </w:rPr>
        <w:t xml:space="preserve"> </w:t>
      </w:r>
      <w:r w:rsidRPr="00BC596C">
        <w:rPr>
          <w:rFonts w:ascii="微软雅黑" w:eastAsia="微软雅黑" w:hAnsi="微软雅黑" w:cs="Times New Roman" w:hint="eastAsia"/>
          <w:color w:val="008000"/>
          <w:szCs w:val="19"/>
        </w:rPr>
        <w:t>--确定产品</w:t>
      </w:r>
    </w:p>
    <w:p w14:paraId="4A59B8AC" w14:textId="77777777" w:rsidR="008663A9" w:rsidRPr="00BC596C" w:rsidRDefault="008663A9" w:rsidP="00744CA0">
      <w:pPr>
        <w:snapToGrid w:val="0"/>
        <w:spacing w:line="360" w:lineRule="auto"/>
        <w:jc w:val="left"/>
        <w:rPr>
          <w:rFonts w:ascii="微软雅黑" w:eastAsia="微软雅黑" w:hAnsi="微软雅黑" w:cs="Times New Roman" w:hint="eastAsia"/>
          <w:sz w:val="19"/>
          <w:szCs w:val="19"/>
        </w:rPr>
      </w:pPr>
      <w:r w:rsidRPr="00BC596C">
        <w:rPr>
          <w:rFonts w:ascii="微软雅黑" w:eastAsia="微软雅黑" w:hAnsi="微软雅黑" w:cs="Times New Roman" w:hint="eastAsia"/>
          <w:color w:val="808080"/>
          <w:szCs w:val="19"/>
        </w:rPr>
        <w:t>and</w:t>
      </w:r>
      <w:r w:rsidRPr="00BC596C">
        <w:rPr>
          <w:rFonts w:ascii="微软雅黑" w:eastAsia="微软雅黑" w:hAnsi="微软雅黑" w:cs="Times New Roman" w:hint="eastAsia"/>
          <w:szCs w:val="19"/>
        </w:rPr>
        <w:t xml:space="preserve"> </w:t>
      </w:r>
      <w:proofErr w:type="spellStart"/>
      <w:r w:rsidRPr="00BC596C">
        <w:rPr>
          <w:rFonts w:ascii="微软雅黑" w:eastAsia="微软雅黑" w:hAnsi="微软雅黑" w:cs="Times New Roman" w:hint="eastAsia"/>
          <w:color w:val="008080"/>
          <w:szCs w:val="19"/>
        </w:rPr>
        <w:t>IndiCategory</w:t>
      </w:r>
      <w:proofErr w:type="spellEnd"/>
      <w:r w:rsidRPr="00BC596C">
        <w:rPr>
          <w:rFonts w:ascii="微软雅黑" w:eastAsia="微软雅黑" w:hAnsi="微软雅黑" w:cs="Times New Roman" w:hint="eastAsia"/>
          <w:color w:val="808080"/>
          <w:szCs w:val="19"/>
        </w:rPr>
        <w:t>=</w:t>
      </w:r>
      <w:r w:rsidRPr="00BC596C">
        <w:rPr>
          <w:rFonts w:ascii="微软雅黑" w:eastAsia="微软雅黑" w:hAnsi="微软雅黑" w:cs="Times New Roman" w:hint="eastAsia"/>
          <w:color w:val="FF0000"/>
          <w:szCs w:val="19"/>
        </w:rPr>
        <w:t>'产量'</w:t>
      </w:r>
      <w:r w:rsidRPr="00BC596C">
        <w:rPr>
          <w:rFonts w:ascii="微软雅黑" w:eastAsia="微软雅黑" w:hAnsi="微软雅黑" w:cs="Times New Roman" w:hint="eastAsia"/>
          <w:color w:val="008000"/>
          <w:szCs w:val="19"/>
        </w:rPr>
        <w:t>--确定指标</w:t>
      </w:r>
    </w:p>
    <w:p w14:paraId="6F0E838F" w14:textId="77777777" w:rsidR="008663A9" w:rsidRPr="00BC596C" w:rsidRDefault="008663A9" w:rsidP="00744CA0">
      <w:pPr>
        <w:snapToGrid w:val="0"/>
        <w:spacing w:line="360" w:lineRule="auto"/>
        <w:jc w:val="left"/>
        <w:rPr>
          <w:rFonts w:ascii="微软雅黑" w:eastAsia="微软雅黑" w:hAnsi="微软雅黑" w:cs="Times New Roman" w:hint="eastAsia"/>
          <w:sz w:val="19"/>
          <w:szCs w:val="19"/>
        </w:rPr>
      </w:pPr>
      <w:r w:rsidRPr="00BC596C">
        <w:rPr>
          <w:rFonts w:ascii="微软雅黑" w:eastAsia="微软雅黑" w:hAnsi="微软雅黑" w:cs="Times New Roman" w:hint="eastAsia"/>
          <w:color w:val="0000FF"/>
          <w:szCs w:val="19"/>
        </w:rPr>
        <w:t>order</w:t>
      </w:r>
      <w:r w:rsidRPr="00BC596C">
        <w:rPr>
          <w:rFonts w:ascii="微软雅黑" w:eastAsia="微软雅黑" w:hAnsi="微软雅黑" w:cs="Times New Roman" w:hint="eastAsia"/>
          <w:szCs w:val="19"/>
        </w:rPr>
        <w:t xml:space="preserve"> </w:t>
      </w:r>
      <w:r w:rsidRPr="00BC596C">
        <w:rPr>
          <w:rFonts w:ascii="微软雅黑" w:eastAsia="微软雅黑" w:hAnsi="微软雅黑" w:cs="Times New Roman" w:hint="eastAsia"/>
          <w:color w:val="0000FF"/>
          <w:szCs w:val="19"/>
        </w:rPr>
        <w:t>by</w:t>
      </w:r>
      <w:r w:rsidRPr="00BC596C">
        <w:rPr>
          <w:rFonts w:ascii="微软雅黑" w:eastAsia="微软雅黑" w:hAnsi="微软雅黑" w:cs="Times New Roman" w:hint="eastAsia"/>
          <w:szCs w:val="19"/>
        </w:rPr>
        <w:t xml:space="preserve"> </w:t>
      </w:r>
      <w:proofErr w:type="spellStart"/>
      <w:r w:rsidRPr="00BC596C">
        <w:rPr>
          <w:rFonts w:ascii="微软雅黑" w:eastAsia="微软雅黑" w:hAnsi="微软雅黑" w:cs="Times New Roman" w:hint="eastAsia"/>
          <w:color w:val="008080"/>
          <w:szCs w:val="19"/>
        </w:rPr>
        <w:t>EndDate</w:t>
      </w:r>
      <w:proofErr w:type="spellEnd"/>
      <w:r w:rsidRPr="00BC596C">
        <w:rPr>
          <w:rFonts w:ascii="微软雅黑" w:eastAsia="微软雅黑" w:hAnsi="微软雅黑" w:cs="Times New Roman" w:hint="eastAsia"/>
          <w:szCs w:val="19"/>
        </w:rPr>
        <w:t xml:space="preserve"> </w:t>
      </w:r>
      <w:r w:rsidRPr="00BC596C">
        <w:rPr>
          <w:rFonts w:ascii="微软雅黑" w:eastAsia="微软雅黑" w:hAnsi="微软雅黑" w:cs="Times New Roman" w:hint="eastAsia"/>
          <w:color w:val="0000FF"/>
          <w:szCs w:val="19"/>
        </w:rPr>
        <w:t>desc</w:t>
      </w:r>
    </w:p>
    <w:p w14:paraId="1ADA066E" w14:textId="77777777" w:rsidR="008663A9" w:rsidRPr="00BC596C" w:rsidRDefault="008663A9" w:rsidP="00744CA0">
      <w:pPr>
        <w:numPr>
          <w:ilvl w:val="0"/>
          <w:numId w:val="10"/>
        </w:numPr>
        <w:snapToGrid w:val="0"/>
        <w:spacing w:line="360" w:lineRule="auto"/>
        <w:jc w:val="left"/>
        <w:rPr>
          <w:rFonts w:ascii="微软雅黑" w:eastAsia="微软雅黑" w:hAnsi="微软雅黑" w:cs="Times New Roman" w:hint="eastAsia"/>
          <w:szCs w:val="21"/>
        </w:rPr>
      </w:pPr>
      <w:r w:rsidRPr="00BC596C">
        <w:rPr>
          <w:rFonts w:ascii="微软雅黑" w:eastAsia="微软雅黑" w:hAnsi="微软雅黑" w:cs="Times New Roman" w:hint="eastAsia"/>
          <w:szCs w:val="21"/>
        </w:rPr>
        <w:t>查询不同行业下A股上市公司的指标量</w:t>
      </w:r>
    </w:p>
    <w:p w14:paraId="393558A4" w14:textId="77777777" w:rsidR="008663A9" w:rsidRPr="00BC596C" w:rsidRDefault="008663A9" w:rsidP="00744CA0">
      <w:pPr>
        <w:snapToGrid w:val="0"/>
        <w:spacing w:line="360" w:lineRule="auto"/>
        <w:jc w:val="left"/>
        <w:rPr>
          <w:rFonts w:ascii="微软雅黑" w:eastAsia="微软雅黑" w:hAnsi="微软雅黑" w:cs="Times New Roman" w:hint="eastAsia"/>
          <w:color w:val="008080"/>
          <w:sz w:val="19"/>
          <w:szCs w:val="19"/>
        </w:rPr>
      </w:pPr>
      <w:r w:rsidRPr="00BC596C">
        <w:rPr>
          <w:rFonts w:ascii="微软雅黑" w:eastAsia="微软雅黑" w:hAnsi="微软雅黑" w:cs="Times New Roman" w:hint="eastAsia"/>
          <w:color w:val="008080"/>
          <w:szCs w:val="19"/>
        </w:rPr>
        <w:t xml:space="preserve">select </w:t>
      </w:r>
      <w:proofErr w:type="spellStart"/>
      <w:proofErr w:type="gramStart"/>
      <w:r w:rsidRPr="00BC596C">
        <w:rPr>
          <w:rFonts w:ascii="微软雅黑" w:eastAsia="微软雅黑" w:hAnsi="微软雅黑" w:cs="Times New Roman" w:hint="eastAsia"/>
          <w:color w:val="008080"/>
          <w:szCs w:val="19"/>
        </w:rPr>
        <w:t>c.FirstIndustryName</w:t>
      </w:r>
      <w:proofErr w:type="gramEnd"/>
      <w:r w:rsidRPr="00BC596C">
        <w:rPr>
          <w:rFonts w:ascii="微软雅黑" w:eastAsia="微软雅黑" w:hAnsi="微软雅黑" w:cs="Times New Roman" w:hint="eastAsia"/>
          <w:color w:val="008080"/>
          <w:szCs w:val="19"/>
        </w:rPr>
        <w:t>,</w:t>
      </w:r>
      <w:proofErr w:type="gramStart"/>
      <w:r w:rsidRPr="00BC596C">
        <w:rPr>
          <w:rFonts w:ascii="微软雅黑" w:eastAsia="微软雅黑" w:hAnsi="微软雅黑" w:cs="Times New Roman" w:hint="eastAsia"/>
          <w:color w:val="008080"/>
          <w:szCs w:val="19"/>
        </w:rPr>
        <w:t>count</w:t>
      </w:r>
      <w:proofErr w:type="spellEnd"/>
      <w:r w:rsidRPr="00BC596C">
        <w:rPr>
          <w:rFonts w:ascii="微软雅黑" w:eastAsia="微软雅黑" w:hAnsi="微软雅黑" w:cs="Times New Roman" w:hint="eastAsia"/>
          <w:color w:val="008080"/>
          <w:szCs w:val="19"/>
        </w:rPr>
        <w:t>(</w:t>
      </w:r>
      <w:proofErr w:type="gramEnd"/>
      <w:r w:rsidRPr="00BC596C">
        <w:rPr>
          <w:rFonts w:ascii="微软雅黑" w:eastAsia="微软雅黑" w:hAnsi="微软雅黑" w:cs="Times New Roman" w:hint="eastAsia"/>
          <w:color w:val="008080"/>
          <w:szCs w:val="19"/>
        </w:rPr>
        <w:t xml:space="preserve">1) from </w:t>
      </w:r>
      <w:proofErr w:type="spellStart"/>
      <w:r w:rsidRPr="00BC596C">
        <w:rPr>
          <w:rFonts w:ascii="微软雅黑" w:eastAsia="微软雅黑" w:hAnsi="微软雅黑" w:cs="Times New Roman" w:hint="eastAsia"/>
          <w:color w:val="008080"/>
          <w:szCs w:val="19"/>
        </w:rPr>
        <w:t>CFI_EnterStdOperatData</w:t>
      </w:r>
      <w:proofErr w:type="spellEnd"/>
      <w:r w:rsidRPr="00BC596C">
        <w:rPr>
          <w:rFonts w:ascii="微软雅黑" w:eastAsia="微软雅黑" w:hAnsi="微软雅黑" w:cs="Times New Roman" w:hint="eastAsia"/>
          <w:color w:val="008080"/>
          <w:szCs w:val="19"/>
        </w:rPr>
        <w:t xml:space="preserve"> a</w:t>
      </w:r>
    </w:p>
    <w:p w14:paraId="4E966BA3" w14:textId="77777777" w:rsidR="008663A9" w:rsidRPr="00BC596C" w:rsidRDefault="008663A9" w:rsidP="00744CA0">
      <w:pPr>
        <w:snapToGrid w:val="0"/>
        <w:spacing w:line="360" w:lineRule="auto"/>
        <w:jc w:val="left"/>
        <w:rPr>
          <w:rFonts w:ascii="微软雅黑" w:eastAsia="微软雅黑" w:hAnsi="微软雅黑" w:cs="Times New Roman" w:hint="eastAsia"/>
          <w:color w:val="008080"/>
          <w:sz w:val="19"/>
          <w:szCs w:val="19"/>
        </w:rPr>
      </w:pPr>
      <w:r w:rsidRPr="00BC596C">
        <w:rPr>
          <w:rFonts w:ascii="微软雅黑" w:eastAsia="微软雅黑" w:hAnsi="微软雅黑" w:cs="Times New Roman" w:hint="eastAsia"/>
          <w:color w:val="008080"/>
          <w:szCs w:val="19"/>
        </w:rPr>
        <w:t>join [10.106.22.51</w:t>
      </w:r>
      <w:proofErr w:type="gramStart"/>
      <w:r w:rsidRPr="00BC596C">
        <w:rPr>
          <w:rFonts w:ascii="微软雅黑" w:eastAsia="微软雅黑" w:hAnsi="微软雅黑" w:cs="Times New Roman" w:hint="eastAsia"/>
          <w:color w:val="008080"/>
          <w:szCs w:val="19"/>
        </w:rPr>
        <w:t>].</w:t>
      </w:r>
      <w:proofErr w:type="spellStart"/>
      <w:r w:rsidRPr="00BC596C">
        <w:rPr>
          <w:rFonts w:ascii="微软雅黑" w:eastAsia="微软雅黑" w:hAnsi="微软雅黑" w:cs="Times New Roman" w:hint="eastAsia"/>
          <w:color w:val="008080"/>
          <w:szCs w:val="19"/>
        </w:rPr>
        <w:t>JYDB.dbo.SecuMain</w:t>
      </w:r>
      <w:proofErr w:type="spellEnd"/>
      <w:proofErr w:type="gramEnd"/>
      <w:r w:rsidRPr="00BC596C">
        <w:rPr>
          <w:rFonts w:ascii="微软雅黑" w:eastAsia="微软雅黑" w:hAnsi="微软雅黑" w:cs="Times New Roman" w:hint="eastAsia"/>
          <w:color w:val="008080"/>
          <w:szCs w:val="19"/>
        </w:rPr>
        <w:t xml:space="preserve"> b on </w:t>
      </w:r>
      <w:proofErr w:type="spellStart"/>
      <w:proofErr w:type="gramStart"/>
      <w:r w:rsidRPr="00BC596C">
        <w:rPr>
          <w:rFonts w:ascii="微软雅黑" w:eastAsia="微软雅黑" w:hAnsi="微软雅黑" w:cs="Times New Roman" w:hint="eastAsia"/>
          <w:color w:val="008080"/>
          <w:szCs w:val="19"/>
        </w:rPr>
        <w:t>a.CompanyCode</w:t>
      </w:r>
      <w:proofErr w:type="spellEnd"/>
      <w:r w:rsidRPr="00BC596C">
        <w:rPr>
          <w:rFonts w:ascii="微软雅黑" w:eastAsia="微软雅黑" w:hAnsi="微软雅黑" w:cs="Times New Roman" w:hint="eastAsia"/>
          <w:color w:val="008080"/>
          <w:szCs w:val="19"/>
        </w:rPr>
        <w:t>=</w:t>
      </w:r>
      <w:proofErr w:type="spellStart"/>
      <w:r w:rsidRPr="00BC596C">
        <w:rPr>
          <w:rFonts w:ascii="微软雅黑" w:eastAsia="微软雅黑" w:hAnsi="微软雅黑" w:cs="Times New Roman" w:hint="eastAsia"/>
          <w:color w:val="008080"/>
          <w:szCs w:val="19"/>
        </w:rPr>
        <w:t>b.CompanyCode</w:t>
      </w:r>
      <w:proofErr w:type="spellEnd"/>
      <w:proofErr w:type="gramEnd"/>
    </w:p>
    <w:p w14:paraId="7BAC20CE" w14:textId="77777777" w:rsidR="008663A9" w:rsidRPr="00BC596C" w:rsidRDefault="008663A9" w:rsidP="00744CA0">
      <w:pPr>
        <w:snapToGrid w:val="0"/>
        <w:spacing w:line="360" w:lineRule="auto"/>
        <w:jc w:val="left"/>
        <w:rPr>
          <w:rFonts w:ascii="微软雅黑" w:eastAsia="微软雅黑" w:hAnsi="微软雅黑" w:cs="Times New Roman" w:hint="eastAsia"/>
          <w:color w:val="008080"/>
          <w:sz w:val="19"/>
          <w:szCs w:val="19"/>
        </w:rPr>
      </w:pPr>
      <w:r w:rsidRPr="00BC596C">
        <w:rPr>
          <w:rFonts w:ascii="微软雅黑" w:eastAsia="微软雅黑" w:hAnsi="微软雅黑" w:cs="Times New Roman" w:hint="eastAsia"/>
          <w:color w:val="008080"/>
          <w:szCs w:val="19"/>
        </w:rPr>
        <w:t>join [10.106.22.51</w:t>
      </w:r>
      <w:proofErr w:type="gramStart"/>
      <w:r w:rsidRPr="00BC596C">
        <w:rPr>
          <w:rFonts w:ascii="微软雅黑" w:eastAsia="微软雅黑" w:hAnsi="微软雅黑" w:cs="Times New Roman" w:hint="eastAsia"/>
          <w:color w:val="008080"/>
          <w:szCs w:val="19"/>
        </w:rPr>
        <w:t>].</w:t>
      </w:r>
      <w:proofErr w:type="spellStart"/>
      <w:r w:rsidRPr="00BC596C">
        <w:rPr>
          <w:rFonts w:ascii="微软雅黑" w:eastAsia="微软雅黑" w:hAnsi="微软雅黑" w:cs="Times New Roman" w:hint="eastAsia"/>
          <w:color w:val="008080"/>
          <w:szCs w:val="19"/>
        </w:rPr>
        <w:t>JYDB.dbo.DZ</w:t>
      </w:r>
      <w:proofErr w:type="gramEnd"/>
      <w:r w:rsidRPr="00BC596C">
        <w:rPr>
          <w:rFonts w:ascii="微软雅黑" w:eastAsia="微软雅黑" w:hAnsi="微软雅黑" w:cs="Times New Roman" w:hint="eastAsia"/>
          <w:color w:val="008080"/>
          <w:szCs w:val="19"/>
        </w:rPr>
        <w:t>_ExgIndustry</w:t>
      </w:r>
      <w:proofErr w:type="spellEnd"/>
      <w:r w:rsidRPr="00BC596C">
        <w:rPr>
          <w:rFonts w:ascii="微软雅黑" w:eastAsia="微软雅黑" w:hAnsi="微软雅黑" w:cs="Times New Roman" w:hint="eastAsia"/>
          <w:color w:val="008080"/>
          <w:szCs w:val="19"/>
        </w:rPr>
        <w:t xml:space="preserve"> c on </w:t>
      </w:r>
      <w:proofErr w:type="spellStart"/>
      <w:proofErr w:type="gramStart"/>
      <w:r w:rsidRPr="00BC596C">
        <w:rPr>
          <w:rFonts w:ascii="微软雅黑" w:eastAsia="微软雅黑" w:hAnsi="微软雅黑" w:cs="Times New Roman" w:hint="eastAsia"/>
          <w:color w:val="008080"/>
          <w:szCs w:val="19"/>
        </w:rPr>
        <w:t>b.CompanyCode</w:t>
      </w:r>
      <w:proofErr w:type="spellEnd"/>
      <w:r w:rsidRPr="00BC596C">
        <w:rPr>
          <w:rFonts w:ascii="微软雅黑" w:eastAsia="微软雅黑" w:hAnsi="微软雅黑" w:cs="Times New Roman" w:hint="eastAsia"/>
          <w:color w:val="008080"/>
          <w:szCs w:val="19"/>
        </w:rPr>
        <w:t>=</w:t>
      </w:r>
      <w:proofErr w:type="spellStart"/>
      <w:r w:rsidRPr="00BC596C">
        <w:rPr>
          <w:rFonts w:ascii="微软雅黑" w:eastAsia="微软雅黑" w:hAnsi="微软雅黑" w:cs="Times New Roman" w:hint="eastAsia"/>
          <w:color w:val="008080"/>
          <w:szCs w:val="19"/>
        </w:rPr>
        <w:t>c.CompanyCode</w:t>
      </w:r>
      <w:proofErr w:type="spellEnd"/>
      <w:proofErr w:type="gramEnd"/>
      <w:r w:rsidRPr="00BC596C">
        <w:rPr>
          <w:rFonts w:ascii="微软雅黑" w:eastAsia="微软雅黑" w:hAnsi="微软雅黑" w:cs="Times New Roman" w:hint="eastAsia"/>
          <w:color w:val="008080"/>
          <w:szCs w:val="19"/>
        </w:rPr>
        <w:t xml:space="preserve"> and </w:t>
      </w:r>
      <w:proofErr w:type="spellStart"/>
      <w:proofErr w:type="gramStart"/>
      <w:r w:rsidRPr="00BC596C">
        <w:rPr>
          <w:rFonts w:ascii="微软雅黑" w:eastAsia="微软雅黑" w:hAnsi="微软雅黑" w:cs="Times New Roman" w:hint="eastAsia"/>
          <w:color w:val="008080"/>
          <w:szCs w:val="19"/>
        </w:rPr>
        <w:t>c.Standard</w:t>
      </w:r>
      <w:proofErr w:type="spellEnd"/>
      <w:proofErr w:type="gramEnd"/>
      <w:r w:rsidRPr="00BC596C">
        <w:rPr>
          <w:rFonts w:ascii="微软雅黑" w:eastAsia="微软雅黑" w:hAnsi="微软雅黑" w:cs="Times New Roman" w:hint="eastAsia"/>
          <w:color w:val="008080"/>
          <w:szCs w:val="19"/>
        </w:rPr>
        <w:t xml:space="preserve">=38 and </w:t>
      </w:r>
      <w:proofErr w:type="spellStart"/>
      <w:proofErr w:type="gramStart"/>
      <w:r w:rsidRPr="00BC596C">
        <w:rPr>
          <w:rFonts w:ascii="微软雅黑" w:eastAsia="微软雅黑" w:hAnsi="微软雅黑" w:cs="Times New Roman" w:hint="eastAsia"/>
          <w:color w:val="008080"/>
          <w:szCs w:val="19"/>
        </w:rPr>
        <w:t>c.IfPerformed</w:t>
      </w:r>
      <w:proofErr w:type="spellEnd"/>
      <w:proofErr w:type="gramEnd"/>
      <w:r w:rsidRPr="00BC596C">
        <w:rPr>
          <w:rFonts w:ascii="微软雅黑" w:eastAsia="微软雅黑" w:hAnsi="微软雅黑" w:cs="Times New Roman" w:hint="eastAsia"/>
          <w:color w:val="008080"/>
          <w:szCs w:val="19"/>
        </w:rPr>
        <w:t>=1</w:t>
      </w:r>
    </w:p>
    <w:p w14:paraId="157381D0" w14:textId="77777777" w:rsidR="008663A9" w:rsidRPr="00BC596C" w:rsidRDefault="008663A9" w:rsidP="00744CA0">
      <w:pPr>
        <w:snapToGrid w:val="0"/>
        <w:spacing w:line="360" w:lineRule="auto"/>
        <w:jc w:val="left"/>
        <w:rPr>
          <w:rFonts w:ascii="微软雅黑" w:eastAsia="微软雅黑" w:hAnsi="微软雅黑" w:cs="Times New Roman" w:hint="eastAsia"/>
          <w:color w:val="008080"/>
          <w:sz w:val="19"/>
          <w:szCs w:val="19"/>
        </w:rPr>
      </w:pPr>
      <w:r w:rsidRPr="00BC596C">
        <w:rPr>
          <w:rFonts w:ascii="微软雅黑" w:eastAsia="微软雅黑" w:hAnsi="微软雅黑" w:cs="Times New Roman" w:hint="eastAsia"/>
          <w:color w:val="008080"/>
          <w:szCs w:val="19"/>
        </w:rPr>
        <w:t xml:space="preserve">where </w:t>
      </w:r>
      <w:proofErr w:type="spellStart"/>
      <w:proofErr w:type="gramStart"/>
      <w:r w:rsidRPr="00BC596C">
        <w:rPr>
          <w:rFonts w:ascii="微软雅黑" w:eastAsia="微软雅黑" w:hAnsi="微软雅黑" w:cs="Times New Roman" w:hint="eastAsia"/>
          <w:color w:val="008080"/>
          <w:szCs w:val="19"/>
        </w:rPr>
        <w:t>b.SecuMarket</w:t>
      </w:r>
      <w:proofErr w:type="spellEnd"/>
      <w:proofErr w:type="gramEnd"/>
      <w:r w:rsidRPr="00BC596C">
        <w:rPr>
          <w:rFonts w:ascii="微软雅黑" w:eastAsia="微软雅黑" w:hAnsi="微软雅黑" w:cs="Times New Roman" w:hint="eastAsia"/>
          <w:color w:val="008080"/>
          <w:szCs w:val="19"/>
        </w:rPr>
        <w:t xml:space="preserve"> </w:t>
      </w:r>
      <w:proofErr w:type="gramStart"/>
      <w:r w:rsidRPr="00BC596C">
        <w:rPr>
          <w:rFonts w:ascii="微软雅黑" w:eastAsia="微软雅黑" w:hAnsi="微软雅黑" w:cs="Times New Roman" w:hint="eastAsia"/>
          <w:color w:val="008080"/>
          <w:szCs w:val="19"/>
        </w:rPr>
        <w:t>in(</w:t>
      </w:r>
      <w:proofErr w:type="gramEnd"/>
      <w:r w:rsidRPr="00BC596C">
        <w:rPr>
          <w:rFonts w:ascii="微软雅黑" w:eastAsia="微软雅黑" w:hAnsi="微软雅黑" w:cs="Times New Roman" w:hint="eastAsia"/>
          <w:color w:val="008080"/>
          <w:szCs w:val="19"/>
        </w:rPr>
        <w:t xml:space="preserve">18,83,90) and </w:t>
      </w:r>
      <w:proofErr w:type="spellStart"/>
      <w:r w:rsidRPr="00BC596C">
        <w:rPr>
          <w:rFonts w:ascii="微软雅黑" w:eastAsia="微软雅黑" w:hAnsi="微软雅黑" w:cs="Times New Roman" w:hint="eastAsia"/>
          <w:color w:val="008080"/>
          <w:szCs w:val="19"/>
        </w:rPr>
        <w:t>SecuCategory</w:t>
      </w:r>
      <w:proofErr w:type="spellEnd"/>
      <w:r w:rsidRPr="00BC596C">
        <w:rPr>
          <w:rFonts w:ascii="微软雅黑" w:eastAsia="微软雅黑" w:hAnsi="微软雅黑" w:cs="Times New Roman" w:hint="eastAsia"/>
          <w:color w:val="008080"/>
          <w:szCs w:val="19"/>
        </w:rPr>
        <w:t xml:space="preserve"> </w:t>
      </w:r>
      <w:proofErr w:type="gramStart"/>
      <w:r w:rsidRPr="00BC596C">
        <w:rPr>
          <w:rFonts w:ascii="微软雅黑" w:eastAsia="微软雅黑" w:hAnsi="微软雅黑" w:cs="Times New Roman" w:hint="eastAsia"/>
          <w:color w:val="008080"/>
          <w:szCs w:val="19"/>
        </w:rPr>
        <w:t>in(</w:t>
      </w:r>
      <w:proofErr w:type="gramEnd"/>
      <w:r w:rsidRPr="00BC596C">
        <w:rPr>
          <w:rFonts w:ascii="微软雅黑" w:eastAsia="微软雅黑" w:hAnsi="微软雅黑" w:cs="Times New Roman" w:hint="eastAsia"/>
          <w:color w:val="008080"/>
          <w:szCs w:val="19"/>
        </w:rPr>
        <w:t xml:space="preserve">1,41) and </w:t>
      </w:r>
      <w:proofErr w:type="spellStart"/>
      <w:r w:rsidRPr="00BC596C">
        <w:rPr>
          <w:rFonts w:ascii="微软雅黑" w:eastAsia="微软雅黑" w:hAnsi="微软雅黑" w:cs="Times New Roman" w:hint="eastAsia"/>
          <w:color w:val="008080"/>
          <w:szCs w:val="19"/>
        </w:rPr>
        <w:t>ListedState</w:t>
      </w:r>
      <w:proofErr w:type="spellEnd"/>
      <w:r w:rsidRPr="00BC596C">
        <w:rPr>
          <w:rFonts w:ascii="微软雅黑" w:eastAsia="微软雅黑" w:hAnsi="微软雅黑" w:cs="Times New Roman" w:hint="eastAsia"/>
          <w:color w:val="008080"/>
          <w:szCs w:val="19"/>
        </w:rPr>
        <w:t>=1</w:t>
      </w:r>
    </w:p>
    <w:p w14:paraId="0B47CF86" w14:textId="77777777" w:rsidR="008663A9" w:rsidRPr="00BC596C" w:rsidRDefault="008663A9" w:rsidP="00744CA0">
      <w:pPr>
        <w:snapToGrid w:val="0"/>
        <w:spacing w:line="360" w:lineRule="auto"/>
        <w:jc w:val="left"/>
        <w:rPr>
          <w:rFonts w:ascii="微软雅黑" w:eastAsia="微软雅黑" w:hAnsi="微软雅黑" w:cs="Times New Roman" w:hint="eastAsia"/>
          <w:color w:val="008080"/>
          <w:sz w:val="19"/>
          <w:szCs w:val="19"/>
        </w:rPr>
      </w:pPr>
      <w:r w:rsidRPr="00BC596C">
        <w:rPr>
          <w:rFonts w:ascii="微软雅黑" w:eastAsia="微软雅黑" w:hAnsi="微软雅黑" w:cs="Times New Roman" w:hint="eastAsia"/>
          <w:color w:val="008080"/>
          <w:szCs w:val="19"/>
        </w:rPr>
        <w:t xml:space="preserve">group by </w:t>
      </w:r>
      <w:proofErr w:type="spellStart"/>
      <w:proofErr w:type="gramStart"/>
      <w:r w:rsidRPr="00BC596C">
        <w:rPr>
          <w:rFonts w:ascii="微软雅黑" w:eastAsia="微软雅黑" w:hAnsi="微软雅黑" w:cs="Times New Roman" w:hint="eastAsia"/>
          <w:color w:val="008080"/>
          <w:szCs w:val="19"/>
        </w:rPr>
        <w:t>c.FirstIndustryName</w:t>
      </w:r>
      <w:proofErr w:type="spellEnd"/>
      <w:proofErr w:type="gramEnd"/>
    </w:p>
    <w:p w14:paraId="5CF0FBAE" w14:textId="77777777" w:rsidR="008663A9" w:rsidRPr="00BC596C" w:rsidRDefault="008663A9" w:rsidP="00744CA0">
      <w:pPr>
        <w:snapToGrid w:val="0"/>
        <w:spacing w:line="360" w:lineRule="auto"/>
        <w:rPr>
          <w:rFonts w:ascii="微软雅黑" w:eastAsia="微软雅黑" w:hAnsi="微软雅黑" w:hint="eastAsia"/>
        </w:rPr>
      </w:pPr>
    </w:p>
    <w:p w14:paraId="44C5503C" w14:textId="4252AB5F" w:rsidR="00B34EA1" w:rsidRPr="00BC596C" w:rsidRDefault="00B34EA1" w:rsidP="00744CA0">
      <w:pPr>
        <w:snapToGrid w:val="0"/>
        <w:spacing w:line="360" w:lineRule="auto"/>
        <w:ind w:firstLine="403"/>
        <w:rPr>
          <w:rFonts w:ascii="微软雅黑" w:eastAsia="微软雅黑" w:hAnsi="微软雅黑" w:hint="eastAsia"/>
        </w:rPr>
      </w:pPr>
    </w:p>
    <w:sectPr w:rsidR="00B34EA1" w:rsidRPr="00BC596C" w:rsidSect="00B30685">
      <w:pgSz w:w="11906" w:h="16838"/>
      <w:pgMar w:top="1080" w:right="1008" w:bottom="1080" w:left="100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90A55" w14:textId="77777777" w:rsidR="009C192E" w:rsidRDefault="009C192E" w:rsidP="00053C2A">
      <w:pPr>
        <w:rPr>
          <w:rFonts w:hint="eastAsia"/>
        </w:rPr>
      </w:pPr>
      <w:r>
        <w:separator/>
      </w:r>
    </w:p>
  </w:endnote>
  <w:endnote w:type="continuationSeparator" w:id="0">
    <w:p w14:paraId="3993581A" w14:textId="77777777" w:rsidR="009C192E" w:rsidRDefault="009C192E" w:rsidP="00053C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39E6" w14:textId="77777777" w:rsidR="00053C2A" w:rsidRDefault="00053C2A">
    <w:pPr>
      <w:pStyle w:val="af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0468373"/>
      <w:docPartObj>
        <w:docPartGallery w:val="Page Numbers (Bottom of Page)"/>
        <w:docPartUnique/>
      </w:docPartObj>
    </w:sdtPr>
    <w:sdtEndPr/>
    <w:sdtContent>
      <w:sdt>
        <w:sdtPr>
          <w:id w:val="1728636285"/>
          <w:docPartObj>
            <w:docPartGallery w:val="Page Numbers (Top of Page)"/>
            <w:docPartUnique/>
          </w:docPartObj>
        </w:sdtPr>
        <w:sdtEndPr/>
        <w:sdtContent>
          <w:p w14:paraId="4401A7A8" w14:textId="77777777" w:rsidR="00880F4B" w:rsidRDefault="00880F4B">
            <w:pPr>
              <w:pStyle w:val="af3"/>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E89BFBC" w14:textId="77777777" w:rsidR="00053C2A" w:rsidRDefault="00053C2A">
    <w:pPr>
      <w:pStyle w:val="af3"/>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E205" w14:textId="77777777" w:rsidR="00053C2A" w:rsidRDefault="00053C2A">
    <w:pPr>
      <w:pStyle w:val="af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5CC3C" w14:textId="77777777" w:rsidR="009C192E" w:rsidRDefault="009C192E" w:rsidP="00053C2A">
      <w:pPr>
        <w:rPr>
          <w:rFonts w:hint="eastAsia"/>
        </w:rPr>
      </w:pPr>
      <w:r>
        <w:separator/>
      </w:r>
    </w:p>
  </w:footnote>
  <w:footnote w:type="continuationSeparator" w:id="0">
    <w:p w14:paraId="60C72036" w14:textId="77777777" w:rsidR="009C192E" w:rsidRDefault="009C192E" w:rsidP="00053C2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FBB73" w14:textId="77777777" w:rsidR="00053C2A" w:rsidRDefault="00053C2A">
    <w:pPr>
      <w:pStyle w:val="af1"/>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762FA" w14:textId="77777777" w:rsidR="00053C2A" w:rsidRDefault="00053C2A">
    <w:pPr>
      <w:pStyle w:val="af1"/>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65DBD" w14:textId="77777777" w:rsidR="00053C2A" w:rsidRDefault="00053C2A">
    <w:pPr>
      <w:pStyle w:val="af1"/>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E10D5"/>
    <w:multiLevelType w:val="multilevel"/>
    <w:tmpl w:val="E9E2024E"/>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81E6A72"/>
    <w:multiLevelType w:val="multilevel"/>
    <w:tmpl w:val="D5128CA6"/>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AA8652A"/>
    <w:multiLevelType w:val="multilevel"/>
    <w:tmpl w:val="AA8EB850"/>
    <w:lvl w:ilvl="0">
      <w:start w:val="2"/>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47C62F7"/>
    <w:multiLevelType w:val="multilevel"/>
    <w:tmpl w:val="703AC9C6"/>
    <w:lvl w:ilvl="0">
      <w:start w:val="1"/>
      <w:numFmt w:val="decimal"/>
      <w:lvlText w:val="%1"/>
      <w:lvlJc w:val="left"/>
      <w:pPr>
        <w:ind w:left="360" w:hanging="360"/>
      </w:pPr>
      <w:rPr>
        <w:rFonts w:hint="default"/>
      </w:rPr>
    </w:lvl>
    <w:lvl w:ilvl="1">
      <w:start w:val="2"/>
      <w:numFmt w:val="decimal"/>
      <w:isLgl/>
      <w:lvlText w:val="%1.%2"/>
      <w:lvlJc w:val="left"/>
      <w:pPr>
        <w:ind w:left="444" w:hanging="44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26B36A8F"/>
    <w:multiLevelType w:val="hybridMultilevel"/>
    <w:tmpl w:val="296C7AA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5" w15:restartNumberingAfterBreak="0">
    <w:nsid w:val="2BC01D6A"/>
    <w:multiLevelType w:val="multilevel"/>
    <w:tmpl w:val="67103290"/>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40903C9"/>
    <w:multiLevelType w:val="hybridMultilevel"/>
    <w:tmpl w:val="253A732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7" w15:restartNumberingAfterBreak="0">
    <w:nsid w:val="5C2B1C5B"/>
    <w:multiLevelType w:val="multilevel"/>
    <w:tmpl w:val="FE5251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A6446FA"/>
    <w:multiLevelType w:val="hybridMultilevel"/>
    <w:tmpl w:val="4262283A"/>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9" w15:restartNumberingAfterBreak="0">
    <w:nsid w:val="7DAB6E6C"/>
    <w:multiLevelType w:val="hybridMultilevel"/>
    <w:tmpl w:val="A3DA9310"/>
    <w:lvl w:ilvl="0" w:tplc="626C5CEE">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54580970">
    <w:abstractNumId w:val="9"/>
  </w:num>
  <w:num w:numId="2" w16cid:durableId="1217425244">
    <w:abstractNumId w:val="7"/>
  </w:num>
  <w:num w:numId="3" w16cid:durableId="1016735541">
    <w:abstractNumId w:val="3"/>
  </w:num>
  <w:num w:numId="4" w16cid:durableId="782266246">
    <w:abstractNumId w:val="6"/>
  </w:num>
  <w:num w:numId="5" w16cid:durableId="13263243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909209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3778309">
    <w:abstractNumId w:val="4"/>
  </w:num>
  <w:num w:numId="8" w16cid:durableId="372459737">
    <w:abstractNumId w:val="8"/>
  </w:num>
  <w:num w:numId="9" w16cid:durableId="12019433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2481730">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685"/>
    <w:rsid w:val="000010A5"/>
    <w:rsid w:val="00001256"/>
    <w:rsid w:val="00005C31"/>
    <w:rsid w:val="00016479"/>
    <w:rsid w:val="00023903"/>
    <w:rsid w:val="000311F7"/>
    <w:rsid w:val="00032A51"/>
    <w:rsid w:val="00035C98"/>
    <w:rsid w:val="00036A36"/>
    <w:rsid w:val="00053C2A"/>
    <w:rsid w:val="00057308"/>
    <w:rsid w:val="0007201A"/>
    <w:rsid w:val="000739D8"/>
    <w:rsid w:val="000757EC"/>
    <w:rsid w:val="00076B71"/>
    <w:rsid w:val="0008701D"/>
    <w:rsid w:val="000A0BCF"/>
    <w:rsid w:val="000B3CDC"/>
    <w:rsid w:val="000B4829"/>
    <w:rsid w:val="000B719E"/>
    <w:rsid w:val="000D4A43"/>
    <w:rsid w:val="000E7D53"/>
    <w:rsid w:val="001173A4"/>
    <w:rsid w:val="001318C4"/>
    <w:rsid w:val="00136CF3"/>
    <w:rsid w:val="00160046"/>
    <w:rsid w:val="00162281"/>
    <w:rsid w:val="00164815"/>
    <w:rsid w:val="00173F07"/>
    <w:rsid w:val="0017705F"/>
    <w:rsid w:val="00181D1E"/>
    <w:rsid w:val="00181DD9"/>
    <w:rsid w:val="00192BA8"/>
    <w:rsid w:val="001936CD"/>
    <w:rsid w:val="00193EBD"/>
    <w:rsid w:val="001A0597"/>
    <w:rsid w:val="001B37BB"/>
    <w:rsid w:val="001C351F"/>
    <w:rsid w:val="001D3084"/>
    <w:rsid w:val="001D7A90"/>
    <w:rsid w:val="001F4FC0"/>
    <w:rsid w:val="00202DD7"/>
    <w:rsid w:val="0021306F"/>
    <w:rsid w:val="00220A82"/>
    <w:rsid w:val="00223F86"/>
    <w:rsid w:val="002267CE"/>
    <w:rsid w:val="00232363"/>
    <w:rsid w:val="00242D0F"/>
    <w:rsid w:val="00245FC2"/>
    <w:rsid w:val="00251211"/>
    <w:rsid w:val="002624CE"/>
    <w:rsid w:val="00267E40"/>
    <w:rsid w:val="002751DF"/>
    <w:rsid w:val="00276B46"/>
    <w:rsid w:val="00281BE4"/>
    <w:rsid w:val="002913C9"/>
    <w:rsid w:val="002B2B64"/>
    <w:rsid w:val="002B321D"/>
    <w:rsid w:val="002B37FA"/>
    <w:rsid w:val="002B715A"/>
    <w:rsid w:val="002C1351"/>
    <w:rsid w:val="002C5106"/>
    <w:rsid w:val="002C766F"/>
    <w:rsid w:val="002D5A3E"/>
    <w:rsid w:val="002E2C93"/>
    <w:rsid w:val="002F5C0C"/>
    <w:rsid w:val="002F652F"/>
    <w:rsid w:val="0030415A"/>
    <w:rsid w:val="003138F7"/>
    <w:rsid w:val="003144C1"/>
    <w:rsid w:val="00321FF1"/>
    <w:rsid w:val="003320D1"/>
    <w:rsid w:val="003516EF"/>
    <w:rsid w:val="003537D2"/>
    <w:rsid w:val="00362220"/>
    <w:rsid w:val="003719F3"/>
    <w:rsid w:val="00383ABD"/>
    <w:rsid w:val="00384EAC"/>
    <w:rsid w:val="00390113"/>
    <w:rsid w:val="003A66E7"/>
    <w:rsid w:val="003C1B58"/>
    <w:rsid w:val="003D0983"/>
    <w:rsid w:val="003E0645"/>
    <w:rsid w:val="003F3CF2"/>
    <w:rsid w:val="003F54A0"/>
    <w:rsid w:val="003F5615"/>
    <w:rsid w:val="004029C9"/>
    <w:rsid w:val="004051EE"/>
    <w:rsid w:val="0044721C"/>
    <w:rsid w:val="00447ABA"/>
    <w:rsid w:val="00447B92"/>
    <w:rsid w:val="00452439"/>
    <w:rsid w:val="00454202"/>
    <w:rsid w:val="00464EDE"/>
    <w:rsid w:val="004734A7"/>
    <w:rsid w:val="00474DBD"/>
    <w:rsid w:val="00475603"/>
    <w:rsid w:val="00483E30"/>
    <w:rsid w:val="004B6C32"/>
    <w:rsid w:val="004C12E6"/>
    <w:rsid w:val="004C4709"/>
    <w:rsid w:val="004D4D31"/>
    <w:rsid w:val="004D5EA4"/>
    <w:rsid w:val="004F1A58"/>
    <w:rsid w:val="004F6D7A"/>
    <w:rsid w:val="004F6EC7"/>
    <w:rsid w:val="00503461"/>
    <w:rsid w:val="00517621"/>
    <w:rsid w:val="0052023B"/>
    <w:rsid w:val="0052059B"/>
    <w:rsid w:val="00526BB9"/>
    <w:rsid w:val="00535D72"/>
    <w:rsid w:val="00543958"/>
    <w:rsid w:val="00556DCE"/>
    <w:rsid w:val="00561B09"/>
    <w:rsid w:val="00565B0D"/>
    <w:rsid w:val="005739F5"/>
    <w:rsid w:val="005776EE"/>
    <w:rsid w:val="005943AA"/>
    <w:rsid w:val="005B6A5C"/>
    <w:rsid w:val="005D0D3E"/>
    <w:rsid w:val="00603E43"/>
    <w:rsid w:val="00610079"/>
    <w:rsid w:val="00610434"/>
    <w:rsid w:val="00614E6A"/>
    <w:rsid w:val="00627B32"/>
    <w:rsid w:val="0063721C"/>
    <w:rsid w:val="0066396B"/>
    <w:rsid w:val="0067286E"/>
    <w:rsid w:val="006737FA"/>
    <w:rsid w:val="0068555E"/>
    <w:rsid w:val="00693AFB"/>
    <w:rsid w:val="00695D8A"/>
    <w:rsid w:val="006B12E6"/>
    <w:rsid w:val="006B2AA9"/>
    <w:rsid w:val="006C11AD"/>
    <w:rsid w:val="006D083B"/>
    <w:rsid w:val="006D183B"/>
    <w:rsid w:val="006D2A72"/>
    <w:rsid w:val="006D7D3D"/>
    <w:rsid w:val="006E2F6B"/>
    <w:rsid w:val="006F2500"/>
    <w:rsid w:val="006F54DB"/>
    <w:rsid w:val="00705B2B"/>
    <w:rsid w:val="00713F9C"/>
    <w:rsid w:val="00716677"/>
    <w:rsid w:val="007166F2"/>
    <w:rsid w:val="00720A19"/>
    <w:rsid w:val="00723A72"/>
    <w:rsid w:val="007330A2"/>
    <w:rsid w:val="00735A99"/>
    <w:rsid w:val="0074053E"/>
    <w:rsid w:val="00741141"/>
    <w:rsid w:val="00743121"/>
    <w:rsid w:val="00744CA0"/>
    <w:rsid w:val="007476D9"/>
    <w:rsid w:val="00761259"/>
    <w:rsid w:val="00774FA6"/>
    <w:rsid w:val="007752FF"/>
    <w:rsid w:val="007843A2"/>
    <w:rsid w:val="00787EEC"/>
    <w:rsid w:val="00791569"/>
    <w:rsid w:val="007928C8"/>
    <w:rsid w:val="007A0B09"/>
    <w:rsid w:val="007C19ED"/>
    <w:rsid w:val="007F2580"/>
    <w:rsid w:val="007F75BE"/>
    <w:rsid w:val="00806E6A"/>
    <w:rsid w:val="0081014C"/>
    <w:rsid w:val="00815D48"/>
    <w:rsid w:val="00817572"/>
    <w:rsid w:val="0081760F"/>
    <w:rsid w:val="00817C14"/>
    <w:rsid w:val="0082442C"/>
    <w:rsid w:val="008322D2"/>
    <w:rsid w:val="00833594"/>
    <w:rsid w:val="00835AA8"/>
    <w:rsid w:val="00864075"/>
    <w:rsid w:val="008663A9"/>
    <w:rsid w:val="00880F4B"/>
    <w:rsid w:val="008818DC"/>
    <w:rsid w:val="00883FE5"/>
    <w:rsid w:val="00885493"/>
    <w:rsid w:val="00887387"/>
    <w:rsid w:val="008947C2"/>
    <w:rsid w:val="008A43FC"/>
    <w:rsid w:val="008B1212"/>
    <w:rsid w:val="008B3C81"/>
    <w:rsid w:val="008B4B9D"/>
    <w:rsid w:val="00915622"/>
    <w:rsid w:val="00915978"/>
    <w:rsid w:val="009159FB"/>
    <w:rsid w:val="00934E6F"/>
    <w:rsid w:val="00944831"/>
    <w:rsid w:val="009453F7"/>
    <w:rsid w:val="00947DE3"/>
    <w:rsid w:val="0096264C"/>
    <w:rsid w:val="009635F6"/>
    <w:rsid w:val="009826F4"/>
    <w:rsid w:val="00983B47"/>
    <w:rsid w:val="00991261"/>
    <w:rsid w:val="009917A9"/>
    <w:rsid w:val="009923A0"/>
    <w:rsid w:val="0099651A"/>
    <w:rsid w:val="009A1073"/>
    <w:rsid w:val="009B0B36"/>
    <w:rsid w:val="009C192E"/>
    <w:rsid w:val="009C5C95"/>
    <w:rsid w:val="009F506F"/>
    <w:rsid w:val="009F5FB7"/>
    <w:rsid w:val="009F6034"/>
    <w:rsid w:val="00A03311"/>
    <w:rsid w:val="00A0639B"/>
    <w:rsid w:val="00A0775B"/>
    <w:rsid w:val="00A11F3C"/>
    <w:rsid w:val="00A13CC1"/>
    <w:rsid w:val="00A1729F"/>
    <w:rsid w:val="00A20AA1"/>
    <w:rsid w:val="00A30851"/>
    <w:rsid w:val="00A3113A"/>
    <w:rsid w:val="00A5252A"/>
    <w:rsid w:val="00A53E54"/>
    <w:rsid w:val="00A63E0A"/>
    <w:rsid w:val="00A82A32"/>
    <w:rsid w:val="00A950FA"/>
    <w:rsid w:val="00AB581E"/>
    <w:rsid w:val="00AC5640"/>
    <w:rsid w:val="00AD03C4"/>
    <w:rsid w:val="00AE106F"/>
    <w:rsid w:val="00AE202F"/>
    <w:rsid w:val="00AE3F0C"/>
    <w:rsid w:val="00AF790E"/>
    <w:rsid w:val="00B06547"/>
    <w:rsid w:val="00B124FC"/>
    <w:rsid w:val="00B30685"/>
    <w:rsid w:val="00B34EA1"/>
    <w:rsid w:val="00B35569"/>
    <w:rsid w:val="00B54DF6"/>
    <w:rsid w:val="00B6168A"/>
    <w:rsid w:val="00B6435C"/>
    <w:rsid w:val="00B76229"/>
    <w:rsid w:val="00B905B3"/>
    <w:rsid w:val="00BA0D4D"/>
    <w:rsid w:val="00BB7202"/>
    <w:rsid w:val="00BC596C"/>
    <w:rsid w:val="00BC78F4"/>
    <w:rsid w:val="00BD0E63"/>
    <w:rsid w:val="00BF05DA"/>
    <w:rsid w:val="00C05212"/>
    <w:rsid w:val="00C10840"/>
    <w:rsid w:val="00C14AD4"/>
    <w:rsid w:val="00C339F1"/>
    <w:rsid w:val="00C54631"/>
    <w:rsid w:val="00C54B93"/>
    <w:rsid w:val="00C64E90"/>
    <w:rsid w:val="00C65C5A"/>
    <w:rsid w:val="00C76A54"/>
    <w:rsid w:val="00C84479"/>
    <w:rsid w:val="00C8465C"/>
    <w:rsid w:val="00C85260"/>
    <w:rsid w:val="00C93F9E"/>
    <w:rsid w:val="00CA0E88"/>
    <w:rsid w:val="00CA6977"/>
    <w:rsid w:val="00CD0BBD"/>
    <w:rsid w:val="00CD7BFC"/>
    <w:rsid w:val="00CE15C2"/>
    <w:rsid w:val="00CE6D96"/>
    <w:rsid w:val="00CE7214"/>
    <w:rsid w:val="00CF4E52"/>
    <w:rsid w:val="00D07B07"/>
    <w:rsid w:val="00D23145"/>
    <w:rsid w:val="00D306CF"/>
    <w:rsid w:val="00D46157"/>
    <w:rsid w:val="00D57DB3"/>
    <w:rsid w:val="00D72A4A"/>
    <w:rsid w:val="00D72F87"/>
    <w:rsid w:val="00D7460A"/>
    <w:rsid w:val="00D87F8B"/>
    <w:rsid w:val="00DA4514"/>
    <w:rsid w:val="00DA63A3"/>
    <w:rsid w:val="00DA682A"/>
    <w:rsid w:val="00DB370F"/>
    <w:rsid w:val="00DC0C46"/>
    <w:rsid w:val="00DE15A2"/>
    <w:rsid w:val="00DF1907"/>
    <w:rsid w:val="00DF1DA2"/>
    <w:rsid w:val="00DF56E3"/>
    <w:rsid w:val="00DF6DBE"/>
    <w:rsid w:val="00DF7D5E"/>
    <w:rsid w:val="00E03E56"/>
    <w:rsid w:val="00E03FA6"/>
    <w:rsid w:val="00E10021"/>
    <w:rsid w:val="00E16C22"/>
    <w:rsid w:val="00E23447"/>
    <w:rsid w:val="00E23712"/>
    <w:rsid w:val="00E32FF7"/>
    <w:rsid w:val="00E36405"/>
    <w:rsid w:val="00E36D63"/>
    <w:rsid w:val="00E46962"/>
    <w:rsid w:val="00E61B9C"/>
    <w:rsid w:val="00E72C6D"/>
    <w:rsid w:val="00EA4D0C"/>
    <w:rsid w:val="00EB4134"/>
    <w:rsid w:val="00EB67AA"/>
    <w:rsid w:val="00EC0CB6"/>
    <w:rsid w:val="00ED703C"/>
    <w:rsid w:val="00ED7B77"/>
    <w:rsid w:val="00EE0DAC"/>
    <w:rsid w:val="00EE5077"/>
    <w:rsid w:val="00EF654E"/>
    <w:rsid w:val="00F00D18"/>
    <w:rsid w:val="00F037C9"/>
    <w:rsid w:val="00F049F2"/>
    <w:rsid w:val="00F12B13"/>
    <w:rsid w:val="00F15487"/>
    <w:rsid w:val="00F23868"/>
    <w:rsid w:val="00F31836"/>
    <w:rsid w:val="00F40E80"/>
    <w:rsid w:val="00F42E5E"/>
    <w:rsid w:val="00F467CC"/>
    <w:rsid w:val="00F566CE"/>
    <w:rsid w:val="00F5743F"/>
    <w:rsid w:val="00F70D40"/>
    <w:rsid w:val="00FB0DCE"/>
    <w:rsid w:val="00FB5C1F"/>
    <w:rsid w:val="00FB7533"/>
    <w:rsid w:val="00FC3B36"/>
    <w:rsid w:val="00FD29C6"/>
    <w:rsid w:val="00FD5FA2"/>
    <w:rsid w:val="00FF269A"/>
    <w:rsid w:val="00FF34A8"/>
    <w:rsid w:val="00FF6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E0E14A"/>
  <w15:chartTrackingRefBased/>
  <w15:docId w15:val="{428131CC-C2EC-46D6-AD2A-35B2E3A5C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eastAsia="宋体" w:hAnsi="宋体"/>
    </w:rPr>
  </w:style>
  <w:style w:type="paragraph" w:styleId="1">
    <w:name w:val="heading 1"/>
    <w:basedOn w:val="a"/>
    <w:next w:val="a"/>
    <w:link w:val="10"/>
    <w:uiPriority w:val="9"/>
    <w:qFormat/>
    <w:rsid w:val="00452439"/>
    <w:pPr>
      <w:snapToGrid w:val="0"/>
      <w:spacing w:line="360" w:lineRule="auto"/>
      <w:outlineLvl w:val="0"/>
    </w:pPr>
    <w:rPr>
      <w:b/>
      <w:bCs/>
      <w:sz w:val="28"/>
      <w:szCs w:val="32"/>
    </w:rPr>
  </w:style>
  <w:style w:type="paragraph" w:styleId="2">
    <w:name w:val="heading 2"/>
    <w:basedOn w:val="a0"/>
    <w:next w:val="a"/>
    <w:link w:val="20"/>
    <w:uiPriority w:val="9"/>
    <w:unhideWhenUsed/>
    <w:qFormat/>
    <w:rsid w:val="00AD03C4"/>
    <w:pPr>
      <w:snapToGrid w:val="0"/>
      <w:spacing w:line="360" w:lineRule="auto"/>
      <w:ind w:left="0"/>
      <w:contextualSpacing w:val="0"/>
      <w:outlineLvl w:val="1"/>
    </w:pPr>
    <w:rPr>
      <w:rFonts w:ascii="微软雅黑" w:eastAsia="微软雅黑" w:hAnsi="微软雅黑"/>
      <w:b/>
      <w:bCs/>
      <w:sz w:val="22"/>
      <w:szCs w:val="24"/>
    </w:rPr>
  </w:style>
  <w:style w:type="paragraph" w:styleId="3">
    <w:name w:val="heading 3"/>
    <w:basedOn w:val="a"/>
    <w:next w:val="a"/>
    <w:link w:val="30"/>
    <w:uiPriority w:val="9"/>
    <w:unhideWhenUsed/>
    <w:qFormat/>
    <w:rsid w:val="00F049F2"/>
    <w:pPr>
      <w:snapToGrid w:val="0"/>
      <w:spacing w:line="360" w:lineRule="auto"/>
      <w:outlineLvl w:val="2"/>
    </w:pPr>
    <w:rPr>
      <w:b/>
      <w:bCs/>
    </w:rPr>
  </w:style>
  <w:style w:type="paragraph" w:styleId="4">
    <w:name w:val="heading 4"/>
    <w:basedOn w:val="a"/>
    <w:next w:val="a"/>
    <w:link w:val="40"/>
    <w:uiPriority w:val="9"/>
    <w:semiHidden/>
    <w:unhideWhenUsed/>
    <w:qFormat/>
    <w:rsid w:val="00B3068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3068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3068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3068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068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30685"/>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452439"/>
    <w:rPr>
      <w:rFonts w:ascii="宋体" w:eastAsia="宋体" w:hAnsi="宋体"/>
      <w:b/>
      <w:bCs/>
      <w:sz w:val="28"/>
      <w:szCs w:val="32"/>
    </w:rPr>
  </w:style>
  <w:style w:type="character" w:customStyle="1" w:styleId="20">
    <w:name w:val="标题 2 字符"/>
    <w:basedOn w:val="a1"/>
    <w:link w:val="2"/>
    <w:uiPriority w:val="9"/>
    <w:rsid w:val="00AD03C4"/>
    <w:rPr>
      <w:rFonts w:ascii="微软雅黑" w:eastAsia="微软雅黑" w:hAnsi="微软雅黑"/>
      <w:b/>
      <w:bCs/>
      <w:sz w:val="22"/>
      <w:szCs w:val="24"/>
    </w:rPr>
  </w:style>
  <w:style w:type="character" w:customStyle="1" w:styleId="30">
    <w:name w:val="标题 3 字符"/>
    <w:basedOn w:val="a1"/>
    <w:link w:val="3"/>
    <w:uiPriority w:val="9"/>
    <w:rsid w:val="00F049F2"/>
    <w:rPr>
      <w:rFonts w:ascii="宋体" w:eastAsia="宋体" w:hAnsi="宋体"/>
      <w:b/>
      <w:bCs/>
    </w:rPr>
  </w:style>
  <w:style w:type="character" w:customStyle="1" w:styleId="40">
    <w:name w:val="标题 4 字符"/>
    <w:basedOn w:val="a1"/>
    <w:link w:val="4"/>
    <w:uiPriority w:val="9"/>
    <w:semiHidden/>
    <w:rsid w:val="00B30685"/>
    <w:rPr>
      <w:rFonts w:ascii="宋体" w:eastAsia="宋体" w:hAnsi="宋体" w:cstheme="majorBidi"/>
      <w:color w:val="0F4761" w:themeColor="accent1" w:themeShade="BF"/>
      <w:sz w:val="28"/>
      <w:szCs w:val="28"/>
    </w:rPr>
  </w:style>
  <w:style w:type="character" w:customStyle="1" w:styleId="50">
    <w:name w:val="标题 5 字符"/>
    <w:basedOn w:val="a1"/>
    <w:link w:val="5"/>
    <w:uiPriority w:val="9"/>
    <w:semiHidden/>
    <w:rsid w:val="00B30685"/>
    <w:rPr>
      <w:rFonts w:ascii="宋体" w:eastAsia="宋体" w:hAnsi="宋体" w:cstheme="majorBidi"/>
      <w:color w:val="0F4761" w:themeColor="accent1" w:themeShade="BF"/>
      <w:sz w:val="24"/>
      <w:szCs w:val="24"/>
    </w:rPr>
  </w:style>
  <w:style w:type="character" w:customStyle="1" w:styleId="60">
    <w:name w:val="标题 6 字符"/>
    <w:basedOn w:val="a1"/>
    <w:link w:val="6"/>
    <w:uiPriority w:val="9"/>
    <w:semiHidden/>
    <w:rsid w:val="00B30685"/>
    <w:rPr>
      <w:rFonts w:ascii="宋体" w:eastAsia="宋体" w:hAnsi="宋体" w:cstheme="majorBidi"/>
      <w:b/>
      <w:bCs/>
      <w:color w:val="0F4761" w:themeColor="accent1" w:themeShade="BF"/>
    </w:rPr>
  </w:style>
  <w:style w:type="character" w:customStyle="1" w:styleId="70">
    <w:name w:val="标题 7 字符"/>
    <w:basedOn w:val="a1"/>
    <w:link w:val="7"/>
    <w:uiPriority w:val="9"/>
    <w:semiHidden/>
    <w:rsid w:val="00B30685"/>
    <w:rPr>
      <w:rFonts w:ascii="宋体" w:eastAsia="宋体" w:hAnsi="宋体" w:cstheme="majorBidi"/>
      <w:b/>
      <w:bCs/>
      <w:color w:val="595959" w:themeColor="text1" w:themeTint="A6"/>
    </w:rPr>
  </w:style>
  <w:style w:type="character" w:customStyle="1" w:styleId="80">
    <w:name w:val="标题 8 字符"/>
    <w:basedOn w:val="a1"/>
    <w:link w:val="8"/>
    <w:uiPriority w:val="9"/>
    <w:semiHidden/>
    <w:rsid w:val="00B30685"/>
    <w:rPr>
      <w:rFonts w:ascii="宋体" w:eastAsia="宋体" w:hAnsi="宋体" w:cstheme="majorBidi"/>
      <w:color w:val="595959" w:themeColor="text1" w:themeTint="A6"/>
    </w:rPr>
  </w:style>
  <w:style w:type="character" w:customStyle="1" w:styleId="90">
    <w:name w:val="标题 9 字符"/>
    <w:basedOn w:val="a1"/>
    <w:link w:val="9"/>
    <w:uiPriority w:val="9"/>
    <w:semiHidden/>
    <w:rsid w:val="00B30685"/>
    <w:rPr>
      <w:rFonts w:ascii="宋体" w:eastAsiaTheme="majorEastAsia" w:hAnsi="宋体" w:cstheme="majorBidi"/>
      <w:color w:val="595959" w:themeColor="text1" w:themeTint="A6"/>
    </w:rPr>
  </w:style>
  <w:style w:type="paragraph" w:styleId="a4">
    <w:name w:val="Title"/>
    <w:basedOn w:val="a"/>
    <w:next w:val="a"/>
    <w:link w:val="a5"/>
    <w:uiPriority w:val="10"/>
    <w:qFormat/>
    <w:rsid w:val="00B30685"/>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B30685"/>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B306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B30685"/>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B30685"/>
    <w:pPr>
      <w:spacing w:before="160" w:after="160"/>
      <w:jc w:val="center"/>
    </w:pPr>
    <w:rPr>
      <w:i/>
      <w:iCs/>
      <w:color w:val="404040" w:themeColor="text1" w:themeTint="BF"/>
    </w:rPr>
  </w:style>
  <w:style w:type="character" w:customStyle="1" w:styleId="a9">
    <w:name w:val="引用 字符"/>
    <w:basedOn w:val="a1"/>
    <w:link w:val="a8"/>
    <w:uiPriority w:val="29"/>
    <w:rsid w:val="00B30685"/>
    <w:rPr>
      <w:rFonts w:ascii="宋体" w:eastAsia="宋体" w:hAnsi="宋体"/>
      <w:i/>
      <w:iCs/>
      <w:color w:val="404040" w:themeColor="text1" w:themeTint="BF"/>
    </w:rPr>
  </w:style>
  <w:style w:type="paragraph" w:styleId="a0">
    <w:name w:val="List Paragraph"/>
    <w:basedOn w:val="a"/>
    <w:uiPriority w:val="34"/>
    <w:qFormat/>
    <w:rsid w:val="00B30685"/>
    <w:pPr>
      <w:ind w:left="720"/>
      <w:contextualSpacing/>
    </w:pPr>
  </w:style>
  <w:style w:type="character" w:styleId="aa">
    <w:name w:val="Intense Emphasis"/>
    <w:basedOn w:val="a1"/>
    <w:uiPriority w:val="21"/>
    <w:qFormat/>
    <w:rsid w:val="00B30685"/>
    <w:rPr>
      <w:rFonts w:ascii="宋体" w:eastAsia="宋体" w:hAnsi="宋体"/>
      <w:i/>
      <w:iCs/>
      <w:color w:val="0F4761" w:themeColor="accent1" w:themeShade="BF"/>
    </w:rPr>
  </w:style>
  <w:style w:type="paragraph" w:styleId="ab">
    <w:name w:val="Intense Quote"/>
    <w:basedOn w:val="a"/>
    <w:next w:val="a"/>
    <w:link w:val="ac"/>
    <w:uiPriority w:val="30"/>
    <w:qFormat/>
    <w:rsid w:val="00B30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B30685"/>
    <w:rPr>
      <w:rFonts w:ascii="宋体" w:eastAsia="宋体" w:hAnsi="宋体"/>
      <w:i/>
      <w:iCs/>
      <w:color w:val="0F4761" w:themeColor="accent1" w:themeShade="BF"/>
    </w:rPr>
  </w:style>
  <w:style w:type="character" w:styleId="ad">
    <w:name w:val="Intense Reference"/>
    <w:basedOn w:val="a1"/>
    <w:uiPriority w:val="32"/>
    <w:qFormat/>
    <w:rsid w:val="00B30685"/>
    <w:rPr>
      <w:rFonts w:ascii="宋体" w:eastAsia="宋体" w:hAnsi="宋体"/>
      <w:b/>
      <w:bCs/>
      <w:smallCaps/>
      <w:color w:val="0F4761" w:themeColor="accent1" w:themeShade="BF"/>
      <w:spacing w:val="5"/>
    </w:rPr>
  </w:style>
  <w:style w:type="table" w:styleId="ae">
    <w:name w:val="Table Grid"/>
    <w:basedOn w:val="a2"/>
    <w:uiPriority w:val="39"/>
    <w:rsid w:val="007843A2"/>
    <w:rPr>
      <w:rFonts w:ascii="宋体" w:eastAsia="宋体" w:hAnsi="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1"/>
    <w:uiPriority w:val="99"/>
    <w:unhideWhenUsed/>
    <w:rsid w:val="001173A4"/>
    <w:rPr>
      <w:rFonts w:ascii="宋体" w:eastAsia="宋体" w:hAnsi="宋体"/>
      <w:color w:val="467886" w:themeColor="hyperlink"/>
      <w:u w:val="single"/>
    </w:rPr>
  </w:style>
  <w:style w:type="character" w:styleId="af0">
    <w:name w:val="Unresolved Mention"/>
    <w:basedOn w:val="a1"/>
    <w:uiPriority w:val="99"/>
    <w:semiHidden/>
    <w:unhideWhenUsed/>
    <w:rsid w:val="001173A4"/>
    <w:rPr>
      <w:rFonts w:ascii="宋体" w:eastAsia="宋体" w:hAnsi="宋体"/>
      <w:color w:val="605E5C"/>
      <w:shd w:val="clear" w:color="auto" w:fill="E1DFDD"/>
    </w:rPr>
  </w:style>
  <w:style w:type="paragraph" w:styleId="af1">
    <w:name w:val="header"/>
    <w:basedOn w:val="a"/>
    <w:link w:val="af2"/>
    <w:uiPriority w:val="99"/>
    <w:unhideWhenUsed/>
    <w:rsid w:val="00053C2A"/>
    <w:pPr>
      <w:tabs>
        <w:tab w:val="center" w:pos="4153"/>
        <w:tab w:val="right" w:pos="8306"/>
      </w:tabs>
      <w:snapToGrid w:val="0"/>
      <w:jc w:val="center"/>
    </w:pPr>
    <w:rPr>
      <w:sz w:val="18"/>
      <w:szCs w:val="18"/>
    </w:rPr>
  </w:style>
  <w:style w:type="character" w:customStyle="1" w:styleId="af2">
    <w:name w:val="页眉 字符"/>
    <w:basedOn w:val="a1"/>
    <w:link w:val="af1"/>
    <w:uiPriority w:val="99"/>
    <w:rsid w:val="00053C2A"/>
    <w:rPr>
      <w:rFonts w:ascii="宋体" w:eastAsia="宋体" w:hAnsi="宋体"/>
      <w:sz w:val="18"/>
      <w:szCs w:val="18"/>
    </w:rPr>
  </w:style>
  <w:style w:type="paragraph" w:styleId="af3">
    <w:name w:val="footer"/>
    <w:basedOn w:val="a"/>
    <w:link w:val="af4"/>
    <w:uiPriority w:val="99"/>
    <w:unhideWhenUsed/>
    <w:rsid w:val="00053C2A"/>
    <w:pPr>
      <w:tabs>
        <w:tab w:val="center" w:pos="4153"/>
        <w:tab w:val="right" w:pos="8306"/>
      </w:tabs>
      <w:snapToGrid w:val="0"/>
      <w:jc w:val="left"/>
    </w:pPr>
    <w:rPr>
      <w:sz w:val="18"/>
      <w:szCs w:val="18"/>
    </w:rPr>
  </w:style>
  <w:style w:type="character" w:customStyle="1" w:styleId="af4">
    <w:name w:val="页脚 字符"/>
    <w:basedOn w:val="a1"/>
    <w:link w:val="af3"/>
    <w:uiPriority w:val="99"/>
    <w:rsid w:val="00053C2A"/>
    <w:rPr>
      <w:rFonts w:ascii="宋体" w:eastAsia="宋体" w:hAnsi="宋体"/>
      <w:sz w:val="18"/>
      <w:szCs w:val="18"/>
    </w:rPr>
  </w:style>
  <w:style w:type="character" w:styleId="af5">
    <w:name w:val="FollowedHyperlink"/>
    <w:basedOn w:val="a1"/>
    <w:uiPriority w:val="99"/>
    <w:semiHidden/>
    <w:unhideWhenUsed/>
    <w:rsid w:val="00A53E54"/>
    <w:rPr>
      <w:rFonts w:ascii="宋体" w:eastAsia="宋体" w:hAnsi="宋体"/>
      <w:color w:val="96607D" w:themeColor="followedHyperlink"/>
      <w:u w:val="single"/>
    </w:rPr>
  </w:style>
  <w:style w:type="paragraph" w:styleId="TOC">
    <w:name w:val="TOC Heading"/>
    <w:basedOn w:val="1"/>
    <w:next w:val="a"/>
    <w:uiPriority w:val="39"/>
    <w:unhideWhenUsed/>
    <w:qFormat/>
    <w:rsid w:val="00B6168A"/>
    <w:pPr>
      <w:keepNext/>
      <w:keepLines/>
      <w:widowControl/>
      <w:snapToGrid/>
      <w:spacing w:before="240" w:line="259" w:lineRule="auto"/>
      <w:jc w:val="left"/>
      <w:outlineLvl w:val="9"/>
    </w:pPr>
    <w:rPr>
      <w:rFonts w:asciiTheme="majorHAnsi" w:eastAsiaTheme="majorEastAsia" w:hAnsiTheme="majorHAnsi" w:cstheme="majorBidi"/>
      <w:b w:val="0"/>
      <w:bCs w:val="0"/>
      <w:color w:val="0F4761" w:themeColor="accent1" w:themeShade="BF"/>
      <w:kern w:val="0"/>
      <w:sz w:val="32"/>
    </w:rPr>
  </w:style>
  <w:style w:type="paragraph" w:styleId="TOC1">
    <w:name w:val="toc 1"/>
    <w:basedOn w:val="a"/>
    <w:next w:val="a"/>
    <w:autoRedefine/>
    <w:uiPriority w:val="39"/>
    <w:unhideWhenUsed/>
    <w:rsid w:val="00B6168A"/>
  </w:style>
  <w:style w:type="paragraph" w:styleId="TOC2">
    <w:name w:val="toc 2"/>
    <w:basedOn w:val="a"/>
    <w:next w:val="a"/>
    <w:autoRedefine/>
    <w:uiPriority w:val="39"/>
    <w:unhideWhenUsed/>
    <w:rsid w:val="00B6168A"/>
    <w:pPr>
      <w:ind w:leftChars="200" w:left="420"/>
    </w:pPr>
  </w:style>
  <w:style w:type="paragraph" w:styleId="TOC3">
    <w:name w:val="toc 3"/>
    <w:basedOn w:val="a"/>
    <w:next w:val="a"/>
    <w:autoRedefine/>
    <w:uiPriority w:val="39"/>
    <w:unhideWhenUsed/>
    <w:rsid w:val="00B6168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e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BE2D3-78C9-495F-B326-B1A0894DD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1086</TotalTime>
  <Pages>42</Pages>
  <Words>13059</Words>
  <Characters>16456</Characters>
  <Application>Microsoft Office Word</Application>
  <DocSecurity>0</DocSecurity>
  <Lines>1175</Lines>
  <Paragraphs>1135</Paragraphs>
  <ScaleCrop>false</ScaleCrop>
  <Company/>
  <LinksUpToDate>false</LinksUpToDate>
  <CharactersWithSpaces>28380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ZHANG</dc:creator>
  <cp:keywords/>
  <dc:description/>
  <cp:lastModifiedBy>YI ZHANG</cp:lastModifiedBy>
  <cp:revision>44</cp:revision>
  <dcterms:created xsi:type="dcterms:W3CDTF">2026-06-10T09:50:00Z</dcterms:created>
  <dcterms:modified xsi:type="dcterms:W3CDTF">2026-06-13T03:13:00Z</dcterms:modified>
</cp:coreProperties>
</file>