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pPr/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pPr/>
      <w:r>
        <w:rPr>
          <w:rFonts w:hint="eastAsia"/>
        </w:rPr>
        <w:t>分布式系统（distributed system）是建立在网络之上的软件系统。</w:t>
      </w:r>
    </w:p>
    <w:p>
      <w:pPr/>
    </w:p>
    <w:p>
      <w:pPr/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pPr/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rPr>
          <w:rFonts w:hint="eastAsia"/>
        </w:rPr>
        <w:t>单一应用架构</w:t>
      </w:r>
    </w:p>
    <w:p>
      <w:pPr/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pPr/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>
      <w:pPr/>
    </w:p>
    <w:p>
      <w:pPr>
        <w:pStyle w:val="5"/>
      </w:pPr>
      <w:r>
        <w:rPr>
          <w:rFonts w:hint="eastAsia"/>
        </w:rPr>
        <w:t>垂直应用架构</w:t>
      </w:r>
    </w:p>
    <w:p>
      <w:pPr/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pPr/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pPr/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pPr/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</w:pPr>
      <w:r>
        <w:rPr>
          <w:rFonts w:hint="eastAsia"/>
        </w:rPr>
        <w:t>流动计算架构</w:t>
      </w:r>
    </w:p>
    <w:p>
      <w:pPr/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pPr/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pPr/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pPr/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RPC</w:t>
      </w:r>
      <w:r>
        <w:rPr>
          <w:rFonts w:hint="eastAsia"/>
        </w:rPr>
        <w:t>两个核心模块：通讯，序列化。</w:t>
      </w:r>
    </w:p>
    <w:p>
      <w:pPr/>
    </w:p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pPr/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pPr/>
      <w:r>
        <w:t>官网</w:t>
      </w:r>
      <w:r>
        <w:rPr>
          <w:rFonts w:hint="eastAsia"/>
        </w:rPr>
        <w:t>：</w:t>
      </w:r>
    </w:p>
    <w:p>
      <w:pPr/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7"/>
        </w:rPr>
        <w:t>http://dubbo.apache.org/</w:t>
      </w:r>
      <w:r>
        <w:rPr>
          <w:rStyle w:val="27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pPr/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pPr/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pPr/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>
      <w:pPr/>
    </w:p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pPr/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pPr/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/>
    </w:p>
    <w:p>
      <w:pPr/>
    </w:p>
    <w:p>
      <w:pPr/>
    </w:p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7"/>
              </w:rPr>
              <w:t>http://www.oracle.com/technetwork/java/javase/downloads/jdk8-downloads-2133151.html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https://archive.apache.org/dist/zookeeper/zookeeper-3.4.11/zookeeper-3.4.11.tar.gz</w:t>
            </w:r>
            <w:r>
              <w:rPr>
                <w:rStyle w:val="27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/>
    </w:p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7"/>
              </w:rPr>
              <w:t>https://tomcat.apache.org/download-80.cgi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7"/>
              </w:rPr>
              <w:t>http://mirrors.shu.edu.cn/apache/tomcat/tomcat-8/v8.5.32/bin/apache-tomcat-8.5.32.tar.gz</w:t>
            </w:r>
            <w:r>
              <w:rPr>
                <w:rStyle w:val="27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pPr/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pPr/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>
      <w:pPr/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pPr/>
      <w:r>
        <w:rPr>
          <w:rFonts w:hint="eastAsia"/>
        </w:rPr>
        <w:t>某个电商系统，订单服务需要调用用户服务获取某个用户的所有地址；</w:t>
      </w:r>
    </w:p>
    <w:p>
      <w:pPr/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30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pPr/>
      <w:r>
        <w:rPr>
          <w:rFonts w:hint="eastAsia"/>
        </w:rPr>
        <w:t>测试预期结果：</w:t>
      </w:r>
    </w:p>
    <w:p>
      <w:pPr/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pPr/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pPr/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pPr/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pPr/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pPr/>
      <w:r>
        <w:rPr>
          <w:rFonts w:hint="eastAsia"/>
        </w:rPr>
        <w:t>服务接口建议以业务场景为单位划分，并对相近业务做抽象，防止接口数量爆炸。</w:t>
      </w:r>
    </w:p>
    <w:p>
      <w:pPr/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pPr/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pPr/>
    </w:p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>
      <w:pPr/>
    </w:p>
    <w:p>
      <w:pPr/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pPr/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pPr/>
    </w:p>
    <w:p>
      <w:pPr/>
    </w:p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>
      <w:pPr/>
    </w:p>
    <w:p>
      <w:pPr/>
    </w:p>
    <w:p>
      <w:pPr>
        <w:pStyle w:val="5"/>
      </w:pPr>
      <w:r>
        <w:rPr>
          <w:rFonts w:hint="eastAsia"/>
        </w:rPr>
        <w:t>3、测试调用</w:t>
      </w:r>
    </w:p>
    <w:p>
      <w:pPr/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pPr/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>
      <w:pPr/>
    </w:p>
    <w:p>
      <w:pPr/>
    </w:p>
    <w:p>
      <w:pPr>
        <w:pStyle w:val="5"/>
      </w:pPr>
      <w:r>
        <w:rPr>
          <w:rFonts w:hint="eastAsia"/>
        </w:rPr>
        <w:t>4、注解版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>
      <w:pPr/>
    </w:p>
    <w:p>
      <w:pPr/>
    </w:p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pPr/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>
      <w:pPr/>
    </w:p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pPr/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2、监控中心配置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pPr/>
      <w:r>
        <w:rPr>
          <w:rFonts w:hint="eastAsia"/>
        </w:rPr>
        <w:t>Simple Monitor 挂掉不会影响到 Consumer 和 Provider 之间的调用，所以用于生产环境不会有风险。</w:t>
      </w:r>
    </w:p>
    <w:p>
      <w:pPr/>
      <w:r>
        <w:rPr>
          <w:rFonts w:hint="eastAsia"/>
        </w:rPr>
        <w:t>Simple Monitor 采用磁盘存储统计信息，请注意安装机器的磁盘限制，如果要集群，建议用mount共享磁盘。</w:t>
      </w:r>
    </w:p>
    <w:p>
      <w:pPr/>
    </w:p>
    <w:p>
      <w:pPr>
        <w:pStyle w:val="3"/>
      </w:pPr>
      <w:r>
        <w:rPr>
          <w:rFonts w:hint="eastAsia"/>
        </w:rPr>
        <w:t>6、整合SpringBoot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>
      <w:pPr/>
    </w:p>
    <w:p>
      <w:pPr/>
    </w:p>
    <w:p>
      <w:pPr/>
    </w:p>
    <w:p>
      <w:pPr/>
    </w:p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pPr/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pPr/>
      <w:r>
        <w:rPr>
          <w:rFonts w:hint="eastAsia"/>
        </w:rPr>
        <w:t>XML 次之，如果在 XML 中有配置，则 dubbo.properties 中的相应配置项无效。</w:t>
      </w:r>
    </w:p>
    <w:p>
      <w:pPr/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pPr/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>
      <w:pPr/>
    </w:p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pPr/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>
      <w:pPr/>
    </w:p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>
      <w:pPr/>
    </w:p>
    <w:p>
      <w:pPr>
        <w:pStyle w:val="4"/>
      </w:pPr>
      <w:r>
        <w:rPr>
          <w:rFonts w:hint="eastAsia"/>
        </w:rPr>
        <w:t>3、配置原则</w:t>
      </w:r>
    </w:p>
    <w:p>
      <w:pPr/>
      <w:r>
        <w:rPr>
          <w:rFonts w:hint="eastAsia"/>
        </w:rPr>
        <w:t>dubbo推荐在Provider上尽量多配置Consumer端属性：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>
      <w:pPr/>
    </w:p>
    <w:p>
      <w:pPr/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pPr/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t>4</w:t>
      </w:r>
      <w:r>
        <w:rPr>
          <w:rFonts w:hint="eastAsia"/>
        </w:rPr>
        <w:t>、版本号</w:t>
      </w:r>
    </w:p>
    <w:p>
      <w:pPr/>
      <w:r>
        <w:rPr>
          <w:rFonts w:hint="eastAsia"/>
        </w:rPr>
        <w:t>当一个接口实现，出现不兼容升级时，可以用版本号过渡，版本号不同的服务相互间不引用。</w:t>
      </w:r>
    </w:p>
    <w:p>
      <w:pPr/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>
      <w:pPr/>
    </w:p>
    <w:p>
      <w:pPr/>
    </w:p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pPr/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pPr/>
      <w:r>
        <w:t>原因</w:t>
      </w:r>
      <w:r>
        <w:rPr>
          <w:rFonts w:hint="eastAsia"/>
        </w:rPr>
        <w:t>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pPr/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pPr/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>
      <w:pPr/>
    </w:p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>
      <w:pPr/>
    </w:p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pPr/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pPr/>
      <w:r>
        <w:rPr>
          <w:rFonts w:hint="eastAsia"/>
        </w:rPr>
        <w:t>spring boot官方提供了对hystrix的集成，直接在pom.xml里加入依赖：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>
      <w:pPr/>
    </w:p>
    <w:p>
      <w:pPr/>
      <w:r>
        <w:rPr>
          <w:rFonts w:hint="eastAsia"/>
        </w:rPr>
        <w:t>然后在Application类上增加@EnableHystrix来启用hystrix starter：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>
      <w:pPr/>
    </w:p>
    <w:p>
      <w:pPr>
        <w:pStyle w:val="5"/>
      </w:pPr>
      <w:r>
        <w:rPr>
          <w:rFonts w:hint="eastAsia"/>
        </w:rPr>
        <w:t>2、配置Provider端</w:t>
      </w:r>
    </w:p>
    <w:p>
      <w:pPr/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>
      <w:pPr/>
    </w:p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>
      <w:pPr/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>
      <w:pPr/>
    </w:p>
    <w:p>
      <w:pPr/>
    </w:p>
    <w:p>
      <w:pPr/>
    </w:p>
    <w:p>
      <w:pPr/>
    </w:p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pPr/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pPr/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pPr/>
      <w:r>
        <w:t>BIO</w:t>
      </w:r>
      <w:r>
        <w:rPr>
          <w:rFonts w:hint="eastAsia"/>
        </w:rPr>
        <w:t>：</w:t>
      </w:r>
      <w:r>
        <w:t>(Blocking IO)</w:t>
      </w:r>
    </w:p>
    <w:p>
      <w:pPr/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t>NIO (Non-Blocking IO)</w:t>
      </w:r>
    </w:p>
    <w:p>
      <w:pPr/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pPr/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pPr/>
      <w:r>
        <w:rPr>
          <w:rFonts w:hint="eastAsia"/>
        </w:rPr>
        <w:t>Netty基本原理：</w:t>
      </w:r>
    </w:p>
    <w:p>
      <w:pPr/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pPr/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0" distR="0">
            <wp:extent cx="6529705" cy="3008630"/>
            <wp:effectExtent l="0" t="0" r="4445" b="127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pPr/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016B71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3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</w:style>
  <w:style w:type="paragraph" w:styleId="13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5">
    <w:name w:val="Balloon Text"/>
    <w:basedOn w:val="1"/>
    <w:link w:val="60"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6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7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9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0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1">
    <w:name w:val="HTML Preformatted"/>
    <w:basedOn w:val="1"/>
    <w:link w:val="6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2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FollowedHyperlink"/>
    <w:basedOn w:val="2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3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7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3"/>
    <w:unhideWhenUsed/>
    <w:qFormat/>
    <w:uiPriority w:val="99"/>
    <w:rPr>
      <w:sz w:val="21"/>
      <w:szCs w:val="21"/>
    </w:rPr>
  </w:style>
  <w:style w:type="table" w:styleId="30">
    <w:name w:val="Table Grid"/>
    <w:basedOn w:val="2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标题 1 Char"/>
    <w:basedOn w:val="23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3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3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3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3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3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3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3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3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3"/>
    <w:link w:val="22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3"/>
    <w:link w:val="19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customStyle="1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3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3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3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3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3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3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3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3"/>
    <w:link w:val="53"/>
    <w:qFormat/>
    <w:uiPriority w:val="0"/>
    <w:rPr>
      <w:kern w:val="2"/>
    </w:rPr>
  </w:style>
  <w:style w:type="paragraph" w:customStyle="1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3"/>
    <w:link w:val="17"/>
    <w:qFormat/>
    <w:uiPriority w:val="99"/>
    <w:rPr>
      <w:sz w:val="18"/>
      <w:szCs w:val="18"/>
    </w:rPr>
  </w:style>
  <w:style w:type="character" w:customStyle="1" w:styleId="57">
    <w:name w:val="页脚 Char"/>
    <w:basedOn w:val="23"/>
    <w:link w:val="16"/>
    <w:qFormat/>
    <w:uiPriority w:val="99"/>
    <w:rPr>
      <w:sz w:val="18"/>
      <w:szCs w:val="18"/>
    </w:rPr>
  </w:style>
  <w:style w:type="character" w:customStyle="1" w:styleId="58">
    <w:name w:val="批注文字 Char"/>
    <w:basedOn w:val="23"/>
    <w:link w:val="12"/>
    <w:semiHidden/>
    <w:qFormat/>
    <w:uiPriority w:val="99"/>
  </w:style>
  <w:style w:type="character" w:customStyle="1" w:styleId="59">
    <w:name w:val="批注主题 Char"/>
    <w:basedOn w:val="58"/>
    <w:link w:val="11"/>
    <w:semiHidden/>
    <w:qFormat/>
    <w:uiPriority w:val="99"/>
    <w:rPr>
      <w:b/>
      <w:bCs/>
    </w:rPr>
  </w:style>
  <w:style w:type="character" w:customStyle="1" w:styleId="60">
    <w:name w:val="批注框文本 Char"/>
    <w:basedOn w:val="23"/>
    <w:link w:val="15"/>
    <w:semiHidden/>
    <w:qFormat/>
    <w:uiPriority w:val="99"/>
    <w:rPr>
      <w:sz w:val="18"/>
      <w:szCs w:val="18"/>
    </w:rPr>
  </w:style>
  <w:style w:type="character" w:customStyle="1" w:styleId="61">
    <w:name w:val="HTML 预设格式 Char"/>
    <w:basedOn w:val="23"/>
    <w:link w:val="21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3"/>
    <w:qFormat/>
    <w:uiPriority w:val="0"/>
  </w:style>
  <w:style w:type="character" w:customStyle="1" w:styleId="63">
    <w:name w:val="pl-ent"/>
    <w:basedOn w:val="2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EAEAE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ScaleCrop>false</ScaleCrop>
  <LinksUpToDate>false</LinksUpToDate>
  <CharactersWithSpaces>20051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ecar</cp:lastModifiedBy>
  <dcterms:modified xsi:type="dcterms:W3CDTF">2019-04-22T03:33:00Z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