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/>
      </w:pPr>
      <w:bookmarkStart w:id="0" w:name="_Toc478238108"/>
      <w:bookmarkStart w:id="1" w:name="_Toc478238179"/>
      <w:bookmarkStart w:id="2" w:name="_Toc479014625"/>
      <w:r>
        <w:rPr>
          <w:rFonts w:hint="eastAsia"/>
        </w:rPr>
        <w:t>运行优化目标函数的建立</w:t>
      </w:r>
      <w:bookmarkEnd w:id="0"/>
      <w:bookmarkEnd w:id="1"/>
      <w:bookmarkEnd w:id="2"/>
    </w:p>
    <w:p>
      <w:pPr>
        <w:ind w:firstLine="480"/>
      </w:pPr>
      <w:r>
        <w:rPr>
          <w:rFonts w:hint="eastAsia"/>
        </w:rPr>
        <w:t>由于煤层气发展的最大难题为</w:t>
      </w:r>
      <w:r>
        <w:rPr>
          <w:rFonts w:hint="eastAsia" w:ascii="宋体"/>
        </w:rPr>
        <w:t>：</w:t>
      </w:r>
      <w:r>
        <w:rPr>
          <w:rFonts w:hint="eastAsia"/>
        </w:rPr>
        <w:t>高投入、低产出。如何使煤层气井发挥其最大产能</w:t>
      </w:r>
      <w:r>
        <w:rPr>
          <w:rFonts w:hint="eastAsia" w:ascii="宋体"/>
        </w:rPr>
        <w:t>，</w:t>
      </w:r>
      <w:r>
        <w:rPr>
          <w:rFonts w:hint="eastAsia"/>
        </w:rPr>
        <w:t>提高地面管网的运行效率就成了煤层气技采气管网运行优化的目标。</w:t>
      </w:r>
    </w:p>
    <w:p>
      <w:pPr>
        <w:ind w:firstLine="480"/>
      </w:pPr>
      <w:r>
        <w:rPr>
          <w:rFonts w:hint="eastAsia"/>
        </w:rPr>
        <w:t>本文产能模型中</w:t>
      </w:r>
      <w:r>
        <w:rPr>
          <w:rFonts w:hint="eastAsia" w:ascii="宋体"/>
        </w:rPr>
        <w:t>，</w:t>
      </w:r>
      <w:r>
        <w:rPr>
          <w:rFonts w:hint="eastAsia"/>
        </w:rPr>
        <w:t>各个井的产量之和最大即为目标函数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28"/>
        </w:rPr>
        <w:object>
          <v:shape id="_x0000_i1025" o:spt="75" type="#_x0000_t75" style="height:34pt;width:6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          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）</w:t>
      </w:r>
    </w:p>
    <w:p>
      <w:pPr>
        <w:pStyle w:val="2"/>
        <w:spacing w:before="163"/>
      </w:pPr>
      <w:bookmarkStart w:id="3" w:name="_Toc479014626"/>
      <w:bookmarkStart w:id="4" w:name="_Toc478238180"/>
      <w:bookmarkStart w:id="5" w:name="_Toc478238109"/>
      <w:r>
        <w:rPr>
          <w:rFonts w:hint="eastAsia"/>
        </w:rPr>
        <w:t>约束条件</w:t>
      </w:r>
      <w:bookmarkEnd w:id="3"/>
      <w:bookmarkEnd w:id="4"/>
      <w:bookmarkEnd w:id="5"/>
    </w:p>
    <w:p>
      <w:pPr>
        <w:ind w:firstLine="480"/>
      </w:pPr>
      <w:r>
        <w:rPr>
          <w:rFonts w:hint="eastAsia"/>
        </w:rPr>
        <w:t>气井的产量并不是任意的</w:t>
      </w:r>
      <w:r>
        <w:rPr>
          <w:rFonts w:hint="eastAsia" w:ascii="宋体"/>
        </w:rPr>
        <w:t>，</w:t>
      </w:r>
      <w:r>
        <w:rPr>
          <w:rFonts w:hint="eastAsia"/>
        </w:rPr>
        <w:t>它要地面管网状况的约束</w:t>
      </w:r>
      <w:r>
        <w:rPr>
          <w:rFonts w:hint="eastAsia" w:ascii="宋体"/>
        </w:rPr>
        <w:t>，</w:t>
      </w:r>
      <w:r>
        <w:rPr>
          <w:rFonts w:hint="eastAsia"/>
        </w:rPr>
        <w:t>下面建立目标函数的约束条件。</w:t>
      </w:r>
    </w:p>
    <w:p>
      <w:pPr>
        <w:pStyle w:val="3"/>
        <w:spacing w:before="163"/>
        <w:rPr>
          <w:rFonts w:hint="eastAsia"/>
        </w:rPr>
      </w:pPr>
      <w:bookmarkStart w:id="6" w:name="_Toc479014627"/>
      <w:r>
        <w:rPr>
          <w:rFonts w:hint="eastAsia"/>
        </w:rPr>
        <w:t>单管流动模型选取</w:t>
      </w:r>
      <w:bookmarkEnd w:id="6"/>
    </w:p>
    <w:p>
      <w:pPr>
        <w:ind w:firstLine="480"/>
      </w:pPr>
      <w:r>
        <w:rPr>
          <w:rFonts w:hint="eastAsia"/>
        </w:rPr>
        <w:t>我们知道</w:t>
      </w:r>
      <w:r>
        <w:rPr>
          <w:rFonts w:hint="eastAsia" w:ascii="宋体"/>
        </w:rPr>
        <w:t>，</w:t>
      </w:r>
      <w:r>
        <w:rPr>
          <w:rFonts w:hint="eastAsia"/>
        </w:rPr>
        <w:t>一条管道的输送量与之输气平均压力以及压差有关</w:t>
      </w:r>
      <w:r>
        <w:rPr>
          <w:rFonts w:hint="eastAsia" w:ascii="宋体"/>
        </w:rPr>
        <w:t>，</w:t>
      </w:r>
      <w:r>
        <w:rPr>
          <w:rFonts w:hint="eastAsia"/>
        </w:rPr>
        <w:t>首先选取输气管道流动模型</w:t>
      </w:r>
      <w:r>
        <w:rPr>
          <w:rFonts w:hint="eastAsia" w:ascii="宋体"/>
        </w:rPr>
        <w:t>，</w:t>
      </w:r>
      <w:r>
        <w:rPr>
          <w:rFonts w:hint="eastAsia"/>
        </w:rPr>
        <w:t>再将管网内各个管道的流动模型组合建立成管网的流动模型。</w:t>
      </w:r>
    </w:p>
    <w:p>
      <w:pPr>
        <w:ind w:firstLine="480"/>
        <w:jc w:val="center"/>
      </w:pPr>
      <w:r>
        <w:drawing>
          <wp:inline distT="0" distB="0" distL="114300" distR="114300">
            <wp:extent cx="5319395" cy="2493010"/>
            <wp:effectExtent l="0" t="0" r="0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黑体" w:hAnsi="黑体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 w:ascii="黑体" w:hAnsi="黑体"/>
        </w:rPr>
        <w:t>地形起伏地区输气管道的计算示意图</w: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这里选用地形起伏地区输气管道模型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86"/>
        </w:rPr>
        <w:object>
          <v:shape id="_x0000_i1027" o:spt="75" type="#_x0000_t75" style="height:92pt;width:195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7">
            <o:LockedField>false</o:LockedField>
          </o:OLEObject>
        </w:object>
      </w:r>
      <w:r>
        <w:t xml:space="preserve">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式中</w:t>
      </w:r>
      <w:r>
        <w:rPr>
          <w:rFonts w:hint="eastAsia" w:ascii="宋体"/>
        </w:rPr>
        <w:t>，</w:t>
      </w:r>
      <w:r>
        <w:rPr>
          <w:position w:val="-12"/>
        </w:rPr>
        <w:object>
          <v:shape id="_x0000_i1028" o:spt="75" type="#_x0000_t75" style="height:18pt;width:23.3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9">
            <o:LockedField>false</o:LockedField>
          </o:OLEObject>
        </w:object>
      </w:r>
      <w:r>
        <w:t>——</w:t>
      </w:r>
      <w:r>
        <w:rPr>
          <w:rFonts w:hint="eastAsia"/>
        </w:rPr>
        <w:t>管道的理论输量</w:t>
      </w:r>
      <w:r>
        <w:rPr>
          <w:rFonts w:hint="eastAsia" w:ascii="宋体"/>
        </w:rPr>
        <w:t>，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  <w:r>
        <w:rPr>
          <w:rFonts w:hint="eastAsia"/>
        </w:rPr>
        <w:t>；</w:t>
      </w:r>
      <w:r>
        <w:rPr>
          <w:position w:val="-12"/>
        </w:rPr>
        <w:object>
          <v:shape id="_x0000_i1029" o:spt="75" type="#_x0000_t75" style="height:18pt;width:1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1">
            <o:LockedField>false</o:LockedField>
          </o:OLEObject>
        </w:object>
      </w:r>
      <w:r>
        <w:t>——</w:t>
      </w:r>
      <w:r>
        <w:rPr>
          <w:rFonts w:hint="eastAsia"/>
        </w:rPr>
        <w:t>常数</w:t>
      </w:r>
      <w:r>
        <w:rPr>
          <w:rFonts w:hint="eastAsia" w:ascii="宋体"/>
        </w:rPr>
        <w:t>，</w:t>
      </w:r>
      <w:r>
        <w:rPr>
          <w:rFonts w:hint="eastAsia"/>
        </w:rPr>
        <w:t>0</w:t>
      </w:r>
      <w:r>
        <w:rPr>
          <w:rFonts w:hint="eastAsia" w:ascii="宋体"/>
        </w:rPr>
        <w:t>.</w:t>
      </w:r>
      <w:r>
        <w:rPr>
          <w:rFonts w:hint="eastAsia"/>
        </w:rPr>
        <w:t>03848；Z</w:t>
      </w:r>
      <w:r>
        <w:t>——</w:t>
      </w:r>
      <w:r>
        <w:rPr>
          <w:rFonts w:hint="eastAsia"/>
        </w:rPr>
        <w:t>气体压缩因子；R</w:t>
      </w:r>
      <w:r>
        <w:t>——</w:t>
      </w:r>
      <w:r>
        <w:rPr>
          <w:rFonts w:hint="eastAsia"/>
        </w:rPr>
        <w:t>气体常数</w:t>
      </w:r>
      <w:r>
        <w:rPr>
          <w:rFonts w:hint="eastAsia" w:ascii="宋体"/>
        </w:rPr>
        <w:t>，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/(</w:t>
      </w:r>
      <w:r>
        <w:t>s</w:t>
      </w:r>
      <w:r>
        <w:rPr>
          <w:vertAlign w:val="superscript"/>
        </w:rPr>
        <w:t>2</w:t>
      </w:r>
      <w:r>
        <w:rPr>
          <w:rFonts w:ascii="Arial" w:hAnsi="Arial" w:cs="Arial"/>
          <w:color w:val="333333"/>
          <w:sz w:val="18"/>
          <w:szCs w:val="18"/>
        </w:rPr>
        <w:t>•</w:t>
      </w:r>
      <w:r>
        <w:rPr>
          <w:rFonts w:hint="eastAsia"/>
        </w:rPr>
        <w:t>k)；</w:t>
      </w:r>
      <w:r>
        <w:t>T——</w:t>
      </w:r>
      <w:r>
        <w:rPr>
          <w:rFonts w:hint="eastAsia"/>
        </w:rPr>
        <w:t>平均输气温度</w:t>
      </w:r>
      <w:r>
        <w:rPr>
          <w:rFonts w:hint="eastAsia" w:ascii="宋体"/>
        </w:rPr>
        <w:t>，</w:t>
      </w:r>
      <w:r>
        <w:rPr>
          <w:rFonts w:hint="eastAsia"/>
        </w:rPr>
        <w:t>K；</w:t>
      </w:r>
      <w:r>
        <w:rPr>
          <w:position w:val="-6"/>
        </w:rPr>
        <w:object>
          <v:shape id="_x0000_i1030" o:spt="75" type="#_x0000_t75" style="height:14pt;width:11.3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3">
            <o:LockedField>false</o:LockedField>
          </o:OLEObject>
        </w:object>
      </w:r>
      <w:r>
        <w:t>——</w:t>
      </w:r>
      <w:r>
        <w:rPr>
          <w:rFonts w:hint="eastAsia"/>
        </w:rPr>
        <w:t>水力摩阻系数；</w:t>
      </w:r>
      <w:r>
        <w:rPr>
          <w:position w:val="-12"/>
        </w:rPr>
        <w:object>
          <v:shape id="_x0000_i1031" o:spt="75" type="#_x0000_t75" style="height:18pt;width:15.3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0" r:id="rId15">
            <o:LockedField>false</o:LockedField>
          </o:OLEObject>
        </w:object>
      </w:r>
      <w:r>
        <w:t>——</w:t>
      </w:r>
      <w:r>
        <w:rPr>
          <w:rFonts w:hint="eastAsia"/>
        </w:rPr>
        <w:t>气体相对密度；</w:t>
      </w:r>
      <w:r>
        <w:rPr>
          <w:position w:val="-14"/>
        </w:rPr>
        <w:object>
          <v:shape id="_x0000_i1032" o:spt="75" type="#_x0000_t75" style="height:19.35pt;width:29.3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17">
            <o:LockedField>false</o:LockedField>
          </o:OLEObject>
        </w:object>
      </w:r>
      <w:r>
        <w:t>——</w:t>
      </w:r>
      <w:r>
        <w:rPr>
          <w:rFonts w:hint="eastAsia"/>
        </w:rPr>
        <w:t>管道起点与终点的压力</w:t>
      </w:r>
      <w:r>
        <w:rPr>
          <w:rFonts w:hint="eastAsia" w:ascii="宋体"/>
        </w:rPr>
        <w:t>，</w:t>
      </w:r>
      <w:r>
        <w:rPr>
          <w:rFonts w:hint="eastAsia"/>
        </w:rPr>
        <w:t>Pa；D</w:t>
      </w:r>
      <w:r>
        <w:t>——</w:t>
      </w:r>
      <w:r>
        <w:rPr>
          <w:rFonts w:hint="eastAsia"/>
        </w:rPr>
        <w:t>管径</w:t>
      </w:r>
      <w:r>
        <w:rPr>
          <w:rFonts w:hint="eastAsia" w:ascii="宋体"/>
        </w:rPr>
        <w:t>，</w:t>
      </w:r>
      <w:r>
        <w:rPr>
          <w:rFonts w:hint="eastAsia"/>
        </w:rPr>
        <w:t>m；</w:t>
      </w:r>
      <w:r>
        <w:rPr>
          <w:position w:val="-4"/>
        </w:rPr>
        <w:object>
          <v:shape id="_x0000_i1033" o:spt="75" type="#_x0000_t75" style="height:13.35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19">
            <o:LockedField>false</o:LockedField>
          </o:OLEObject>
        </w:object>
      </w:r>
      <w:r>
        <w:t>——</w:t>
      </w:r>
      <w:r>
        <w:rPr>
          <w:rFonts w:hint="eastAsia"/>
        </w:rPr>
        <w:t>管道长度</w:t>
      </w:r>
      <w:r>
        <w:rPr>
          <w:rFonts w:hint="eastAsia" w:ascii="宋体"/>
        </w:rPr>
        <w:t>，</w:t>
      </w:r>
      <w:r>
        <w:rPr>
          <w:rFonts w:hint="eastAsia"/>
        </w:rPr>
        <w:t>m；</w:t>
      </w:r>
    </w:p>
    <w:p>
      <w:pPr>
        <w:ind w:firstLine="480"/>
      </w:pPr>
      <w:r>
        <w:rPr>
          <w:rFonts w:hint="eastAsia"/>
        </w:rPr>
        <w:t>通常采气管网的管道较短</w:t>
      </w:r>
      <w:r>
        <w:rPr>
          <w:rFonts w:hint="eastAsia" w:ascii="宋体"/>
        </w:rPr>
        <w:t>，</w:t>
      </w:r>
      <w:r>
        <w:rPr>
          <w:rFonts w:hint="eastAsia"/>
        </w:rPr>
        <w:t>忽略管道中间起伏</w:t>
      </w:r>
      <w:r>
        <w:rPr>
          <w:rFonts w:hint="eastAsia" w:ascii="宋体"/>
        </w:rPr>
        <w:t>，</w:t>
      </w:r>
      <w:r>
        <w:rPr>
          <w:rFonts w:hint="eastAsia"/>
        </w:rPr>
        <w:t>只考虑起点与终点的高差h</w:t>
      </w:r>
      <w:r>
        <w:rPr>
          <w:rFonts w:hint="eastAsia" w:ascii="宋体"/>
        </w:rPr>
        <w:t>，</w:t>
      </w:r>
      <w:r>
        <w:rPr>
          <w:rFonts w:hint="eastAsia"/>
        </w:rPr>
        <w:t>将上式化为下面式子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14"/>
        </w:rPr>
        <w:object>
          <v:shape id="_x0000_i1034" o:spt="75" type="#_x0000_t75" style="height:20pt;width:107.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1">
            <o:LockedField>false</o:LockedField>
          </o:OLEObject>
        </w:object>
      </w:r>
      <w:r>
        <w:t xml:space="preserve">      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其中</w:t>
      </w:r>
      <w:r>
        <w:rPr>
          <w:rFonts w:hint="eastAsia" w:ascii="宋体"/>
        </w:rPr>
        <w:t>，</w:t>
      </w:r>
    </w:p>
    <w:p>
      <w:pPr>
        <w:ind w:firstLine="480"/>
        <w:jc w:val="center"/>
      </w:pPr>
      <w:r>
        <w:rPr>
          <w:position w:val="-80"/>
        </w:rPr>
        <w:object>
          <v:shape id="_x0000_i1035" o:spt="75" type="#_x0000_t75" style="height:86.05pt;width:111.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3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为简化计算</w:t>
      </w:r>
      <w:r>
        <w:rPr>
          <w:rFonts w:hint="eastAsia" w:ascii="宋体"/>
        </w:rPr>
        <w:t>，</w:t>
      </w:r>
      <w:r>
        <w:rPr>
          <w:rFonts w:hint="eastAsia"/>
        </w:rPr>
        <w:t>采用Weymouth公式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tab/>
      </w:r>
      <w:r>
        <w:rPr>
          <w:position w:val="-28"/>
        </w:rPr>
        <w:object>
          <v:shape id="_x0000_i1036" o:spt="75" type="#_x0000_t75" style="height:33.35pt;width:7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5">
            <o:LockedField>false</o:LockedField>
          </o:OLEObject>
        </w:object>
      </w:r>
      <w:r>
        <w:tab/>
      </w:r>
      <w:r>
        <w:t xml:space="preserve">          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当管道直径比较小，并且管道输量不大，尤其是在井场这些产出气体含固体杂质较多，净化较差的场所，该式都较为精确</w:t>
      </w:r>
      <w:r>
        <w:fldChar w:fldCharType="begin"/>
      </w:r>
      <w:r>
        <w:instrText xml:space="preserve"> ADDIN NE.Ref.{4D009F39-0D8B-4608-8EFC-B22353132DEB}</w:instrText>
      </w:r>
      <w:r>
        <w:fldChar w:fldCharType="separate"/>
      </w:r>
      <w:r>
        <w:rPr>
          <w:rFonts w:ascii="宋体"/>
          <w:color w:val="080000"/>
          <w:vertAlign w:val="superscript"/>
        </w:rPr>
        <w:t>[</w:t>
      </w:r>
      <w:r>
        <w:rPr>
          <w:color w:val="080000"/>
          <w:vertAlign w:val="superscript"/>
        </w:rPr>
        <w:t>58</w:t>
      </w:r>
      <w:r>
        <w:rPr>
          <w:rFonts w:ascii="宋体"/>
          <w:color w:val="080000"/>
          <w:vertAlign w:val="superscript"/>
        </w:rPr>
        <w:t>]</w:t>
      </w:r>
      <w:r>
        <w:fldChar w:fldCharType="end"/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上式化为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14"/>
        </w:rPr>
        <w:object>
          <v:shape id="_x0000_i1037" o:spt="75" type="#_x0000_t75" style="height:20pt;width:107.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7">
            <o:LockedField>false</o:LockedField>
          </o:OLEObject>
        </w:object>
      </w:r>
      <w:r>
        <w:t xml:space="preserve">        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）</w:t>
      </w:r>
    </w:p>
    <w:p>
      <w:pPr>
        <w:ind w:firstLine="480"/>
        <w:jc w:val="center"/>
      </w:pPr>
      <w:r>
        <w:rPr>
          <w:position w:val="-80"/>
        </w:rPr>
        <w:object>
          <v:shape id="_x0000_i1038" o:spt="75" type="#_x0000_t75" style="height:86.05pt;width:159.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28">
            <o:LockedField>false</o:LockedField>
          </o:OLEObject>
        </w:object>
      </w:r>
    </w:p>
    <w:p>
      <w:pPr>
        <w:pStyle w:val="7"/>
        <w:ind w:firstLine="440"/>
      </w:pPr>
      <w:r>
        <w:tab/>
      </w:r>
      <w:r>
        <w:tab/>
      </w:r>
    </w:p>
    <w:p>
      <w:pPr>
        <w:pStyle w:val="4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_Ref472366728 \h</w:instrText>
      </w:r>
      <w:r>
        <w:instrText xml:space="preserve"> </w:instrText>
      </w:r>
      <w:r>
        <w:fldChar w:fldCharType="separate"/>
      </w:r>
    </w:p>
    <w:p>
      <w:pPr>
        <w:ind w:firstLine="480"/>
      </w:pPr>
      <w:r>
        <w:br w:type="page"/>
      </w:r>
      <w:r>
        <w:t>表3.1</w:t>
      </w:r>
      <w:r>
        <w:fldChar w:fldCharType="end"/>
      </w:r>
      <w:r>
        <w:rPr>
          <w:rFonts w:hint="eastAsia"/>
        </w:rPr>
        <w:t>可知</w:t>
      </w:r>
      <w:r>
        <w:rPr>
          <w:rFonts w:hint="eastAsia" w:ascii="宋体"/>
        </w:rPr>
        <w:t>，</w:t>
      </w:r>
      <w:r>
        <w:rPr>
          <w:rFonts w:hint="eastAsia"/>
        </w:rPr>
        <w:t>对于一条固定的煤层气采气管道</w:t>
      </w:r>
      <w:r>
        <w:rPr>
          <w:rFonts w:hint="eastAsia" w:ascii="宋体"/>
        </w:rPr>
        <w:t>，</w:t>
      </w:r>
      <w:r>
        <w:rPr>
          <w:rFonts w:hint="eastAsia"/>
        </w:rPr>
        <w:t>由于管道压力普遍较低（操作压力普遍0</w:t>
      </w:r>
      <w:r>
        <w:rPr>
          <w:rFonts w:hint="eastAsia" w:ascii="宋体"/>
        </w:rPr>
        <w:t>.</w:t>
      </w:r>
      <w:r>
        <w:rPr>
          <w:rFonts w:hint="eastAsia"/>
        </w:rPr>
        <w:t>1</w:t>
      </w:r>
      <w:r>
        <w:rPr>
          <w:rFonts w:hint="eastAsia" w:ascii="宋体"/>
        </w:rPr>
        <w:t>-</w:t>
      </w:r>
      <w:r>
        <w:rPr>
          <w:rFonts w:hint="eastAsia"/>
        </w:rPr>
        <w:t>0</w:t>
      </w:r>
      <w:r>
        <w:rPr>
          <w:rFonts w:hint="eastAsia" w:ascii="宋体"/>
        </w:rPr>
        <w:t>.</w:t>
      </w:r>
      <w:r>
        <w:rPr>
          <w:rFonts w:hint="eastAsia"/>
        </w:rPr>
        <w:t>3MPa）</w:t>
      </w:r>
      <w:r>
        <w:rPr>
          <w:rFonts w:hint="eastAsia" w:ascii="宋体"/>
        </w:rPr>
        <w:t>，</w:t>
      </w:r>
      <w:r>
        <w:rPr>
          <w:rFonts w:hint="eastAsia"/>
        </w:rPr>
        <w:t>气体压缩因子一般处于0</w:t>
      </w:r>
      <w:r>
        <w:rPr>
          <w:rFonts w:hint="eastAsia" w:ascii="宋体"/>
        </w:rPr>
        <w:t>.</w:t>
      </w:r>
      <w:r>
        <w:rPr>
          <w:rFonts w:hint="eastAsia"/>
        </w:rPr>
        <w:t>98~1</w:t>
      </w:r>
      <w:r>
        <w:rPr>
          <w:rFonts w:hint="eastAsia" w:ascii="宋体"/>
        </w:rPr>
        <w:t>.</w:t>
      </w:r>
      <w:r>
        <w:rPr>
          <w:rFonts w:hint="eastAsia"/>
        </w:rPr>
        <w:t>0之间</w:t>
      </w:r>
      <w:r>
        <w:rPr>
          <w:rFonts w:hint="eastAsia" w:ascii="宋体"/>
        </w:rPr>
        <w:t>，</w:t>
      </w:r>
      <w:r>
        <w:rPr>
          <w:rFonts w:hint="eastAsia"/>
        </w:rPr>
        <w:t>且压力波动较小</w:t>
      </w:r>
      <w:r>
        <w:rPr>
          <w:rFonts w:hint="eastAsia" w:ascii="宋体"/>
        </w:rPr>
        <w:t>，</w:t>
      </w:r>
      <w:r>
        <w:rPr>
          <w:rFonts w:hint="eastAsia"/>
        </w:rPr>
        <w:t>因此C在一定时间内可视为定值。</w:t>
      </w:r>
    </w:p>
    <w:p>
      <w:pPr>
        <w:pStyle w:val="4"/>
      </w:pPr>
      <w:r>
        <w:tab/>
      </w:r>
      <w:bookmarkStart w:id="7" w:name="_Ref472366728"/>
      <w:bookmarkStart w:id="8" w:name="_Ref472366710"/>
    </w:p>
    <w:p>
      <w:pPr>
        <w:pStyle w:val="4"/>
        <w:rPr>
          <w:rFonts w:ascii="黑体" w:hAnsi="黑体"/>
        </w:rPr>
      </w:pPr>
      <w:r>
        <w:br w:type="page"/>
      </w:r>
      <w: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7"/>
      <w:r>
        <w:t xml:space="preserve"> </w:t>
      </w:r>
      <w:r>
        <w:rPr>
          <w:rFonts w:hint="eastAsia" w:ascii="黑体" w:hAnsi="黑体"/>
        </w:rPr>
        <w:t>煤层气压缩因子表</w:t>
      </w:r>
      <w:bookmarkEnd w:id="8"/>
    </w:p>
    <w:tbl>
      <w:tblPr>
        <w:tblStyle w:val="6"/>
        <w:tblW w:w="7624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855"/>
        <w:gridCol w:w="850"/>
        <w:gridCol w:w="851"/>
        <w:gridCol w:w="850"/>
        <w:gridCol w:w="851"/>
        <w:gridCol w:w="850"/>
        <w:gridCol w:w="851"/>
        <w:gridCol w:w="8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816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压力</w:t>
            </w:r>
          </w:p>
        </w:tc>
        <w:tc>
          <w:tcPr>
            <w:tcW w:w="6808" w:type="dxa"/>
            <w:gridSpan w:val="8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816" w:type="dxa"/>
            <w:tcBorders>
              <w:top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MPa</w:t>
            </w:r>
          </w:p>
        </w:tc>
        <w:tc>
          <w:tcPr>
            <w:tcW w:w="85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81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958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96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965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97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975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977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98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915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93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935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945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952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956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962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875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895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905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918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926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936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943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ascii="宋体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949</w:t>
            </w:r>
          </w:p>
        </w:tc>
      </w:tr>
    </w:tbl>
    <w:p>
      <w:pPr>
        <w:ind w:firstLine="480"/>
      </w:pPr>
    </w:p>
    <w:p>
      <w:pPr>
        <w:ind w:firstLine="480"/>
      </w:pPr>
      <w:r>
        <w:rPr>
          <w:rFonts w:hint="eastAsia"/>
        </w:rPr>
        <w:t>令</w:t>
      </w:r>
      <w:r>
        <w:rPr>
          <w:position w:val="-6"/>
        </w:rPr>
        <w:object>
          <v:shape id="_x0000_i1039" o:spt="75" type="#_x0000_t75" style="height:14pt;width:51.3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0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hint="eastAsia"/>
        </w:rPr>
        <w:t>可知A在一定时间内也是定值，则输气管道特性方程式（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）表示为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14"/>
        </w:rPr>
        <w:object>
          <v:shape id="_x0000_i1040" o:spt="75" type="#_x0000_t75" style="height:20pt;width:7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2">
            <o:LockedField>false</o:LockedField>
          </o:OLEObject>
        </w:object>
      </w:r>
      <w:r>
        <w:t xml:space="preserve">           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）</w:t>
      </w:r>
    </w:p>
    <w:p>
      <w:pPr>
        <w:pStyle w:val="3"/>
        <w:spacing w:before="163"/>
      </w:pPr>
      <w:bookmarkStart w:id="9" w:name="_Toc479014628"/>
      <w:r>
        <w:rPr>
          <w:rFonts w:hint="eastAsia"/>
        </w:rPr>
        <w:t>管网流动模型的建立</w:t>
      </w:r>
      <w:bookmarkEnd w:id="9"/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 w:ascii="宋体"/>
        </w:rPr>
        <w:t xml:space="preserve">  </w:t>
      </w:r>
      <w:r>
        <w:drawing>
          <wp:inline distT="0" distB="0" distL="114300" distR="114300">
            <wp:extent cx="5276850" cy="2158365"/>
            <wp:effectExtent l="0" t="0" r="0" b="1333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  <w:bookmarkStart w:id="10" w:name="_GoBack"/>
      <w:bookmarkEnd w:id="10"/>
    </w:p>
    <w:p>
      <w:pPr>
        <w:ind w:firstLine="480"/>
      </w:pPr>
      <w:r>
        <w:rPr>
          <w:rFonts w:hint="eastAsia"/>
        </w:rPr>
        <w:t>上面选取了单管的流动模型</w:t>
      </w:r>
      <w:r>
        <w:rPr>
          <w:rFonts w:hint="eastAsia" w:ascii="宋体"/>
        </w:rPr>
        <w:t>，</w:t>
      </w:r>
      <w:r>
        <w:rPr>
          <w:rFonts w:hint="eastAsia"/>
        </w:rPr>
        <w:t>下面以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_Ref472370208 \h</w:instrText>
      </w:r>
      <w:r>
        <w:instrText xml:space="preserve">  \* MERGEFORMAT </w:instrText>
      </w:r>
      <w:r>
        <w:fldChar w:fldCharType="separate"/>
      </w:r>
      <w:r>
        <w:t>图3.6</w:t>
      </w:r>
      <w:r>
        <w:fldChar w:fldCharType="end"/>
      </w:r>
      <w:r>
        <w:rPr>
          <w:rFonts w:hint="eastAsia"/>
        </w:rPr>
        <w:t>所示典型采气管网结构中“井1”所产煤层气流入集气站的过程进行分析</w:t>
      </w:r>
      <w:r>
        <w:rPr>
          <w:rFonts w:hint="eastAsia" w:ascii="宋体"/>
        </w:rPr>
        <w:t>，</w:t>
      </w:r>
      <w:r>
        <w:rPr>
          <w:rFonts w:hint="eastAsia"/>
        </w:rPr>
        <w:t>来建立地面采气管网模型（图中“点”代表井、阀组等管道节点）</w:t>
      </w:r>
      <w:r>
        <w:rPr>
          <w:rFonts w:hint="eastAsia" w:ascii="宋体"/>
        </w:rPr>
        <w:t>：</w:t>
      </w:r>
    </w:p>
    <w:p>
      <w:pPr>
        <w:ind w:firstLine="480"/>
      </w:pPr>
      <w:r>
        <w:rPr>
          <w:rFonts w:hint="eastAsia"/>
        </w:rPr>
        <w:t>假设“点i”的流出压力为</w:t>
      </w:r>
      <w:r>
        <w:rPr>
          <w:position w:val="-12"/>
        </w:rPr>
        <w:object>
          <v:shape id="_x0000_i1042" o:spt="75" type="#_x0000_t75" style="height:18pt;width:1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35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hint="eastAsia"/>
        </w:rPr>
        <w:t>流量为</w:t>
      </w:r>
      <w:r>
        <w:rPr>
          <w:position w:val="-12"/>
        </w:rPr>
        <w:object>
          <v:shape id="_x0000_i1043" o:spt="75" type="#_x0000_t75" style="height:18pt;width:13.3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1" r:id="rId37">
            <o:LockedField>false</o:LockedField>
          </o:OLEObject>
        </w:object>
      </w:r>
      <w:r>
        <w:rPr>
          <w:rFonts w:hint="eastAsia"/>
        </w:rPr>
        <w:t>；“点i”到“点</w:t>
      </w:r>
      <w:r>
        <w:t>i+1</w:t>
      </w:r>
      <w:r>
        <w:rPr>
          <w:rFonts w:hint="eastAsia"/>
        </w:rPr>
        <w:t>”的管道记为“管i”</w:t>
      </w:r>
      <w:r>
        <w:rPr>
          <w:rFonts w:hint="eastAsia" w:ascii="宋体"/>
        </w:rPr>
        <w:t>，</w:t>
      </w:r>
      <w:r>
        <w:rPr>
          <w:rFonts w:hint="eastAsia"/>
        </w:rPr>
        <w:t>其各项参数为</w:t>
      </w:r>
      <w:r>
        <w:rPr>
          <w:rFonts w:hint="eastAsia" w:ascii="宋体"/>
        </w:rPr>
        <w:t>：</w:t>
      </w:r>
      <w:r>
        <w:rPr>
          <w:position w:val="-12"/>
        </w:rPr>
        <w:object>
          <v:shape id="_x0000_i1044" o:spt="75" type="#_x0000_t75" style="height:18pt;width:27.3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39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根据气体管道流动特性方程式（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）</w:t>
      </w:r>
      <w:r>
        <w:rPr>
          <w:rFonts w:hint="eastAsia" w:ascii="宋体"/>
        </w:rPr>
        <w:t>，</w:t>
      </w:r>
      <w:r>
        <w:rPr>
          <w:rFonts w:hint="eastAsia"/>
        </w:rPr>
        <w:t>可知</w:t>
      </w:r>
      <w:r>
        <w:rPr>
          <w:rFonts w:hint="eastAsia" w:ascii="宋体"/>
        </w:rPr>
        <w:t>：</w:t>
      </w:r>
    </w:p>
    <w:p>
      <w:pPr>
        <w:ind w:firstLine="480"/>
      </w:pPr>
      <w:r>
        <w:rPr>
          <w:rFonts w:hint="eastAsia" w:ascii="宋体"/>
        </w:rPr>
        <w:t xml:space="preserve"> </w:t>
      </w:r>
      <w:r>
        <w:rPr>
          <w:rFonts w:hint="eastAsia"/>
        </w:rPr>
        <w:t>“管1”流动模型</w:t>
      </w:r>
      <w:r>
        <w:rPr>
          <w:rFonts w:hint="eastAsia" w:ascii="宋体"/>
        </w:rPr>
        <w:t>：</w:t>
      </w:r>
    </w:p>
    <w:p>
      <w:pPr>
        <w:ind w:firstLine="480"/>
        <w:jc w:val="center"/>
      </w:pPr>
      <w:r>
        <w:rPr>
          <w:position w:val="-12"/>
        </w:rPr>
        <w:object>
          <v:shape id="_x0000_i1045" o:spt="75" type="#_x0000_t75" style="height:19.35pt;width:83.3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3" r:id="rId41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同理可知</w:t>
      </w:r>
      <w:r>
        <w:rPr>
          <w:rFonts w:hint="eastAsia" w:ascii="宋体"/>
        </w:rPr>
        <w:t>，</w:t>
      </w:r>
      <w:r>
        <w:rPr>
          <w:rFonts w:hint="eastAsia"/>
        </w:rPr>
        <w:t>“点2”到“点3”的管道——“管2</w:t>
      </w:r>
      <w:r>
        <w:rPr>
          <w:rFonts w:hint="eastAsia" w:ascii="宋体"/>
        </w:rPr>
        <w:t>-</w:t>
      </w:r>
      <w:r>
        <w:rPr>
          <w:rFonts w:hint="eastAsia"/>
        </w:rPr>
        <w:t>3”的气体流动模型</w:t>
      </w:r>
      <w:r>
        <w:rPr>
          <w:rFonts w:hint="eastAsia" w:ascii="宋体"/>
        </w:rPr>
        <w:t>：</w:t>
      </w:r>
    </w:p>
    <w:p>
      <w:pPr>
        <w:ind w:firstLine="480"/>
        <w:jc w:val="center"/>
      </w:pPr>
      <w:r>
        <w:rPr>
          <w:position w:val="-12"/>
        </w:rPr>
        <w:object>
          <v:shape id="_x0000_i1046" o:spt="75" type="#_x0000_t75" style="height:19.35pt;width:83.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43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以此类推</w:t>
      </w:r>
      <w:r>
        <w:rPr>
          <w:rFonts w:hint="eastAsia" w:ascii="宋体"/>
        </w:rPr>
        <w:t>，</w:t>
      </w:r>
      <w:r>
        <w:rPr>
          <w:rFonts w:hint="eastAsia"/>
        </w:rPr>
        <w:t>“点</w:t>
      </w:r>
      <w:r>
        <w:t>i</w:t>
      </w:r>
      <w:r>
        <w:rPr>
          <w:rFonts w:hint="eastAsia"/>
        </w:rPr>
        <w:t>”到“点</w:t>
      </w:r>
      <w:r>
        <w:t>i+1</w:t>
      </w:r>
      <w:r>
        <w:rPr>
          <w:rFonts w:hint="eastAsia"/>
        </w:rPr>
        <w:t>”的管道——“管</w:t>
      </w:r>
      <w:r>
        <w:t>i</w:t>
      </w:r>
      <w:r>
        <w:rPr>
          <w:rFonts w:hint="eastAsia" w:ascii="宋体"/>
        </w:rPr>
        <w:t>-</w:t>
      </w:r>
      <w:r>
        <w:rPr>
          <w:rFonts w:hint="eastAsia"/>
        </w:rPr>
        <w:t>i+1”的气体流动模型</w:t>
      </w:r>
      <w:r>
        <w:rPr>
          <w:rFonts w:hint="eastAsia" w:ascii="宋体"/>
        </w:rPr>
        <w:t>：</w:t>
      </w:r>
    </w:p>
    <w:p>
      <w:pPr>
        <w:ind w:firstLine="480"/>
        <w:jc w:val="center"/>
      </w:pPr>
      <w:r>
        <w:rPr>
          <w:position w:val="-12"/>
        </w:rPr>
        <w:object>
          <v:shape id="_x0000_i1047" o:spt="75" type="#_x0000_t75" style="height:19.35pt;width:85.3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5" r:id="rId45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进入</w:t>
      </w:r>
      <w:r>
        <w:t>集气</w:t>
      </w:r>
      <w:r>
        <w:rPr>
          <w:rFonts w:hint="eastAsia"/>
        </w:rPr>
        <w:t>站前的“点x”的气体流动模型</w:t>
      </w:r>
      <w:r>
        <w:rPr>
          <w:rFonts w:hint="eastAsia" w:ascii="宋体"/>
        </w:rPr>
        <w:t>：</w:t>
      </w:r>
    </w:p>
    <w:p>
      <w:pPr>
        <w:ind w:firstLine="480"/>
        <w:jc w:val="center"/>
      </w:pPr>
      <w:r>
        <w:rPr>
          <w:position w:val="-12"/>
        </w:rPr>
        <w:object>
          <v:shape id="_x0000_i1048" o:spt="75" type="#_x0000_t75" style="height:19.35pt;width:9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6" r:id="rId47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式中</w:t>
      </w:r>
      <w:r>
        <w:rPr>
          <w:rFonts w:hint="eastAsia" w:ascii="宋体"/>
        </w:rPr>
        <w:t>，</w:t>
      </w:r>
    </w:p>
    <w:p>
      <w:pPr>
        <w:ind w:firstLine="480"/>
      </w:pPr>
      <w:r>
        <w:rPr>
          <w:position w:val="-12"/>
        </w:rPr>
        <w:object>
          <v:shape id="_x0000_i1049" o:spt="75" type="#_x0000_t75" style="height:19.35pt;width:28.6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49">
            <o:LockedField>false</o:LockedField>
          </o:OLEObject>
        </w:object>
      </w:r>
      <w:r>
        <w:rPr>
          <w:rFonts w:hint="eastAsia"/>
        </w:rPr>
        <w:t>——集气站进站压力；</w:t>
      </w:r>
    </w:p>
    <w:p>
      <w:pPr>
        <w:ind w:firstLine="480"/>
      </w:pPr>
      <w:r>
        <w:rPr>
          <w:rFonts w:hint="eastAsia"/>
        </w:rPr>
        <w:t>根据上述递推过程可得</w:t>
      </w:r>
      <w:r>
        <w:rPr>
          <w:rFonts w:hint="eastAsia" w:ascii="宋体"/>
        </w:rPr>
        <w:t>，</w:t>
      </w:r>
      <w:r>
        <w:rPr>
          <w:rFonts w:hint="eastAsia"/>
        </w:rPr>
        <w:t>由“点1”到“点i”所经“路径”的气体流动模型为</w:t>
      </w:r>
      <w:r>
        <w:rPr>
          <w:rFonts w:hint="eastAsia" w:ascii="宋体"/>
        </w:rPr>
        <w:t>：</w:t>
      </w:r>
    </w:p>
    <w:p>
      <w:pPr>
        <w:ind w:firstLine="480"/>
        <w:jc w:val="center"/>
      </w:pPr>
      <w:r>
        <w:rPr>
          <w:position w:val="-12"/>
        </w:rPr>
        <w:object>
          <v:shape id="_x0000_i1050" o:spt="75" type="#_x0000_t75" style="height:19.35pt;width:411.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51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记为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32"/>
        </w:rPr>
        <w:object>
          <v:shape id="_x0000_i1051" o:spt="75" type="#_x0000_t75" style="height:38.65pt;width:18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1" DrawAspect="Content" ObjectID="_1468075749" r:id="rId53">
            <o:LockedField>false</o:LockedField>
          </o:OLEObject>
        </w:object>
      </w:r>
      <w:r>
        <w:t xml:space="preserve">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其中</w:t>
      </w:r>
      <w:r>
        <w:rPr>
          <w:rFonts w:hint="eastAsia" w:ascii="宋体"/>
        </w:rPr>
        <w:t>，</w:t>
      </w:r>
      <w:r>
        <w:rPr>
          <w:position w:val="-12"/>
        </w:rPr>
        <w:object>
          <v:shape id="_x0000_i1052" o:spt="75" type="#_x0000_t75" style="height:18pt;width:33.3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2" DrawAspect="Content" ObjectID="_1468075750" r:id="rId55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记</w:t>
      </w:r>
      <w:r>
        <w:rPr>
          <w:position w:val="-30"/>
        </w:rPr>
        <w:object>
          <v:shape id="_x0000_i1053" o:spt="75" type="#_x0000_t75" style="height:36pt;width:84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1" r:id="rId57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hint="eastAsia"/>
        </w:rPr>
        <w:t>因为各条管道的A、C均为定值</w:t>
      </w:r>
      <w:r>
        <w:rPr>
          <w:rFonts w:hint="eastAsia" w:ascii="宋体"/>
        </w:rPr>
        <w:t>，</w:t>
      </w:r>
      <w:r>
        <w:rPr>
          <w:rFonts w:hint="eastAsia"/>
        </w:rPr>
        <w:t>因此</w:t>
      </w:r>
      <w:r>
        <w:rPr>
          <w:position w:val="-12"/>
        </w:rPr>
        <w:object>
          <v:shape id="_x0000_i1054" o:spt="75" type="#_x0000_t75" style="height:18pt;width:19pt;" o:ole="t" filled="f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2" r:id="rId59">
            <o:LockedField>false</o:LockedField>
          </o:OLEObject>
        </w:object>
      </w:r>
      <w:r>
        <w:rPr>
          <w:rFonts w:hint="eastAsia"/>
        </w:rPr>
        <w:t>也是定值。</w:t>
      </w:r>
    </w:p>
    <w:p>
      <w:pPr>
        <w:ind w:firstLine="480"/>
      </w:pPr>
      <w:r>
        <w:rPr>
          <w:rFonts w:hint="eastAsia"/>
        </w:rPr>
        <w:t>由此可知</w:t>
      </w:r>
      <w:r>
        <w:rPr>
          <w:rFonts w:hint="eastAsia" w:ascii="宋体"/>
        </w:rPr>
        <w:t>，</w:t>
      </w:r>
      <w:r>
        <w:rPr>
          <w:rFonts w:hint="eastAsia"/>
        </w:rPr>
        <w:t>“井1”到“集气站”的总管道流动模型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30"/>
        </w:rPr>
        <w:object>
          <v:shape id="_x0000_i1055" o:spt="75" type="#_x0000_t75" style="height:36.65pt;width:16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3" r:id="rId61">
            <o:LockedField>false</o:LockedField>
          </o:OLEObject>
        </w:object>
      </w:r>
      <w:r>
        <w:t xml:space="preserve">  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式中</w:t>
      </w:r>
      <w:r>
        <w:rPr>
          <w:rFonts w:hint="eastAsia" w:ascii="宋体"/>
        </w:rPr>
        <w:t>，</w:t>
      </w:r>
      <w:r>
        <w:rPr>
          <w:rFonts w:hint="eastAsia"/>
        </w:rPr>
        <w:t>num</w:t>
      </w:r>
      <w:r>
        <w:t>1</w:t>
      </w:r>
      <w:r>
        <w:rPr>
          <w:rFonts w:hint="eastAsia"/>
        </w:rPr>
        <w:t>——气体进站前流经的点的数量</w:t>
      </w:r>
    </w:p>
    <w:p>
      <w:pPr>
        <w:ind w:firstLine="480"/>
      </w:pPr>
      <w:r>
        <w:rPr>
          <w:rFonts w:hint="eastAsia"/>
        </w:rPr>
        <w:t>由此得出</w:t>
      </w:r>
      <w:r>
        <w:rPr>
          <w:rFonts w:hint="eastAsia" w:ascii="宋体"/>
        </w:rPr>
        <w:t>，</w:t>
      </w:r>
      <w:r>
        <w:rPr>
          <w:rFonts w:hint="eastAsia"/>
        </w:rPr>
        <w:t>包含x口煤层气井的“采气地面管网”的整体流动模型为</w:t>
      </w:r>
      <w:r>
        <w:rPr>
          <w:rFonts w:hint="eastAsia" w:ascii="宋体"/>
        </w:rPr>
        <w:t>：</w:t>
      </w:r>
    </w:p>
    <w:p>
      <w:pPr>
        <w:pStyle w:val="4"/>
        <w:wordWrap w:val="0"/>
        <w:jc w:val="right"/>
      </w:pPr>
      <w:r>
        <w:rPr>
          <w:position w:val="-124"/>
        </w:rPr>
        <w:object>
          <v:shape id="_x0000_i1056" o:spt="75" type="#_x0000_t75" style="height:131.3pt;width:183.3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4" r:id="rId63">
            <o:LockedField>false</o:LockedField>
          </o:OLEObject>
        </w:object>
      </w:r>
      <w:r>
        <w:t xml:space="preserve">               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公式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61AE4"/>
    <w:multiLevelType w:val="multilevel"/>
    <w:tmpl w:val="52961AE4"/>
    <w:lvl w:ilvl="0" w:tentative="0">
      <w:start w:val="1"/>
      <w:numFmt w:val="decimal"/>
      <w:lvlText w:val="第%1章"/>
      <w:lvlJc w:val="center"/>
      <w:pPr>
        <w:ind w:left="0" w:firstLine="0"/>
      </w:pPr>
      <w:rPr>
        <w:rFonts w:hint="eastAsia"/>
        <w:spacing w:val="40"/>
        <w:position w:val="0"/>
      </w:rPr>
    </w:lvl>
    <w:lvl w:ilvl="1" w:tentative="0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（%4）"/>
      <w:lvlJc w:val="left"/>
      <w:pPr>
        <w:ind w:left="2127" w:hanging="7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84B37"/>
    <w:rsid w:val="580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77"/>
      </w:tabs>
      <w:spacing w:line="300" w:lineRule="auto"/>
      <w:ind w:firstLine="200" w:firstLineChars="200"/>
      <w:jc w:val="both"/>
    </w:pPr>
    <w:rPr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line="360" w:lineRule="auto"/>
      <w:ind w:firstLine="0" w:firstLineChars="0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line="360" w:lineRule="auto"/>
      <w:ind w:firstLine="0" w:firstLineChars="0"/>
      <w:outlineLvl w:val="2"/>
    </w:pPr>
    <w:rPr>
      <w:rFonts w:ascii="黑体" w:eastAsia="黑体"/>
      <w:bCs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widowControl w:val="0"/>
      <w:tabs>
        <w:tab w:val="clear" w:pos="377"/>
      </w:tabs>
      <w:spacing w:line="360" w:lineRule="auto"/>
      <w:ind w:firstLine="0" w:firstLineChars="0"/>
      <w:jc w:val="center"/>
    </w:pPr>
    <w:rPr>
      <w:rFonts w:ascii="Arial" w:hAnsi="Arial" w:eastAsia="黑体"/>
      <w:kern w:val="2"/>
      <w:sz w:val="21"/>
      <w:szCs w:val="20"/>
    </w:rPr>
  </w:style>
  <w:style w:type="paragraph" w:customStyle="1" w:styleId="7">
    <w:name w:val="MTDisplayEquation"/>
    <w:basedOn w:val="1"/>
    <w:next w:val="1"/>
    <w:uiPriority w:val="0"/>
    <w:pPr>
      <w:tabs>
        <w:tab w:val="center" w:pos="4160"/>
        <w:tab w:val="right" w:pos="8300"/>
        <w:tab w:val="clear" w:pos="377"/>
      </w:tabs>
      <w:spacing w:line="360" w:lineRule="auto"/>
      <w:ind w:firstLine="480" w:firstLineChars="200"/>
      <w:jc w:val="left"/>
    </w:pPr>
    <w:rPr>
      <w:rFonts w:eastAsia="等线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Administrator</dc:creator>
  <cp:lastModifiedBy>Administrator</cp:lastModifiedBy>
  <dcterms:modified xsi:type="dcterms:W3CDTF">2017-11-20T09:10:29Z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