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227B" w14:textId="4E10A82B" w:rsidR="00383577" w:rsidRPr="00951B77" w:rsidRDefault="007C0CA7">
      <w:pPr>
        <w:rPr>
          <w:b/>
          <w:lang w:val="en-US"/>
        </w:rPr>
      </w:pPr>
      <w:r w:rsidRPr="00951B77">
        <w:rPr>
          <w:b/>
          <w:lang w:val="en-US"/>
        </w:rPr>
        <w:t>Reels rotation</w:t>
      </w:r>
      <w:r w:rsidR="00F727CF">
        <w:rPr>
          <w:b/>
          <w:lang w:val="en-US"/>
        </w:rPr>
        <w:t xml:space="preserve"> (</w:t>
      </w:r>
      <w:r w:rsidR="00576882">
        <w:rPr>
          <w:b/>
          <w:lang w:val="en-US"/>
        </w:rPr>
        <w:t>SE3_</w:t>
      </w:r>
      <w:r w:rsidR="006C191C">
        <w:rPr>
          <w:b/>
          <w:lang w:val="en-US"/>
        </w:rPr>
        <w:t>3</w:t>
      </w:r>
      <w:r w:rsidR="0083623C" w:rsidRPr="00951B77">
        <w:rPr>
          <w:b/>
          <w:lang w:val="en-US"/>
        </w:rPr>
        <w:t>)</w:t>
      </w:r>
    </w:p>
    <w:p w14:paraId="3659854D" w14:textId="77777777" w:rsidR="007C0CA7" w:rsidRDefault="007C0CA7">
      <w:pPr>
        <w:rPr>
          <w:lang w:val="en-US"/>
        </w:rPr>
      </w:pPr>
      <w:r>
        <w:rPr>
          <w:lang w:val="en-US"/>
        </w:rPr>
        <w:t>Full rotation contains three part : in rotation part,</w:t>
      </w:r>
      <w:r w:rsidR="00DD4E65">
        <w:rPr>
          <w:lang w:val="en-US"/>
        </w:rPr>
        <w:t xml:space="preserve"> </w:t>
      </w:r>
      <w:r w:rsidR="006E28CB" w:rsidRPr="00A11AB0">
        <w:rPr>
          <w:color w:val="FF0000"/>
          <w:lang w:val="en-US"/>
        </w:rPr>
        <w:t>infinite rotation</w:t>
      </w:r>
      <w:r w:rsidR="00DD4E65" w:rsidRPr="00A11AB0">
        <w:rPr>
          <w:color w:val="FF0000"/>
          <w:lang w:val="en-US"/>
        </w:rPr>
        <w:t xml:space="preserve"> (</w:t>
      </w:r>
      <w:r w:rsidR="00A11AB0">
        <w:rPr>
          <w:color w:val="FF0000"/>
          <w:lang w:val="en-US"/>
        </w:rPr>
        <w:t xml:space="preserve">included but </w:t>
      </w:r>
      <w:r w:rsidR="00DD4E65" w:rsidRPr="00A11AB0">
        <w:rPr>
          <w:color w:val="FF0000"/>
          <w:lang w:val="en-US"/>
        </w:rPr>
        <w:t>not used)</w:t>
      </w:r>
      <w:r w:rsidR="006E28CB">
        <w:rPr>
          <w:lang w:val="en-US"/>
        </w:rPr>
        <w:t>,</w:t>
      </w:r>
      <w:r>
        <w:rPr>
          <w:lang w:val="en-US"/>
        </w:rPr>
        <w:t xml:space="preserve"> main rota</w:t>
      </w:r>
      <w:r w:rsidR="00D151CA">
        <w:rPr>
          <w:lang w:val="en-US"/>
        </w:rPr>
        <w:t>t</w:t>
      </w:r>
      <w:r>
        <w:rPr>
          <w:lang w:val="en-US"/>
        </w:rPr>
        <w:t>ion part, out rotation part.</w:t>
      </w:r>
    </w:p>
    <w:p w14:paraId="235BB2CA" w14:textId="210E2DCA" w:rsidR="006E28CB" w:rsidRPr="002F7EDC" w:rsidRDefault="006E28CB">
      <w:pPr>
        <w:rPr>
          <w:lang w:val="en-US"/>
        </w:rPr>
      </w:pPr>
      <w:r w:rsidRPr="00DD4E65">
        <w:rPr>
          <w:b/>
          <w:color w:val="FF0000"/>
          <w:lang w:val="en-US"/>
        </w:rPr>
        <w:t>Infinite rotation</w:t>
      </w:r>
      <w:r w:rsidRPr="00DD4E65">
        <w:rPr>
          <w:color w:val="FF0000"/>
          <w:lang w:val="en-US"/>
        </w:rPr>
        <w:t xml:space="preserve"> </w:t>
      </w:r>
      <w:r>
        <w:rPr>
          <w:lang w:val="en-US"/>
        </w:rPr>
        <w:t xml:space="preserve">- event based rotation (used only with async events, like backend …). Not used for in existing scenes. </w:t>
      </w:r>
      <w:r w:rsidR="002F7EDC" w:rsidRPr="002F7EDC">
        <w:rPr>
          <w:rStyle w:val="tlid-translation"/>
          <w:lang w:val="en-US"/>
        </w:rPr>
        <w:t>It sta</w:t>
      </w:r>
      <w:r w:rsidR="002F7EDC">
        <w:rPr>
          <w:rStyle w:val="tlid-translation"/>
          <w:lang w:val="en-US"/>
        </w:rPr>
        <w:t>rts automatically when the reel</w:t>
      </w:r>
      <w:r w:rsidR="002F7EDC" w:rsidRPr="002F7EDC">
        <w:rPr>
          <w:rStyle w:val="tlid-translation"/>
          <w:lang w:val="en-US"/>
        </w:rPr>
        <w:t xml:space="preserve"> receives </w:t>
      </w:r>
      <w:r w:rsidR="002F7EDC">
        <w:rPr>
          <w:rStyle w:val="tlid-translation"/>
          <w:lang w:val="en-US"/>
        </w:rPr>
        <w:t>“</w:t>
      </w:r>
      <w:r w:rsidR="002F7EDC" w:rsidRPr="002F7EDC">
        <w:rPr>
          <w:rStyle w:val="tlid-translation"/>
          <w:lang w:val="en-US"/>
        </w:rPr>
        <w:t>-1</w:t>
      </w:r>
      <w:r w:rsidR="002F7EDC">
        <w:rPr>
          <w:rStyle w:val="tlid-translation"/>
          <w:lang w:val="en-US"/>
        </w:rPr>
        <w:t xml:space="preserve">” as </w:t>
      </w:r>
      <w:proofErr w:type="spellStart"/>
      <w:r w:rsidR="002F7EDC">
        <w:rPr>
          <w:rStyle w:val="tlid-translation"/>
          <w:lang w:val="en-US"/>
        </w:rPr>
        <w:t>NextOrderPosition</w:t>
      </w:r>
      <w:proofErr w:type="spellEnd"/>
      <w:r w:rsidR="002F7EDC">
        <w:rPr>
          <w:rStyle w:val="tlid-translation"/>
          <w:lang w:val="en-US"/>
        </w:rPr>
        <w:t xml:space="preserve"> and continues until the real [0</w:t>
      </w:r>
      <w:r w:rsidR="006C191C">
        <w:rPr>
          <w:rStyle w:val="tlid-translation"/>
          <w:lang w:val="en-US"/>
        </w:rPr>
        <w:t xml:space="preserve">, </w:t>
      </w:r>
      <w:r w:rsidR="002F7EDC">
        <w:rPr>
          <w:rStyle w:val="tlid-translation"/>
          <w:lang w:val="en-US"/>
        </w:rPr>
        <w:t>symbOrder.Length-1]</w:t>
      </w:r>
      <w:r w:rsidR="002F7EDC" w:rsidRPr="002F7EDC">
        <w:rPr>
          <w:rStyle w:val="tlid-translation"/>
          <w:lang w:val="en-US"/>
        </w:rPr>
        <w:t xml:space="preserve"> position is </w:t>
      </w:r>
      <w:r w:rsidR="002F7EDC">
        <w:rPr>
          <w:rStyle w:val="tlid-translation"/>
          <w:lang w:val="en-US"/>
        </w:rPr>
        <w:t>received</w:t>
      </w:r>
      <w:r w:rsidR="002F7EDC" w:rsidRPr="002F7EDC">
        <w:rPr>
          <w:rStyle w:val="tlid-translation"/>
          <w:lang w:val="en-US"/>
        </w:rPr>
        <w:t>.</w:t>
      </w:r>
      <w:r w:rsidR="00D229C7">
        <w:rPr>
          <w:rStyle w:val="tlid-translation"/>
          <w:lang w:val="en-US"/>
        </w:rPr>
        <w:t xml:space="preserve"> </w:t>
      </w:r>
    </w:p>
    <w:p w14:paraId="0FE6C4BB" w14:textId="77777777" w:rsidR="00275ABB" w:rsidRDefault="00275ABB" w:rsidP="00275ABB">
      <w:pPr>
        <w:rPr>
          <w:lang w:val="en"/>
        </w:rPr>
      </w:pPr>
      <w:r>
        <w:rPr>
          <w:lang w:val="en"/>
        </w:rPr>
        <w:t xml:space="preserve">The </w:t>
      </w:r>
      <w:r>
        <w:rPr>
          <w:lang w:val="en-US"/>
        </w:rPr>
        <w:t>“in”</w:t>
      </w:r>
      <w:r>
        <w:rPr>
          <w:lang w:val="en"/>
        </w:rPr>
        <w:t>and “out” parts of the rotation are directed opposite to the direction of the main rotation and work as a reverse rotation(only for beaty).</w:t>
      </w:r>
    </w:p>
    <w:p w14:paraId="2315E924" w14:textId="77777777" w:rsidR="007C0CA7" w:rsidRPr="007C0CA7" w:rsidRDefault="007C0C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1C11D8" wp14:editId="5BE5848D">
            <wp:extent cx="40255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803" cy="33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CE31" w14:textId="77777777" w:rsidR="007C0CA7" w:rsidRDefault="007C0CA7" w:rsidP="007C0CA7">
      <w:pPr>
        <w:rPr>
          <w:lang w:val="en-US"/>
        </w:rPr>
      </w:pPr>
      <w:r>
        <w:rPr>
          <w:lang w:val="en-US"/>
        </w:rPr>
        <w:t>You can adjust s</w:t>
      </w:r>
      <w:r w:rsidR="007E3793">
        <w:rPr>
          <w:lang w:val="en-US"/>
        </w:rPr>
        <w:t>ettings for each part separatel</w:t>
      </w:r>
      <w:r>
        <w:rPr>
          <w:lang w:val="en-US"/>
        </w:rPr>
        <w:t>y.</w:t>
      </w:r>
    </w:p>
    <w:p w14:paraId="32FBE58C" w14:textId="77777777" w:rsidR="007C0CA7" w:rsidRDefault="00E84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1B0372" wp14:editId="1A5FE74F">
            <wp:extent cx="4048479" cy="322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47" cy="3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0B19" w14:textId="77777777" w:rsidR="00E84973" w:rsidRDefault="00E84973">
      <w:pPr>
        <w:rPr>
          <w:lang w:val="en-US"/>
        </w:rPr>
      </w:pPr>
      <w:r>
        <w:rPr>
          <w:lang w:val="en-US"/>
        </w:rPr>
        <w:t xml:space="preserve">You can set </w:t>
      </w:r>
      <w:proofErr w:type="spellStart"/>
      <w:r>
        <w:rPr>
          <w:lang w:val="en-US"/>
        </w:rPr>
        <w:t>EaseType</w:t>
      </w:r>
      <w:proofErr w:type="spellEnd"/>
      <w:r>
        <w:rPr>
          <w:lang w:val="en-US"/>
        </w:rPr>
        <w:t>, rotation part time, and rotation part angle (</w:t>
      </w:r>
      <w:r w:rsidR="0029105C">
        <w:rPr>
          <w:lang w:val="en"/>
        </w:rPr>
        <w:t>f</w:t>
      </w:r>
      <w:r w:rsidR="007E3793">
        <w:rPr>
          <w:lang w:val="en"/>
        </w:rPr>
        <w:t xml:space="preserve">or the </w:t>
      </w:r>
      <w:r w:rsidR="007E3793">
        <w:rPr>
          <w:lang w:val="en-US"/>
        </w:rPr>
        <w:t>main</w:t>
      </w:r>
      <w:r w:rsidR="007E3793">
        <w:rPr>
          <w:lang w:val="en"/>
        </w:rPr>
        <w:t xml:space="preserve"> rotation part, the angle is calculated using a random generator</w:t>
      </w:r>
      <w:r>
        <w:rPr>
          <w:lang w:val="en-US"/>
        </w:rPr>
        <w:t>)</w:t>
      </w:r>
    </w:p>
    <w:p w14:paraId="57906C63" w14:textId="77777777" w:rsidR="00E84973" w:rsidRDefault="00E84973">
      <w:pPr>
        <w:rPr>
          <w:lang w:val="en-US"/>
        </w:rPr>
      </w:pPr>
    </w:p>
    <w:p w14:paraId="5A9AF58B" w14:textId="77777777" w:rsidR="00951B77" w:rsidRDefault="00951B77">
      <w:pPr>
        <w:rPr>
          <w:lang w:val="en-US"/>
        </w:rPr>
      </w:pPr>
    </w:p>
    <w:p w14:paraId="05CABEB3" w14:textId="77777777" w:rsidR="001461CA" w:rsidRDefault="001461CA" w:rsidP="00E84973">
      <w:pPr>
        <w:rPr>
          <w:lang w:val="en"/>
        </w:rPr>
      </w:pPr>
      <w:r>
        <w:rPr>
          <w:lang w:val="en"/>
        </w:rPr>
        <w:t xml:space="preserve">You can change the rotation speed for each reel </w:t>
      </w:r>
      <w:proofErr w:type="spellStart"/>
      <w:r>
        <w:rPr>
          <w:lang w:val="en"/>
        </w:rPr>
        <w:t>separatelly</w:t>
      </w:r>
      <w:proofErr w:type="spellEnd"/>
      <w:r w:rsidR="00034949">
        <w:rPr>
          <w:lang w:val="en"/>
        </w:rPr>
        <w:t xml:space="preserve"> using multiplier (</w:t>
      </w:r>
      <w:r w:rsidR="00034949" w:rsidRPr="00034949">
        <w:rPr>
          <w:b/>
          <w:lang w:val="en"/>
        </w:rPr>
        <w:t>Spin Speed Multiplier</w:t>
      </w:r>
      <w:r w:rsidR="00034949">
        <w:rPr>
          <w:lang w:val="en"/>
        </w:rPr>
        <w:t>)</w:t>
      </w:r>
      <w:r w:rsidR="00951B77">
        <w:rPr>
          <w:lang w:val="en"/>
        </w:rPr>
        <w:t>, see screen</w:t>
      </w:r>
    </w:p>
    <w:p w14:paraId="4E028D67" w14:textId="77777777" w:rsidR="00034949" w:rsidRDefault="00034949" w:rsidP="00E84973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6C3992B2" wp14:editId="77BD9E10">
            <wp:extent cx="4473575" cy="302797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99" cy="30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0FB" w14:textId="77777777" w:rsidR="00034949" w:rsidRPr="007C0CA7" w:rsidRDefault="00034949" w:rsidP="00E84973">
      <w:pPr>
        <w:rPr>
          <w:lang w:val="en-US"/>
        </w:rPr>
      </w:pPr>
      <w:r>
        <w:rPr>
          <w:lang w:val="en-US"/>
        </w:rPr>
        <w:t>Also you can set for each reel additional rotation time(</w:t>
      </w:r>
      <w:r w:rsidRPr="00034949">
        <w:rPr>
          <w:b/>
          <w:lang w:val="en-US"/>
        </w:rPr>
        <w:t>Add Rotate Time</w:t>
      </w:r>
      <w:r>
        <w:rPr>
          <w:lang w:val="en-US"/>
        </w:rPr>
        <w:t>), delay time for spin start(</w:t>
      </w:r>
      <w:r w:rsidRPr="00034949">
        <w:rPr>
          <w:b/>
          <w:lang w:val="en-US"/>
        </w:rPr>
        <w:t>Spin Start Delay</w:t>
      </w:r>
      <w:r>
        <w:rPr>
          <w:lang w:val="en-US"/>
        </w:rPr>
        <w:t>) and randomize spin start delay time (</w:t>
      </w:r>
      <w:r w:rsidRPr="00034949">
        <w:rPr>
          <w:b/>
          <w:lang w:val="en-US"/>
        </w:rPr>
        <w:t>Spin Start Randomize</w:t>
      </w:r>
      <w:r>
        <w:rPr>
          <w:lang w:val="en-US"/>
        </w:rPr>
        <w:t>)</w:t>
      </w:r>
    </w:p>
    <w:sectPr w:rsidR="00034949" w:rsidRPr="007C0CA7" w:rsidSect="00951B7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CA7"/>
    <w:rsid w:val="00034949"/>
    <w:rsid w:val="000659B6"/>
    <w:rsid w:val="001461CA"/>
    <w:rsid w:val="001B6166"/>
    <w:rsid w:val="00275ABB"/>
    <w:rsid w:val="0029105C"/>
    <w:rsid w:val="002F7EDC"/>
    <w:rsid w:val="00300622"/>
    <w:rsid w:val="00383577"/>
    <w:rsid w:val="00576882"/>
    <w:rsid w:val="006C191C"/>
    <w:rsid w:val="006E28CB"/>
    <w:rsid w:val="007C0CA7"/>
    <w:rsid w:val="007E3793"/>
    <w:rsid w:val="0083623C"/>
    <w:rsid w:val="00951B77"/>
    <w:rsid w:val="00A11AB0"/>
    <w:rsid w:val="00D151CA"/>
    <w:rsid w:val="00D229C7"/>
    <w:rsid w:val="00DD4E65"/>
    <w:rsid w:val="00E81A0C"/>
    <w:rsid w:val="00E84973"/>
    <w:rsid w:val="00F7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1D72"/>
  <w15:chartTrackingRefBased/>
  <w15:docId w15:val="{F7543270-C46C-40AF-8A8C-1EBC7A3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2F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putchkov@yandex.ru</cp:lastModifiedBy>
  <cp:revision>20</cp:revision>
  <dcterms:created xsi:type="dcterms:W3CDTF">2018-09-17T08:24:00Z</dcterms:created>
  <dcterms:modified xsi:type="dcterms:W3CDTF">2020-10-20T08:37:00Z</dcterms:modified>
</cp:coreProperties>
</file>