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60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几何</w:t>
          </w:r>
          <w:r>
            <w:tab/>
          </w:r>
          <w:r>
            <w:fldChar w:fldCharType="begin"/>
          </w:r>
          <w:r>
            <w:instrText xml:space="preserve"> PAGEREF _Toc21647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代数</w:t>
          </w:r>
          <w:r>
            <w:tab/>
          </w:r>
          <w:r>
            <w:fldChar w:fldCharType="begin"/>
          </w:r>
          <w:r>
            <w:instrText xml:space="preserve"> PAGEREF _Toc26740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三角函数</w:t>
          </w:r>
          <w:r>
            <w:tab/>
          </w:r>
          <w:r>
            <w:fldChar w:fldCharType="begin"/>
          </w:r>
          <w:r>
            <w:instrText xml:space="preserve"> PAGEREF _Toc17038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方程</w:t>
          </w:r>
          <w:r>
            <w:tab/>
          </w:r>
          <w:r>
            <w:fldChar w:fldCharType="begin"/>
          </w:r>
          <w:r>
            <w:instrText xml:space="preserve"> PAGEREF _Toc8209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解析几何</w:t>
          </w:r>
          <w:r>
            <w:tab/>
          </w:r>
          <w:r>
            <w:fldChar w:fldCharType="begin"/>
          </w:r>
          <w:r>
            <w:instrText xml:space="preserve"> PAGEREF _Toc31870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导数</w:t>
          </w:r>
          <w:r>
            <w:tab/>
          </w:r>
          <w:r>
            <w:fldChar w:fldCharType="begin"/>
          </w:r>
          <w:r>
            <w:instrText xml:space="preserve"> PAGEREF _Toc7942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积分</w:t>
          </w:r>
          <w:r>
            <w:tab/>
          </w:r>
          <w:r>
            <w:fldChar w:fldCharType="begin"/>
          </w:r>
          <w:r>
            <w:instrText xml:space="preserve"> PAGEREF _Toc3060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矩阵</w:t>
          </w:r>
          <w:r>
            <w:tab/>
          </w:r>
          <w:r>
            <w:fldChar w:fldCharType="begin"/>
          </w:r>
          <w:r>
            <w:instrText xml:space="preserve"> PAGEREF _Toc5067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概率与统计学</w:t>
          </w:r>
          <w:r>
            <w:tab/>
          </w:r>
          <w:r>
            <w:fldChar w:fldCharType="begin"/>
          </w:r>
          <w:r>
            <w:instrText xml:space="preserve"> PAGEREF _Toc27604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1647"/>
      <w:r>
        <w:rPr>
          <w:rFonts w:hint="eastAsia"/>
          <w:lang w:val="en-US" w:eastAsia="zh-CN"/>
        </w:rPr>
        <w:t>集合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元素和集合的关系表示：</w:t>
      </w:r>
      <w:r>
        <w:rPr>
          <w:rFonts w:hint="eastAsia"/>
          <w:position w:val="-6"/>
          <w:lang w:val="en-US" w:eastAsia="zh-CN"/>
        </w:rPr>
        <w:object>
          <v:shape id="_x0000_i1025" o:spt="75" type="#_x0000_t75" style="height:13.95pt;width:67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常用的数集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26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：自然数集合、非负整数集合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position w:val="-6"/>
          <w:lang w:val="en-US" w:eastAsia="zh-CN"/>
        </w:rPr>
        <w:object>
          <v:shape id="_x0000_i1027" o:spt="75" type="#_x0000_t75" style="height:16pt;width:1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(或</w:t>
      </w:r>
      <w:r>
        <w:rPr>
          <w:rFonts w:hint="eastAsia"/>
          <w:position w:val="-10"/>
          <w:lang w:val="en-US" w:eastAsia="zh-CN"/>
        </w:rPr>
        <w:object>
          <v:shape id="_x0000_i1028" o:spt="75" type="#_x0000_t75" style="height:17pt;width:1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)：正整数集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position w:val="-6"/>
          <w:lang w:val="en-US" w:eastAsia="zh-CN"/>
        </w:rPr>
        <w:object>
          <v:shape id="_x0000_i1029" o:spt="75" type="#_x0000_t75" style="height:16pt;width:5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：整数集合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30" o:spt="75" type="#_x0000_t75" style="height:18pt;width:6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：有理数集合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position w:val="-6"/>
          <w:lang w:val="en-US" w:eastAsia="zh-CN"/>
        </w:rPr>
        <w:object>
          <v:shape id="_x0000_i1031" o:spt="75" type="#_x0000_t75" style="height:16pt;width:5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>：实数集合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空集、子集、真子集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子集：</w:t>
      </w:r>
      <w:r>
        <w:rPr>
          <w:rFonts w:hint="eastAsia"/>
          <w:position w:val="-8"/>
          <w:lang w:val="en-US" w:eastAsia="zh-CN"/>
        </w:rPr>
        <w:object>
          <v:shape id="_x0000_i1032" o:spt="75" type="#_x0000_t75" style="height:15pt;width:3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>：A是B的子集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真子集：A是B的子集，A不能等于B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空集是任意集合的子集，是任意非空集合的真子集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交集、并集、全集、补集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交集：</w:t>
      </w:r>
      <w:r>
        <w:rPr>
          <w:rFonts w:hint="eastAsia"/>
          <w:position w:val="-8"/>
          <w:lang w:val="en-US" w:eastAsia="zh-CN"/>
        </w:rPr>
        <w:object>
          <v:shape id="_x0000_i1047" o:spt="75" type="#_x0000_t75" style="height:15pt;width:31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47" DrawAspect="Content" ObjectID="_1468075733" r:id="rId20">
            <o:LockedField>false</o:LockedField>
          </o:OLEObject>
        </w:objec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并集：</w:t>
      </w:r>
      <w:r>
        <w:rPr>
          <w:rFonts w:hint="eastAsia"/>
          <w:position w:val="-8"/>
          <w:lang w:val="en-US" w:eastAsia="zh-CN"/>
        </w:rPr>
        <w:object>
          <v:shape id="_x0000_i1048" o:spt="75" type="#_x0000_t75" style="height:15pt;width:31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48" DrawAspect="Content" ObjectID="_1468075734" r:id="rId22">
            <o:LockedField>false</o:LockedField>
          </o:OLEObject>
        </w:objec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全集：U，表示一个含研究集合的所有元素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补集(余集)：U中除去A集合的部分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集合运算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交换律：</w:t>
      </w:r>
      <w:r>
        <w:rPr>
          <w:rFonts w:hint="eastAsia"/>
          <w:position w:val="-10"/>
          <w:lang w:val="en-US" w:eastAsia="zh-CN"/>
        </w:rPr>
        <w:object>
          <v:shape id="_x0000_i1050" o:spt="75" type="#_x0000_t75" style="height:16pt;width:143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50" DrawAspect="Content" ObjectID="_1468075735" r:id="rId24">
            <o:LockedField>false</o:LockedField>
          </o:OLEObject>
        </w:objec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结合律：</w:t>
      </w:r>
      <w:r>
        <w:rPr>
          <w:rFonts w:hint="eastAsia"/>
          <w:position w:val="-10"/>
          <w:lang w:val="en-US" w:eastAsia="zh-CN"/>
        </w:rPr>
        <w:object>
          <v:shape id="_x0000_i1051" o:spt="75" type="#_x0000_t75" style="height:16pt;width:256pt;" o:ole="t" filled="f" o:preferrelative="t" stroked="f" coordsize="21600,21600"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51" DrawAspect="Content" ObjectID="_1468075736" r:id="rId26">
            <o:LockedField>false</o:LockedField>
          </o:OLEObject>
        </w:objec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分配律：</w:t>
      </w:r>
      <w:r>
        <w:rPr>
          <w:rFonts w:hint="eastAsia"/>
          <w:position w:val="-10"/>
          <w:lang w:val="en-US" w:eastAsia="zh-CN"/>
        </w:rPr>
        <w:object>
          <v:shape id="_x0000_i1052" o:spt="75" type="#_x0000_t75" style="height:16pt;width:156pt;" o:ole="t" filled="f" o:preferrelative="t" stroked="f" coordsize="21600,21600"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52" DrawAspect="Content" ObjectID="_1468075737" r:id="rId28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53" o:spt="75" type="#_x0000_t75" style="height:16pt;width:156pt;" o:ole="t" filled="f" o:preferrelative="t" stroked="f" coordsize="21600,21600"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53" DrawAspect="Content" ObjectID="_1468075738" r:id="rId30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不等式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绝对值不等式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一元二次方程不等式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</w:t>
      </w:r>
      <w:r>
        <w:rPr>
          <w:rFonts w:hint="eastAsia"/>
          <w:position w:val="-6"/>
          <w:lang w:val="en-US" w:eastAsia="zh-CN"/>
        </w:rPr>
        <w:object>
          <v:shape id="_x0000_i1054" o:spt="75" type="#_x0000_t75" style="height:16pt;width:77pt;" o:ole="t" filled="f" o:preferrelative="t" stroked="f" coordsize="21600,21600"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54" DrawAspect="Content" ObjectID="_1468075739" r:id="rId32">
            <o:LockedField>false</o:LockedField>
          </o:OLEObject>
        </w:object>
      </w:r>
      <w:r>
        <w:rPr>
          <w:rFonts w:hint="eastAsia"/>
          <w:lang w:val="en-US" w:eastAsia="zh-CN"/>
        </w:rPr>
        <w:t>，其中</w:t>
      </w:r>
      <w:r>
        <w:rPr>
          <w:rFonts w:hint="eastAsia"/>
          <w:position w:val="-6"/>
          <w:lang w:val="en-US" w:eastAsia="zh-CN"/>
        </w:rPr>
        <w:object>
          <v:shape id="_x0000_i1055" o:spt="75" type="#_x0000_t75" style="height:13.95pt;width:28pt;" o:ole="t" filled="f" o:preferrelative="t" stroked="f" coordsize="21600,21600"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55" DrawAspect="Content" ObjectID="_1468075740" r:id="rId34">
            <o:LockedField>false</o:LockedField>
          </o:OLEObject>
        </w:objec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56" o:spt="75" type="#_x0000_t75" style="height:33pt;width:347pt;" o:ole="t" filled="f" o:preferrelative="t" stroked="f" coordsize="21600,21600"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56" DrawAspect="Content" ObjectID="_1468075741" r:id="rId36">
            <o:LockedField>false</o:LockedField>
          </o:OLEObject>
        </w:objec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57" o:spt="75" type="#_x0000_t75" style="height:35pt;width:98pt;" o:ole="t" filled="f" o:preferrelative="t" stroked="f" coordsize="21600,21600"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57" DrawAspect="Content" ObjectID="_1468075742" r:id="rId38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，</w:t>
      </w:r>
      <w:r>
        <w:rPr>
          <w:rFonts w:hint="eastAsia"/>
          <w:position w:val="-24"/>
          <w:highlight w:val="yellow"/>
          <w:lang w:val="en-US" w:eastAsia="zh-CN"/>
        </w:rPr>
        <w:object>
          <v:shape id="_x0000_i1058" o:spt="75" type="#_x0000_t75" style="height:31pt;width:63pt;" o:ole="t" filled="f" o:preferrelative="t" stroked="f" coordsize="21600,21600"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58" DrawAspect="Content" ObjectID="_1468075743" r:id="rId40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，</w:t>
      </w:r>
      <w:r>
        <w:rPr>
          <w:rFonts w:hint="eastAsia"/>
          <w:position w:val="-24"/>
          <w:highlight w:val="yellow"/>
          <w:lang w:val="en-US" w:eastAsia="zh-CN"/>
        </w:rPr>
        <w:object>
          <v:shape id="_x0000_i1059" o:spt="75" type="#_x0000_t75" style="height:31pt;width:44pt;" o:ole="t" filled="f" o:preferrelative="t" stroked="f" coordsize="21600,21600"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59" DrawAspect="Content" ObjectID="_1468075744" r:id="rId42">
            <o:LockedField>false</o:LockedField>
          </o:OLEObject>
        </w:objec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</w:t>
      </w:r>
      <w:r>
        <w:rPr>
          <w:rFonts w:hint="eastAsia"/>
          <w:position w:val="-8"/>
          <w:lang w:val="en-US" w:eastAsia="zh-CN"/>
        </w:rPr>
        <w:object>
          <v:shape id="_x0000_i1060" o:spt="75" alt="" type="#_x0000_t75" style="height:17pt;width:161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60" DrawAspect="Content" ObjectID="_1468075745" r:id="rId44">
            <o:LockedField>false</o:LockedField>
          </o:OLEObject>
        </w:object>
      </w:r>
      <w:r>
        <w:rPr>
          <w:rFonts w:hint="eastAsia"/>
          <w:lang w:val="en-US" w:eastAsia="zh-CN"/>
        </w:rPr>
        <w:t>，其中</w:t>
      </w:r>
      <w:r>
        <w:rPr>
          <w:rFonts w:hint="eastAsia"/>
          <w:position w:val="-6"/>
          <w:lang w:val="en-US" w:eastAsia="zh-CN"/>
        </w:rPr>
        <w:object>
          <v:shape id="_x0000_i1061" o:spt="75" type="#_x0000_t75" style="height:13.95pt;width:28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61" DrawAspect="Content" ObjectID="_1468075746" r:id="rId46">
            <o:LockedField>false</o:LockedField>
          </o:OLEObject>
        </w:objec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通过判断</w:t>
      </w:r>
      <w:r>
        <w:rPr>
          <w:rFonts w:hint="eastAsia"/>
          <w:position w:val="-6"/>
          <w:lang w:val="en-US" w:eastAsia="zh-CN"/>
        </w:rPr>
        <w:object>
          <v:shape id="_x0000_i1062" o:spt="75" type="#_x0000_t75" style="height:16pt;width:42.95pt;" o:ole="t" filled="f" o:preferrelative="t" stroked="f" coordsize="21600,21600"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62" DrawAspect="Content" ObjectID="_1468075747" r:id="rId47">
            <o:LockedField>false</o:LockedField>
          </o:OLEObject>
        </w:object>
      </w:r>
      <w:r>
        <w:rPr>
          <w:rFonts w:hint="eastAsia"/>
          <w:lang w:val="en-US" w:eastAsia="zh-CN"/>
        </w:rPr>
        <w:t>大于0，等于0，小于0判断集合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一元二次方程为抛物线，当a&gt;0时开口向上，a&lt;0时开口向下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几何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三角形</w:t>
      </w:r>
    </w:p>
    <w:p>
      <w:pPr>
        <w:rPr>
          <w:rFonts w:hint="default" w:eastAsia="宋体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在△ABC中∠A、∠B、∠C对应边a、b、c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/>
          <w:lang w:val="en-US" w:eastAsia="zh-CN"/>
        </w:rPr>
        <w:t>角度分别为</w:t>
      </w:r>
      <w:r>
        <w:rPr>
          <w:rFonts w:hint="eastAsia"/>
          <w:position w:val="-10"/>
          <w:lang w:val="en-US" w:eastAsia="zh-CN"/>
        </w:rPr>
        <w:object>
          <v:shape id="_x0000_i1033" o:spt="75" type="#_x0000_t75" style="height:16pt;width:49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33" DrawAspect="Content" ObjectID="_1468075748" r:id="rId49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6"/>
          <w:lang w:val="en-US" w:eastAsia="zh-CN"/>
        </w:rPr>
        <w:object>
          <v:shape id="_x0000_i1034" o:spt="75" type="#_x0000_t75" style="height:15pt;width:28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34" DrawAspect="Content" ObjectID="_1468075749" r:id="rId51">
            <o:LockedField>false</o:LockedField>
          </o:OLEObject>
        </w:object>
      </w:r>
      <w:r>
        <w:rPr>
          <w:rFonts w:hint="eastAsia"/>
          <w:lang w:val="en-US" w:eastAsia="zh-CN"/>
        </w:rPr>
        <w:t>边长上的高，已知边长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a、b、c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的值。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基本定理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面积：</w:t>
      </w:r>
      <w:r>
        <w:rPr>
          <w:rFonts w:hint="eastAsia"/>
          <w:position w:val="-24"/>
          <w:lang w:val="en-US" w:eastAsia="zh-CN"/>
        </w:rPr>
        <w:object>
          <v:shape id="_x0000_i1035" o:spt="75" type="#_x0000_t75" style="height:31pt;width:48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35" DrawAspect="Content" ObjectID="_1468075750" r:id="rId53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周长：</w:t>
      </w:r>
      <w:r>
        <w:rPr>
          <w:rFonts w:hint="eastAsia"/>
          <w:position w:val="-24"/>
          <w:lang w:val="en-US" w:eastAsia="zh-CN"/>
        </w:rPr>
        <w:object>
          <v:shape id="_x0000_i1036" o:spt="75" type="#_x0000_t75" style="height:31pt;width:132.95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36" DrawAspect="Content" ObjectID="_1468075751" r:id="rId55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lang w:val="en-US" w:eastAsia="zh-CN"/>
        </w:rPr>
        <w:t>角度和：</w:t>
      </w:r>
      <w:r>
        <w:rPr>
          <w:rFonts w:hint="eastAsia"/>
          <w:position w:val="-10"/>
          <w:lang w:val="en-US" w:eastAsia="zh-CN"/>
        </w:rPr>
        <w:object>
          <v:shape id="_x0000_i1037" o:spt="75" type="#_x0000_t75" style="height:16pt;width:82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37" DrawAspect="Content" ObjectID="_1468075752" r:id="rId57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公式：求高的长度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设h在b上的点到两个角的距离分别是</w:t>
      </w:r>
      <w:r>
        <w:rPr>
          <w:rFonts w:hint="eastAsia"/>
          <w:position w:val="-10"/>
          <w:lang w:val="en-US" w:eastAsia="zh-CN"/>
        </w:rPr>
        <w:object>
          <v:shape id="_x0000_i1038" o:spt="75" type="#_x0000_t75" style="height:17pt;width:31.95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38" DrawAspect="Content" ObjectID="_1468075753" r:id="rId59">
            <o:LockedField>false</o:LockedField>
          </o:OLEObject>
        </w:object>
      </w:r>
      <w:r>
        <w:rPr>
          <w:rFonts w:hint="eastAsia"/>
          <w:lang w:val="en-US" w:eastAsia="zh-CN"/>
        </w:rPr>
        <w:t>，锐角三角形</w:t>
      </w:r>
      <w:r>
        <w:rPr>
          <w:rFonts w:hint="eastAsia"/>
          <w:position w:val="-10"/>
          <w:lang w:val="en-US" w:eastAsia="zh-CN"/>
        </w:rPr>
        <w:object>
          <v:shape id="_x0000_i1039" o:spt="75" type="#_x0000_t75" style="height:17pt;width:51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39" DrawAspect="Content" ObjectID="_1468075754" r:id="rId61">
            <o:LockedField>false</o:LockedField>
          </o:OLEObject>
        </w:object>
      </w:r>
      <w:r>
        <w:rPr>
          <w:rFonts w:hint="eastAsia"/>
          <w:lang w:val="en-US" w:eastAsia="zh-CN"/>
        </w:rPr>
        <w:t>，钝角三角形则为</w:t>
      </w:r>
      <w:r>
        <w:rPr>
          <w:rFonts w:hint="eastAsia"/>
          <w:position w:val="-10"/>
          <w:lang w:val="en-US" w:eastAsia="zh-CN"/>
        </w:rPr>
        <w:object>
          <v:shape id="_x0000_i1040" o:spt="75" type="#_x0000_t75" style="height:17pt;width:49.9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40" DrawAspect="Content" ObjectID="_1468075755" r:id="rId63">
            <o:LockedField>false</o:LockedField>
          </o:OLEObject>
        </w:object>
      </w:r>
      <w:r>
        <w:rPr>
          <w:rFonts w:hint="eastAsia"/>
          <w:lang w:val="en-US" w:eastAsia="zh-CN"/>
        </w:rPr>
        <w:t>，得出</w:t>
      </w:r>
      <w:r>
        <w:rPr>
          <w:rFonts w:hint="eastAsia"/>
          <w:position w:val="-10"/>
          <w:lang w:val="en-US" w:eastAsia="zh-CN"/>
        </w:rPr>
        <w:object>
          <v:shape id="_x0000_i1041" o:spt="75" type="#_x0000_t75" style="height:19pt;width:67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41" DrawAspect="Content" ObjectID="_1468075756" r:id="rId65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62"/>
          <w:lang w:val="en-US" w:eastAsia="zh-CN"/>
        </w:rPr>
        <w:object>
          <v:shape id="_x0000_i1042" o:spt="75" type="#_x0000_t75" style="height:67.95pt;width:342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42" DrawAspect="Content" ObjectID="_1468075757" r:id="rId6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88"/>
          <w:lang w:val="en-US" w:eastAsia="zh-CN"/>
        </w:rPr>
        <w:object>
          <v:shape id="_x0000_i1043" o:spt="75" type="#_x0000_t75" style="height:96.95pt;width:370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43" DrawAspect="Content" ObjectID="_1468075758" r:id="rId6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position w:val="-24"/>
          <w:highlight w:val="yellow"/>
          <w:lang w:val="en-US" w:eastAsia="zh-CN"/>
        </w:rPr>
        <w:object>
          <v:shape id="_x0000_i1044" o:spt="75" type="#_x0000_t75" style="height:31pt;width:146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44" DrawAspect="Content" ObjectID="_1468075759" r:id="rId71">
            <o:LockedField>false</o:LockedField>
          </o:OLEObject>
        </w:objec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公式：海伦公式</w:t>
      </w:r>
    </w:p>
    <w:p>
      <w:pPr>
        <w:rPr>
          <w:rFonts w:hint="eastAsia"/>
          <w:position w:val="-24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45" o:spt="75" type="#_x0000_t75" style="height:31pt;width:165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45" DrawAspect="Content" ObjectID="_1468075760" r:id="rId73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公式：三角形中线长度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设边AC的中点N，AN=CN，顶点B到N的距离m表示中线，三条中线的交点为重心，这个点在中线的三分之二处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64" o:spt="75" type="#_x0000_t75" style="height:31pt;width:110pt;" o:ole="t" filled="f" o:preferrelative="t" stroked="f" coordsize="21600,21600"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4" DrawAspect="Content" ObjectID="_1468075761" r:id="rId75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公式：三角形角平分线长度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设B的角平分线到边AC的交点为I，BI表示角平分线，长度为g</w:t>
      </w:r>
    </w:p>
    <w:p>
      <w:pPr>
        <w:rPr>
          <w:rFonts w:hint="default"/>
          <w:highlight w:val="yellow"/>
          <w:lang w:val="en-US" w:eastAsia="zh-CN"/>
        </w:rPr>
      </w:pPr>
      <w:bookmarkStart w:id="9" w:name="_GoBack"/>
      <w:r>
        <w:rPr>
          <w:rFonts w:hint="default"/>
          <w:position w:val="-24"/>
          <w:highlight w:val="yellow"/>
          <w:lang w:val="en-US" w:eastAsia="zh-CN"/>
        </w:rPr>
        <w:object>
          <v:shape id="_x0000_i1065" o:spt="75" type="#_x0000_t75" style="height:31pt;width:51pt;" o:ole="t" filled="f" o:preferrelative="t" stroked="f" coordsize="21600,21600"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65" DrawAspect="Content" ObjectID="_1468075762" r:id="rId7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66" o:spt="75" type="#_x0000_t75" style="height:31pt;width:110pt;" o:ole="t" filled="f" o:preferrelative="t" stroked="f" coordsize="21600,21600"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6" DrawAspect="Content" ObjectID="_1468075763" r:id="rId79">
            <o:LockedField>false</o:LockedField>
          </o:OLEObject>
        </w:object>
      </w:r>
      <w:bookmarkEnd w:id="9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直角三角形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正方形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长方形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平行四边形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菱形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梯形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圆形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凸四边形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弓形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扇形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N边的正多边形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六边形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球形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球冠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球台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球面部门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环面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圆柱体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锥体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圆锥台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金字塔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长方体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三棱镜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正四棱锥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6740"/>
      <w:r>
        <w:rPr>
          <w:rFonts w:hint="eastAsia"/>
          <w:lang w:val="en-US" w:eastAsia="zh-CN"/>
        </w:rPr>
        <w:t>代数</w:t>
      </w:r>
      <w:bookmarkEnd w:id="1"/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7038"/>
      <w:r>
        <w:rPr>
          <w:rFonts w:hint="eastAsia"/>
          <w:lang w:val="en-US" w:eastAsia="zh-CN"/>
        </w:rPr>
        <w:t>三角函数</w:t>
      </w:r>
      <w:bookmarkEnd w:id="2"/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8209"/>
      <w:r>
        <w:rPr>
          <w:rFonts w:hint="eastAsia"/>
          <w:lang w:val="en-US" w:eastAsia="zh-CN"/>
        </w:rPr>
        <w:t>方程</w:t>
      </w:r>
      <w:bookmarkEnd w:id="3"/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31870"/>
      <w:r>
        <w:rPr>
          <w:rFonts w:hint="eastAsia"/>
          <w:lang w:val="en-US" w:eastAsia="zh-CN"/>
        </w:rPr>
        <w:t>解析几何</w:t>
      </w:r>
      <w:bookmarkEnd w:id="4"/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7942"/>
      <w:r>
        <w:rPr>
          <w:rFonts w:hint="eastAsia"/>
          <w:lang w:val="en-US" w:eastAsia="zh-CN"/>
        </w:rPr>
        <w:t>导数</w:t>
      </w:r>
      <w:bookmarkEnd w:id="5"/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3060"/>
      <w:r>
        <w:rPr>
          <w:rFonts w:hint="eastAsia"/>
          <w:lang w:val="en-US" w:eastAsia="zh-CN"/>
        </w:rPr>
        <w:t>积分</w:t>
      </w:r>
      <w:bookmarkEnd w:id="6"/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5067"/>
      <w:r>
        <w:rPr>
          <w:rFonts w:hint="eastAsia"/>
          <w:lang w:val="en-US" w:eastAsia="zh-CN"/>
        </w:rPr>
        <w:t>矩阵</w:t>
      </w:r>
      <w:bookmarkEnd w:id="7"/>
    </w:p>
    <w:p>
      <w:pPr>
        <w:pStyle w:val="2"/>
        <w:bidi w:val="0"/>
        <w:rPr>
          <w:rFonts w:hint="default"/>
          <w:lang w:val="en-US" w:eastAsia="zh-CN"/>
        </w:rPr>
      </w:pPr>
      <w:bookmarkStart w:id="8" w:name="_Toc27604"/>
      <w:r>
        <w:rPr>
          <w:rFonts w:hint="eastAsia"/>
          <w:lang w:val="en-US" w:eastAsia="zh-CN"/>
        </w:rPr>
        <w:t>概率与统计学</w:t>
      </w:r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04929F"/>
    <w:multiLevelType w:val="multilevel"/>
    <w:tmpl w:val="010492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C7FC22D"/>
    <w:multiLevelType w:val="multilevel"/>
    <w:tmpl w:val="0C7FC2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wMTg5NTkxNDI4NjZjYWM4MjJjZjllNTdmZGIzYjcifQ=="/>
    <w:docVar w:name="KSO_WPS_MARK_KEY" w:val="998317a9-8821-4283-be36-73bd99787e29"/>
  </w:docVars>
  <w:rsids>
    <w:rsidRoot w:val="00000000"/>
    <w:rsid w:val="01A0635D"/>
    <w:rsid w:val="021E365C"/>
    <w:rsid w:val="02DA4630"/>
    <w:rsid w:val="0321400D"/>
    <w:rsid w:val="03625A31"/>
    <w:rsid w:val="038D2B1F"/>
    <w:rsid w:val="052A657F"/>
    <w:rsid w:val="055738F2"/>
    <w:rsid w:val="058368B9"/>
    <w:rsid w:val="065E1B46"/>
    <w:rsid w:val="070D6D82"/>
    <w:rsid w:val="07E46308"/>
    <w:rsid w:val="08381BDD"/>
    <w:rsid w:val="0A2368BD"/>
    <w:rsid w:val="0A615F9C"/>
    <w:rsid w:val="0AF02C43"/>
    <w:rsid w:val="0C0F6BAC"/>
    <w:rsid w:val="0C8C24F7"/>
    <w:rsid w:val="0EB13A0E"/>
    <w:rsid w:val="0EB46FD6"/>
    <w:rsid w:val="116F5A66"/>
    <w:rsid w:val="11A46FFB"/>
    <w:rsid w:val="11AF4817"/>
    <w:rsid w:val="13427DB4"/>
    <w:rsid w:val="14AB2864"/>
    <w:rsid w:val="14F17B47"/>
    <w:rsid w:val="150F0169"/>
    <w:rsid w:val="15284F26"/>
    <w:rsid w:val="156771CC"/>
    <w:rsid w:val="1716278E"/>
    <w:rsid w:val="196F11D7"/>
    <w:rsid w:val="19754F98"/>
    <w:rsid w:val="1ACB255B"/>
    <w:rsid w:val="1B261D69"/>
    <w:rsid w:val="1CA70C88"/>
    <w:rsid w:val="1D2270A1"/>
    <w:rsid w:val="1DCB4E4A"/>
    <w:rsid w:val="1EA71413"/>
    <w:rsid w:val="1ECE699F"/>
    <w:rsid w:val="1F3D741C"/>
    <w:rsid w:val="1F44011A"/>
    <w:rsid w:val="1F5C044F"/>
    <w:rsid w:val="206F7FC1"/>
    <w:rsid w:val="21787989"/>
    <w:rsid w:val="24257DB3"/>
    <w:rsid w:val="242B4894"/>
    <w:rsid w:val="24B94E8F"/>
    <w:rsid w:val="250F386E"/>
    <w:rsid w:val="26527EB6"/>
    <w:rsid w:val="27231852"/>
    <w:rsid w:val="2885273C"/>
    <w:rsid w:val="28AA222B"/>
    <w:rsid w:val="29927AB6"/>
    <w:rsid w:val="2AA8279A"/>
    <w:rsid w:val="2ADC2444"/>
    <w:rsid w:val="2D827DBA"/>
    <w:rsid w:val="2E6E7B04"/>
    <w:rsid w:val="2F370591"/>
    <w:rsid w:val="2FE37DD1"/>
    <w:rsid w:val="2FF344B8"/>
    <w:rsid w:val="30177B45"/>
    <w:rsid w:val="304231DA"/>
    <w:rsid w:val="3088008D"/>
    <w:rsid w:val="31684E79"/>
    <w:rsid w:val="323E5D53"/>
    <w:rsid w:val="328E2276"/>
    <w:rsid w:val="34AC7DD5"/>
    <w:rsid w:val="35003BB7"/>
    <w:rsid w:val="36107446"/>
    <w:rsid w:val="37CA01F4"/>
    <w:rsid w:val="38E47094"/>
    <w:rsid w:val="39161217"/>
    <w:rsid w:val="393B0C7E"/>
    <w:rsid w:val="3A8B353F"/>
    <w:rsid w:val="3BC60CD2"/>
    <w:rsid w:val="3C646972"/>
    <w:rsid w:val="3CA66CCA"/>
    <w:rsid w:val="3CCD6091"/>
    <w:rsid w:val="3CEC4769"/>
    <w:rsid w:val="3D18555E"/>
    <w:rsid w:val="3D6A1B31"/>
    <w:rsid w:val="3E1E634D"/>
    <w:rsid w:val="3F6E54F1"/>
    <w:rsid w:val="3F7B3080"/>
    <w:rsid w:val="407B3177"/>
    <w:rsid w:val="40CD5893"/>
    <w:rsid w:val="41377F7D"/>
    <w:rsid w:val="41D13D51"/>
    <w:rsid w:val="41F52B9E"/>
    <w:rsid w:val="42B775C7"/>
    <w:rsid w:val="42FC6CDD"/>
    <w:rsid w:val="4339622E"/>
    <w:rsid w:val="4387343D"/>
    <w:rsid w:val="441F78E3"/>
    <w:rsid w:val="44536823"/>
    <w:rsid w:val="44A818BD"/>
    <w:rsid w:val="44F53103"/>
    <w:rsid w:val="461E170B"/>
    <w:rsid w:val="47C65173"/>
    <w:rsid w:val="47CB3D4D"/>
    <w:rsid w:val="48967C7F"/>
    <w:rsid w:val="48CA765E"/>
    <w:rsid w:val="49175149"/>
    <w:rsid w:val="49E33183"/>
    <w:rsid w:val="4A031344"/>
    <w:rsid w:val="4A4D25BF"/>
    <w:rsid w:val="4CA74208"/>
    <w:rsid w:val="4D665E71"/>
    <w:rsid w:val="4D6C53B2"/>
    <w:rsid w:val="4D6D4CA7"/>
    <w:rsid w:val="4E364C07"/>
    <w:rsid w:val="4E710E5F"/>
    <w:rsid w:val="4F305B91"/>
    <w:rsid w:val="4F8B1BBF"/>
    <w:rsid w:val="4FFD05E3"/>
    <w:rsid w:val="516A2F8C"/>
    <w:rsid w:val="51F27437"/>
    <w:rsid w:val="52EB47AC"/>
    <w:rsid w:val="548925D6"/>
    <w:rsid w:val="55284354"/>
    <w:rsid w:val="557355CF"/>
    <w:rsid w:val="55A0213D"/>
    <w:rsid w:val="55BD65F4"/>
    <w:rsid w:val="56EF05B6"/>
    <w:rsid w:val="58580AAD"/>
    <w:rsid w:val="58FE6A2F"/>
    <w:rsid w:val="591A2206"/>
    <w:rsid w:val="597841C8"/>
    <w:rsid w:val="5A395817"/>
    <w:rsid w:val="5BC57B50"/>
    <w:rsid w:val="5BFA528F"/>
    <w:rsid w:val="5C702869"/>
    <w:rsid w:val="5C8A379E"/>
    <w:rsid w:val="5CCD7CBB"/>
    <w:rsid w:val="5E9B1278"/>
    <w:rsid w:val="5EC40C4A"/>
    <w:rsid w:val="5EE129A8"/>
    <w:rsid w:val="5EF976E1"/>
    <w:rsid w:val="60725054"/>
    <w:rsid w:val="60DD4245"/>
    <w:rsid w:val="61E937C6"/>
    <w:rsid w:val="62581748"/>
    <w:rsid w:val="629A5BFD"/>
    <w:rsid w:val="62C0235B"/>
    <w:rsid w:val="6379766A"/>
    <w:rsid w:val="63B079EF"/>
    <w:rsid w:val="63C14B35"/>
    <w:rsid w:val="641E2BAA"/>
    <w:rsid w:val="64C37BF6"/>
    <w:rsid w:val="661A3441"/>
    <w:rsid w:val="66344907"/>
    <w:rsid w:val="66C37B75"/>
    <w:rsid w:val="66E71979"/>
    <w:rsid w:val="66FE4F15"/>
    <w:rsid w:val="681F3395"/>
    <w:rsid w:val="684B418A"/>
    <w:rsid w:val="685017A0"/>
    <w:rsid w:val="685E210F"/>
    <w:rsid w:val="68BB73D0"/>
    <w:rsid w:val="696574CD"/>
    <w:rsid w:val="6A615EE7"/>
    <w:rsid w:val="6AA00CF6"/>
    <w:rsid w:val="6B0F245E"/>
    <w:rsid w:val="6B491AE3"/>
    <w:rsid w:val="6B7C465A"/>
    <w:rsid w:val="6C092392"/>
    <w:rsid w:val="6C55799E"/>
    <w:rsid w:val="6CE32BE3"/>
    <w:rsid w:val="6D5A1C3E"/>
    <w:rsid w:val="6E4C47B8"/>
    <w:rsid w:val="6E845C25"/>
    <w:rsid w:val="7058027F"/>
    <w:rsid w:val="72160E86"/>
    <w:rsid w:val="72192214"/>
    <w:rsid w:val="722649A5"/>
    <w:rsid w:val="722860FF"/>
    <w:rsid w:val="73374B26"/>
    <w:rsid w:val="73412DA8"/>
    <w:rsid w:val="750E70AC"/>
    <w:rsid w:val="752124FA"/>
    <w:rsid w:val="75BB0E6A"/>
    <w:rsid w:val="75C23192"/>
    <w:rsid w:val="76B4739E"/>
    <w:rsid w:val="76BE7660"/>
    <w:rsid w:val="76CF66A4"/>
    <w:rsid w:val="76FA26E9"/>
    <w:rsid w:val="779F3BAA"/>
    <w:rsid w:val="77B37656"/>
    <w:rsid w:val="78356E44"/>
    <w:rsid w:val="78B2790D"/>
    <w:rsid w:val="78C55892"/>
    <w:rsid w:val="79BD47BC"/>
    <w:rsid w:val="7A23352C"/>
    <w:rsid w:val="7C360BD1"/>
    <w:rsid w:val="7C3F3BAE"/>
    <w:rsid w:val="7CF54434"/>
    <w:rsid w:val="7D4B04BB"/>
    <w:rsid w:val="7E1F77F3"/>
    <w:rsid w:val="7E5A6A7D"/>
    <w:rsid w:val="7E7C2E97"/>
    <w:rsid w:val="7EEF12E0"/>
    <w:rsid w:val="7FF2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2" Type="http://schemas.openxmlformats.org/officeDocument/2006/relationships/fontTable" Target="fontTable.xml"/><Relationship Id="rId81" Type="http://schemas.openxmlformats.org/officeDocument/2006/relationships/numbering" Target="numbering.xml"/><Relationship Id="rId80" Type="http://schemas.openxmlformats.org/officeDocument/2006/relationships/image" Target="media/image38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9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604</Words>
  <Characters>617</Characters>
  <Lines>0</Lines>
  <Paragraphs>0</Paragraphs>
  <TotalTime>39</TotalTime>
  <ScaleCrop>false</ScaleCrop>
  <LinksUpToDate>false</LinksUpToDate>
  <CharactersWithSpaces>662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叶子</dc:creator>
  <cp:lastModifiedBy>叶子</cp:lastModifiedBy>
  <dcterms:modified xsi:type="dcterms:W3CDTF">2023-02-12T13:29:52Z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847552BD6773458E80729C4A14573D94</vt:lpwstr>
  </property>
</Properties>
</file>