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eastAsia="zh-CN"/>
        </w:rPr>
      </w:pPr>
      <w:r>
        <w:rPr>
          <w:rFonts w:hint="eastAsia"/>
          <w:lang w:eastAsia="zh-CN"/>
        </w:rPr>
        <w:t>统计学习方法概论</w:t>
      </w:r>
    </w:p>
    <w:p>
      <w:pPr>
        <w:pStyle w:val="3"/>
        <w:numPr>
          <w:ilvl w:val="1"/>
          <w:numId w:val="2"/>
        </w:numPr>
        <w:bidi w:val="0"/>
        <w:rPr>
          <w:rFonts w:hint="eastAsia"/>
          <w:lang w:val="en-US" w:eastAsia="zh-CN"/>
        </w:rPr>
      </w:pPr>
      <w:r>
        <w:rPr>
          <w:rFonts w:hint="eastAsia"/>
          <w:lang w:val="en-US" w:eastAsia="zh-CN"/>
        </w:rPr>
        <w:t>统计学习</w:t>
      </w:r>
    </w:p>
    <w:p>
      <w:pPr>
        <w:pStyle w:val="4"/>
        <w:numPr>
          <w:ilvl w:val="2"/>
          <w:numId w:val="2"/>
        </w:numPr>
        <w:bidi w:val="0"/>
        <w:ind w:left="0" w:leftChars="0" w:firstLine="0" w:firstLineChars="0"/>
        <w:rPr>
          <w:rFonts w:hint="eastAsia"/>
          <w:lang w:val="en-US" w:eastAsia="zh-CN"/>
        </w:rPr>
      </w:pPr>
      <w:r>
        <w:rPr>
          <w:rFonts w:hint="eastAsia"/>
          <w:lang w:val="en-US" w:eastAsia="zh-CN"/>
        </w:rPr>
        <w:t>实现统计学习方法的步骤</w:t>
      </w:r>
    </w:p>
    <w:p>
      <w:pPr>
        <w:numPr>
          <w:ilvl w:val="0"/>
          <w:numId w:val="3"/>
        </w:numPr>
        <w:ind w:leftChars="0"/>
        <w:rPr>
          <w:rFonts w:hint="eastAsia"/>
          <w:lang w:val="en-US" w:eastAsia="zh-CN"/>
        </w:rPr>
      </w:pPr>
      <w:r>
        <w:rPr>
          <w:rFonts w:hint="eastAsia"/>
          <w:lang w:val="en-US" w:eastAsia="zh-CN"/>
        </w:rPr>
        <w:t>得到一个有限的训练数据集合</w:t>
      </w:r>
    </w:p>
    <w:p>
      <w:pPr>
        <w:numPr>
          <w:ilvl w:val="0"/>
          <w:numId w:val="3"/>
        </w:numPr>
        <w:ind w:leftChars="0"/>
        <w:rPr>
          <w:rFonts w:hint="default"/>
          <w:lang w:val="en-US" w:eastAsia="zh-CN"/>
        </w:rPr>
      </w:pPr>
      <w:r>
        <w:rPr>
          <w:rFonts w:hint="eastAsia"/>
          <w:lang w:val="en-US" w:eastAsia="zh-CN"/>
        </w:rPr>
        <w:t>确定包含所有可能的模型的假设空间，即学习模型的集合</w:t>
      </w:r>
    </w:p>
    <w:p>
      <w:pPr>
        <w:numPr>
          <w:ilvl w:val="0"/>
          <w:numId w:val="3"/>
        </w:numPr>
        <w:ind w:leftChars="0"/>
        <w:rPr>
          <w:rFonts w:hint="default"/>
          <w:lang w:val="en-US" w:eastAsia="zh-CN"/>
        </w:rPr>
      </w:pPr>
      <w:r>
        <w:rPr>
          <w:rFonts w:hint="eastAsia"/>
          <w:lang w:val="en-US" w:eastAsia="zh-CN"/>
        </w:rPr>
        <w:t>确定模型选择的准则，即学习的策略</w:t>
      </w:r>
    </w:p>
    <w:p>
      <w:pPr>
        <w:numPr>
          <w:ilvl w:val="0"/>
          <w:numId w:val="3"/>
        </w:numPr>
        <w:ind w:leftChars="0"/>
        <w:rPr>
          <w:rFonts w:hint="default"/>
          <w:lang w:val="en-US" w:eastAsia="zh-CN"/>
        </w:rPr>
      </w:pPr>
      <w:r>
        <w:rPr>
          <w:rFonts w:hint="eastAsia"/>
          <w:lang w:val="en-US" w:eastAsia="zh-CN"/>
        </w:rPr>
        <w:t>实现求解最优模型的算法，即学习的算法</w:t>
      </w:r>
    </w:p>
    <w:p>
      <w:pPr>
        <w:numPr>
          <w:ilvl w:val="0"/>
          <w:numId w:val="3"/>
        </w:numPr>
        <w:ind w:leftChars="0"/>
        <w:rPr>
          <w:rFonts w:hint="default"/>
          <w:lang w:val="en-US" w:eastAsia="zh-CN"/>
        </w:rPr>
      </w:pPr>
      <w:r>
        <w:rPr>
          <w:rFonts w:hint="eastAsia"/>
          <w:lang w:val="en-US" w:eastAsia="zh-CN"/>
        </w:rPr>
        <w:t>通过学习方法选择最优模型</w:t>
      </w:r>
    </w:p>
    <w:p>
      <w:pPr>
        <w:numPr>
          <w:ilvl w:val="0"/>
          <w:numId w:val="3"/>
        </w:numPr>
        <w:ind w:leftChars="0"/>
        <w:rPr>
          <w:rFonts w:hint="default"/>
          <w:lang w:val="en-US" w:eastAsia="zh-CN"/>
        </w:rPr>
      </w:pPr>
      <w:r>
        <w:rPr>
          <w:rFonts w:hint="eastAsia"/>
          <w:lang w:val="en-US" w:eastAsia="zh-CN"/>
        </w:rPr>
        <w:t>利用学习的最优模型对新数据进行预测或分析</w:t>
      </w:r>
    </w:p>
    <w:p>
      <w:pPr>
        <w:widowControl w:val="0"/>
        <w:numPr>
          <w:numId w:val="0"/>
        </w:numPr>
        <w:jc w:val="both"/>
        <w:rPr>
          <w:rFonts w:hint="eastAsia"/>
          <w:lang w:val="en-US" w:eastAsia="zh-CN"/>
        </w:rPr>
      </w:pPr>
    </w:p>
    <w:p>
      <w:pPr>
        <w:pStyle w:val="3"/>
        <w:numPr>
          <w:ilvl w:val="1"/>
          <w:numId w:val="2"/>
        </w:numPr>
        <w:bidi w:val="0"/>
        <w:rPr>
          <w:rFonts w:hint="default"/>
          <w:lang w:val="en-US" w:eastAsia="zh-CN"/>
        </w:rPr>
      </w:pPr>
      <w:r>
        <w:rPr>
          <w:rFonts w:hint="eastAsia"/>
          <w:lang w:val="en-US" w:eastAsia="zh-CN"/>
        </w:rPr>
        <w:t>监督学习</w:t>
      </w:r>
    </w:p>
    <w:p>
      <w:pPr>
        <w:rPr>
          <w:rFonts w:hint="eastAsia"/>
          <w:lang w:val="en-US" w:eastAsia="zh-CN"/>
        </w:rPr>
      </w:pPr>
      <w:r>
        <w:rPr>
          <w:rFonts w:hint="eastAsia"/>
          <w:b/>
          <w:bCs/>
          <w:lang w:val="en-US" w:eastAsia="zh-CN"/>
        </w:rPr>
        <w:t>输入空间</w:t>
      </w:r>
      <w:r>
        <w:rPr>
          <w:rFonts w:hint="eastAsia"/>
          <w:lang w:val="en-US" w:eastAsia="zh-CN"/>
        </w:rPr>
        <w:t>：所有输入可能取值的集合</w:t>
      </w:r>
    </w:p>
    <w:p>
      <w:pPr>
        <w:rPr>
          <w:rFonts w:hint="eastAsia"/>
          <w:lang w:val="en-US" w:eastAsia="zh-CN"/>
        </w:rPr>
      </w:pPr>
      <w:r>
        <w:rPr>
          <w:rFonts w:hint="eastAsia"/>
          <w:b/>
          <w:bCs/>
          <w:lang w:val="en-US" w:eastAsia="zh-CN"/>
        </w:rPr>
        <w:t>输出空间</w:t>
      </w:r>
      <w:r>
        <w:rPr>
          <w:rFonts w:hint="eastAsia"/>
          <w:lang w:val="en-US" w:eastAsia="zh-CN"/>
        </w:rPr>
        <w:t>：所有输出可能取值的集合</w:t>
      </w:r>
    </w:p>
    <w:p>
      <w:pPr>
        <w:rPr>
          <w:rFonts w:hint="eastAsia"/>
          <w:lang w:val="en-US" w:eastAsia="zh-CN"/>
        </w:rPr>
      </w:pPr>
      <w:r>
        <w:rPr>
          <w:rFonts w:hint="eastAsia"/>
          <w:b/>
          <w:bCs/>
          <w:lang w:val="en-US" w:eastAsia="zh-CN"/>
        </w:rPr>
        <w:t>特征向量</w:t>
      </w:r>
      <w:r>
        <w:rPr>
          <w:rFonts w:hint="eastAsia"/>
          <w:lang w:val="en-US" w:eastAsia="zh-CN"/>
        </w:rPr>
        <w:t>：每个具体的输入是一个实例</w:t>
      </w:r>
    </w:p>
    <w:p>
      <w:pPr>
        <w:rPr>
          <w:rFonts w:hint="eastAsia"/>
          <w:lang w:val="en-US" w:eastAsia="zh-CN"/>
        </w:rPr>
      </w:pPr>
      <w:r>
        <w:rPr>
          <w:rFonts w:hint="eastAsia"/>
          <w:b/>
          <w:bCs/>
          <w:lang w:val="en-US" w:eastAsia="zh-CN"/>
        </w:rPr>
        <w:t>特征空间</w:t>
      </w:r>
      <w:r>
        <w:rPr>
          <w:rFonts w:hint="eastAsia"/>
          <w:lang w:val="en-US" w:eastAsia="zh-CN"/>
        </w:rPr>
        <w:t>：所有特征向量存在的空间</w:t>
      </w:r>
    </w:p>
    <w:p>
      <w:pPr>
        <w:rPr>
          <w:rFonts w:hint="eastAsia"/>
          <w:lang w:val="en-US" w:eastAsia="zh-CN"/>
        </w:rPr>
      </w:pPr>
      <w:r>
        <w:rPr>
          <w:rFonts w:hint="eastAsia"/>
          <w:b/>
          <w:bCs/>
          <w:lang w:val="en-US" w:eastAsia="zh-CN"/>
        </w:rPr>
        <w:t>特征</w:t>
      </w:r>
      <w:r>
        <w:rPr>
          <w:rFonts w:hint="eastAsia"/>
          <w:lang w:val="en-US" w:eastAsia="zh-CN"/>
        </w:rPr>
        <w:t>：特征空间的每一维度</w:t>
      </w:r>
    </w:p>
    <w:p>
      <w:pPr>
        <w:rPr>
          <w:rFonts w:hint="eastAsia"/>
          <w:lang w:val="en-US" w:eastAsia="zh-CN"/>
        </w:rPr>
      </w:pPr>
      <w:r>
        <w:rPr>
          <w:rFonts w:hint="eastAsia"/>
          <w:b/>
          <w:bCs/>
          <w:lang w:val="en-US" w:eastAsia="zh-CN"/>
        </w:rPr>
        <w:t>回归问题</w:t>
      </w:r>
      <w:r>
        <w:rPr>
          <w:rFonts w:hint="eastAsia"/>
          <w:lang w:val="en-US" w:eastAsia="zh-CN"/>
        </w:rPr>
        <w:t>：输入输出变量均为连续变量的预测</w:t>
      </w:r>
    </w:p>
    <w:p>
      <w:pPr>
        <w:rPr>
          <w:rFonts w:hint="eastAsia"/>
          <w:lang w:val="en-US" w:eastAsia="zh-CN"/>
        </w:rPr>
      </w:pPr>
      <w:r>
        <w:rPr>
          <w:rFonts w:hint="eastAsia"/>
          <w:b/>
          <w:bCs/>
          <w:lang w:val="en-US" w:eastAsia="zh-CN"/>
        </w:rPr>
        <w:t>分类问题</w:t>
      </w:r>
      <w:r>
        <w:rPr>
          <w:rFonts w:hint="eastAsia"/>
          <w:lang w:val="en-US" w:eastAsia="zh-CN"/>
        </w:rPr>
        <w:t>：输出变量为有限个离散变量的预测</w:t>
      </w:r>
    </w:p>
    <w:p>
      <w:pPr>
        <w:rPr>
          <w:rFonts w:hint="eastAsia"/>
          <w:lang w:val="en-US" w:eastAsia="zh-CN"/>
        </w:rPr>
      </w:pPr>
      <w:r>
        <w:rPr>
          <w:rFonts w:hint="eastAsia"/>
          <w:b/>
          <w:bCs/>
          <w:lang w:val="en-US" w:eastAsia="zh-CN"/>
        </w:rPr>
        <w:t>标注问题</w:t>
      </w:r>
      <w:r>
        <w:rPr>
          <w:rFonts w:hint="eastAsia"/>
          <w:lang w:val="en-US" w:eastAsia="zh-CN"/>
        </w:rPr>
        <w:t>：输入输出变量均为变量序列的预测</w:t>
      </w:r>
    </w:p>
    <w:p>
      <w:pPr>
        <w:rPr>
          <w:rFonts w:hint="eastAsia"/>
          <w:lang w:val="en-US" w:eastAsia="zh-CN"/>
        </w:rPr>
      </w:pPr>
    </w:p>
    <w:p>
      <w:pPr>
        <w:rPr>
          <w:rFonts w:hint="eastAsia"/>
          <w:lang w:val="en-US" w:eastAsia="zh-CN"/>
        </w:rPr>
      </w:pPr>
      <w:r>
        <w:rPr>
          <w:rFonts w:hint="eastAsia"/>
          <w:color w:val="00B050"/>
          <w:lang w:val="en-US" w:eastAsia="zh-CN"/>
        </w:rPr>
        <w:t>注</w:t>
      </w:r>
      <w:r>
        <w:rPr>
          <w:rFonts w:hint="eastAsia"/>
          <w:lang w:val="en-US" w:eastAsia="zh-CN"/>
        </w:rPr>
        <w:t>：有时候假设输入空间与特征空间为相同的空间；有时候输入空间与特征空间为不同的空间，将实例从输入空间映射到特征空间。模型实际上都是定义在特征空间上的。</w:t>
      </w:r>
    </w:p>
    <w:p>
      <w:pPr>
        <w:rPr>
          <w:rFonts w:hint="eastAsia"/>
          <w:lang w:val="en-US" w:eastAsia="zh-CN"/>
        </w:rPr>
      </w:pPr>
      <w:r>
        <w:rPr>
          <w:rFonts w:hint="eastAsia"/>
          <w:color w:val="00B050"/>
          <w:lang w:val="en-US" w:eastAsia="zh-CN"/>
        </w:rPr>
        <w:t>记</w:t>
      </w:r>
      <w:r>
        <w:rPr>
          <w:rFonts w:hint="eastAsia"/>
          <w:lang w:val="en-US" w:eastAsia="zh-CN"/>
        </w:rPr>
        <w:t>：特征向量：</w:t>
      </w:r>
      <w:r>
        <w:rPr>
          <w:rFonts w:hint="eastAsia"/>
          <w:position w:val="-10"/>
          <w:lang w:val="en-US" w:eastAsia="zh-CN"/>
        </w:rPr>
        <w:object>
          <v:shape id="_x0000_i1029" o:spt="75" type="#_x0000_t75" style="height:18pt;width:138pt;" o:ole="t" filled="f" o:preferrelative="t" stroked="f" coordsize="21600,21600">
            <v:fill on="f" focussize="0,0"/>
            <v:stroke on="f"/>
            <v:imagedata r:id="rId5" o:title=""/>
            <o:lock v:ext="edit" aspectratio="t"/>
            <w10:wrap type="none"/>
            <w10:anchorlock/>
          </v:shape>
          <o:OLEObject Type="Embed" ProgID="Equation.KSEE3" ShapeID="_x0000_i1029" DrawAspect="Content" ObjectID="_1468075725" r:id="rId4">
            <o:LockedField>false</o:LockedField>
          </o:OLEObject>
        </w:object>
      </w:r>
      <w:r>
        <w:rPr>
          <w:rFonts w:hint="eastAsia"/>
          <w:lang w:val="en-US" w:eastAsia="zh-CN"/>
        </w:rPr>
        <w:t>（均以列向量表示）</w:t>
      </w:r>
    </w:p>
    <w:p>
      <w:pPr>
        <w:rPr>
          <w:rFonts w:hint="eastAsia"/>
          <w:lang w:val="en-US" w:eastAsia="zh-CN"/>
        </w:rPr>
      </w:pPr>
      <w:r>
        <w:rPr>
          <w:rFonts w:hint="eastAsia"/>
          <w:lang w:val="en-US" w:eastAsia="zh-CN"/>
        </w:rPr>
        <w:t>第i个特征向量：</w:t>
      </w:r>
      <w:r>
        <w:rPr>
          <w:rFonts w:hint="eastAsia"/>
          <w:position w:val="-12"/>
          <w:lang w:val="en-US" w:eastAsia="zh-CN"/>
        </w:rPr>
        <w:object>
          <v:shape id="_x0000_i1030" o:spt="75" alt="" type="#_x0000_t75" style="height:19pt;width:141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26" r:id="rId6">
            <o:LockedField>false</o:LockedField>
          </o:OLEObject>
        </w:object>
      </w:r>
    </w:p>
    <w:p>
      <w:pPr>
        <w:rPr>
          <w:rFonts w:hint="eastAsia"/>
          <w:lang w:val="en-US" w:eastAsia="zh-CN"/>
        </w:rPr>
      </w:pPr>
      <w:r>
        <w:rPr>
          <w:rFonts w:hint="eastAsia"/>
          <w:lang w:val="en-US" w:eastAsia="zh-CN"/>
        </w:rPr>
        <w:t>训练数据集：</w:t>
      </w:r>
      <w:r>
        <w:rPr>
          <w:rFonts w:hint="eastAsia"/>
          <w:position w:val="-12"/>
          <w:lang w:val="en-US" w:eastAsia="zh-CN"/>
        </w:rPr>
        <w:object>
          <v:shape id="_x0000_i1031" o:spt="75" type="#_x0000_t75" style="height:18pt;width:160pt;" o:ole="t" filled="f" o:preferrelative="t" stroked="f" coordsize="21600,21600">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p>
    <w:p>
      <w:pPr>
        <w:rPr>
          <w:rFonts w:hint="default"/>
          <w:lang w:val="en-US" w:eastAsia="zh-CN"/>
        </w:rPr>
      </w:pPr>
    </w:p>
    <w:p>
      <w:pPr>
        <w:pStyle w:val="3"/>
        <w:numPr>
          <w:ilvl w:val="1"/>
          <w:numId w:val="2"/>
        </w:numPr>
        <w:bidi w:val="0"/>
        <w:rPr>
          <w:rFonts w:hint="default"/>
          <w:lang w:val="en-US" w:eastAsia="zh-CN"/>
        </w:rPr>
      </w:pPr>
      <w:r>
        <w:rPr>
          <w:rFonts w:hint="eastAsia"/>
          <w:lang w:val="en-US" w:eastAsia="zh-CN"/>
        </w:rPr>
        <w:t>统计学习三要素</w:t>
      </w:r>
    </w:p>
    <w:p>
      <w:pPr>
        <w:rPr>
          <w:rFonts w:hint="default"/>
          <w:lang w:val="en-US" w:eastAsia="zh-CN"/>
        </w:rPr>
      </w:pPr>
      <w:r>
        <w:rPr>
          <w:rFonts w:hint="default"/>
          <w:position w:val="-8"/>
          <w:lang w:val="en-US" w:eastAsia="zh-CN"/>
        </w:rPr>
        <w:object>
          <v:shape id="_x0000_i1033" o:spt="75" type="#_x0000_t75" style="height:16pt;width:131pt;" o:ole="t" filled="f" o:preferrelative="t" stroked="f" coordsize="21600,21600">
            <v:fill on="f" focussize="0,0"/>
            <v:stroke on="f"/>
            <v:imagedata r:id="rId11" o:title=""/>
            <o:lock v:ext="edit" aspectratio="t"/>
            <w10:wrap type="none"/>
            <w10:anchorlock/>
          </v:shape>
          <o:OLEObject Type="Embed" ProgID="Equation.KSEE3" ShapeID="_x0000_i1033" DrawAspect="Content" ObjectID="_1468075728" r:id="rId10">
            <o:LockedField>false</o:LockedField>
          </o:OLEObject>
        </w:object>
      </w:r>
    </w:p>
    <w:p>
      <w:pPr>
        <w:pStyle w:val="4"/>
        <w:numPr>
          <w:ilvl w:val="2"/>
          <w:numId w:val="2"/>
        </w:numPr>
        <w:bidi w:val="0"/>
        <w:rPr>
          <w:rFonts w:hint="eastAsia"/>
          <w:lang w:val="en-US" w:eastAsia="zh-CN"/>
        </w:rPr>
      </w:pPr>
      <w:r>
        <w:rPr>
          <w:rFonts w:hint="eastAsia"/>
          <w:lang w:val="en-US" w:eastAsia="zh-CN"/>
        </w:rPr>
        <w:t>模型</w:t>
      </w:r>
    </w:p>
    <w:p>
      <w:pPr>
        <w:rPr>
          <w:rFonts w:hint="default"/>
          <w:lang w:val="en-US" w:eastAsia="zh-CN"/>
        </w:rPr>
      </w:pPr>
      <w:r>
        <w:rPr>
          <w:rFonts w:hint="eastAsia"/>
          <w:lang w:val="en-US" w:eastAsia="zh-CN"/>
        </w:rPr>
        <w:t>例如决策函数</w:t>
      </w:r>
      <w:r>
        <w:rPr>
          <w:rFonts w:hint="eastAsia"/>
          <w:position w:val="-10"/>
          <w:lang w:val="en-US" w:eastAsia="zh-CN"/>
        </w:rPr>
        <w:object>
          <v:shape id="_x0000_i1034" o:spt="75" type="#_x0000_t75" style="height:16pt;width:49.95pt;" o:ole="t" filled="f" o:preferrelative="t" stroked="f" coordsize="21600,21600">
            <v:fill on="f" focussize="0,0"/>
            <v:stroke on="f"/>
            <v:imagedata r:id="rId13" o:title=""/>
            <o:lock v:ext="edit" aspectratio="t"/>
            <w10:wrap type="none"/>
            <w10:anchorlock/>
          </v:shape>
          <o:OLEObject Type="Embed" ProgID="Equation.KSEE3" ShapeID="_x0000_i1034" DrawAspect="Content" ObjectID="_1468075729" r:id="rId12">
            <o:LockedField>false</o:LockedField>
          </o:OLEObject>
        </w:object>
      </w:r>
      <w:r>
        <w:rPr>
          <w:rFonts w:hint="eastAsia"/>
          <w:lang w:val="en-US" w:eastAsia="zh-CN"/>
        </w:rPr>
        <w:t>表示非概率模型，条件概率</w:t>
      </w:r>
      <w:r>
        <w:rPr>
          <w:rFonts w:hint="eastAsia"/>
          <w:position w:val="-10"/>
          <w:lang w:val="en-US" w:eastAsia="zh-CN"/>
        </w:rPr>
        <w:object>
          <v:shape id="_x0000_i1035" o:spt="75" type="#_x0000_t75" style="height:16pt;width:64pt;" o:ole="t" filled="f" o:preferrelative="t" stroked="f" coordsize="21600,21600">
            <v:fill on="f" focussize="0,0"/>
            <v:stroke on="f"/>
            <v:imagedata r:id="rId15" o:title=""/>
            <o:lock v:ext="edit" aspectratio="t"/>
            <w10:wrap type="none"/>
            <w10:anchorlock/>
          </v:shape>
          <o:OLEObject Type="Embed" ProgID="Equation.KSEE3" ShapeID="_x0000_i1035" DrawAspect="Content" ObjectID="_1468075730" r:id="rId14">
            <o:LockedField>false</o:LockedField>
          </o:OLEObject>
        </w:object>
      </w:r>
      <w:r>
        <w:rPr>
          <w:rFonts w:hint="eastAsia"/>
          <w:lang w:val="en-US" w:eastAsia="zh-CN"/>
        </w:rPr>
        <w:t>表示概率模型。</w:t>
      </w:r>
    </w:p>
    <w:p>
      <w:pPr>
        <w:pStyle w:val="4"/>
        <w:numPr>
          <w:ilvl w:val="2"/>
          <w:numId w:val="2"/>
        </w:numPr>
        <w:bidi w:val="0"/>
        <w:rPr>
          <w:rFonts w:hint="default"/>
          <w:lang w:val="en-US" w:eastAsia="zh-CN"/>
        </w:rPr>
      </w:pPr>
      <w:r>
        <w:rPr>
          <w:rFonts w:hint="eastAsia"/>
          <w:lang w:val="en-US" w:eastAsia="zh-CN"/>
        </w:rPr>
        <w:t>策略</w:t>
      </w:r>
    </w:p>
    <w:p>
      <w:pPr>
        <w:rPr>
          <w:rFonts w:hint="default"/>
          <w:lang w:val="en-US" w:eastAsia="zh-CN"/>
        </w:rPr>
      </w:pPr>
      <w:r>
        <w:rPr>
          <w:rFonts w:hint="eastAsia"/>
          <w:lang w:val="en-US" w:eastAsia="zh-CN"/>
        </w:rPr>
        <w:t>损失函数与风险函数，用</w:t>
      </w:r>
      <w:r>
        <w:rPr>
          <w:rFonts w:hint="eastAsia"/>
          <w:position w:val="-10"/>
          <w:lang w:val="en-US" w:eastAsia="zh-CN"/>
        </w:rPr>
        <w:object>
          <v:shape id="_x0000_i1036" o:spt="75" type="#_x0000_t75" style="height:16pt;width:58pt;" o:ole="t" filled="f" o:preferrelative="t" stroked="f" coordsize="21600,21600">
            <v:fill on="f" focussize="0,0"/>
            <v:stroke on="f"/>
            <v:imagedata r:id="rId17" o:title=""/>
            <o:lock v:ext="edit" aspectratio="t"/>
            <w10:wrap type="none"/>
            <w10:anchorlock/>
          </v:shape>
          <o:OLEObject Type="Embed" ProgID="Equation.KSEE3" ShapeID="_x0000_i1036" DrawAspect="Content" ObjectID="_1468075731" r:id="rId16">
            <o:LockedField>false</o:LockedField>
          </o:OLEObject>
        </w:object>
      </w:r>
      <w:r>
        <w:rPr>
          <w:rFonts w:hint="eastAsia"/>
          <w:lang w:val="en-US" w:eastAsia="zh-CN"/>
        </w:rPr>
        <w:t>表示</w:t>
      </w:r>
    </w:p>
    <w:p>
      <w:pPr>
        <w:numPr>
          <w:ilvl w:val="0"/>
          <w:numId w:val="4"/>
        </w:numPr>
        <w:rPr>
          <w:rFonts w:hint="eastAsia"/>
          <w:lang w:val="en-US" w:eastAsia="zh-CN"/>
        </w:rPr>
      </w:pPr>
      <w:r>
        <w:rPr>
          <w:rFonts w:hint="eastAsia"/>
          <w:lang w:val="en-US" w:eastAsia="zh-CN"/>
        </w:rPr>
        <w:t>二分类(准确率，召回率)</w:t>
      </w:r>
    </w:p>
    <w:p>
      <w:pPr>
        <w:numPr>
          <w:ilvl w:val="0"/>
          <w:numId w:val="4"/>
        </w:numPr>
        <w:rPr>
          <w:rFonts w:hint="default"/>
          <w:lang w:val="en-US" w:eastAsia="zh-CN"/>
        </w:rPr>
      </w:pPr>
      <w:r>
        <w:rPr>
          <w:rFonts w:hint="eastAsia"/>
          <w:lang w:val="en-US" w:eastAsia="zh-CN"/>
        </w:rPr>
        <w:t>平方损失函数(最小二乘法)</w:t>
      </w:r>
    </w:p>
    <w:p>
      <w:pPr>
        <w:numPr>
          <w:ilvl w:val="0"/>
          <w:numId w:val="4"/>
        </w:numPr>
        <w:rPr>
          <w:rFonts w:hint="default"/>
          <w:lang w:val="en-US" w:eastAsia="zh-CN"/>
        </w:rPr>
      </w:pPr>
      <w:r>
        <w:rPr>
          <w:rFonts w:hint="eastAsia"/>
          <w:lang w:val="en-US" w:eastAsia="zh-CN"/>
        </w:rPr>
        <w:t>绝对损失函数</w:t>
      </w:r>
    </w:p>
    <w:p>
      <w:pPr>
        <w:numPr>
          <w:ilvl w:val="0"/>
          <w:numId w:val="4"/>
        </w:numPr>
        <w:rPr>
          <w:rFonts w:hint="eastAsia"/>
          <w:lang w:val="en-US" w:eastAsia="zh-CN"/>
        </w:rPr>
      </w:pPr>
      <w:r>
        <w:rPr>
          <w:rFonts w:hint="eastAsia"/>
          <w:lang w:val="en-US" w:eastAsia="zh-CN"/>
        </w:rPr>
        <w:t>对数损失函数(最大似然法)</w:t>
      </w:r>
    </w:p>
    <w:p>
      <w:pPr>
        <w:widowControl w:val="0"/>
        <w:numPr>
          <w:numId w:val="0"/>
        </w:numPr>
        <w:jc w:val="both"/>
        <w:rPr>
          <w:rFonts w:hint="eastAsia"/>
          <w:lang w:val="en-US" w:eastAsia="zh-CN"/>
        </w:rPr>
      </w:pPr>
      <w:r>
        <w:rPr>
          <w:rFonts w:hint="eastAsia"/>
          <w:lang w:val="en-US" w:eastAsia="zh-CN"/>
        </w:rPr>
        <w:t>期望损失：</w:t>
      </w:r>
      <w:r>
        <w:rPr>
          <w:rFonts w:hint="eastAsia"/>
          <w:position w:val="-28"/>
          <w:lang w:val="en-US" w:eastAsia="zh-CN"/>
        </w:rPr>
        <w:object>
          <v:shape id="_x0000_i1037" o:spt="75" type="#_x0000_t75" style="height:34pt;width:116pt;" o:ole="t" filled="f" o:preferrelative="t" stroked="f" coordsize="21600,21600">
            <v:fill on="f" focussize="0,0"/>
            <v:stroke on="f"/>
            <v:imagedata r:id="rId19" o:title=""/>
            <o:lock v:ext="edit" aspectratio="t"/>
            <w10:wrap type="none"/>
            <w10:anchorlock/>
          </v:shape>
          <o:OLEObject Type="Embed" ProgID="Equation.KSEE3" ShapeID="_x0000_i1037" DrawAspect="Content" ObjectID="_1468075732" r:id="rId18">
            <o:LockedField>false</o:LockedField>
          </o:OLEObject>
        </w:object>
      </w:r>
      <w:r>
        <w:rPr>
          <w:rFonts w:hint="eastAsia"/>
          <w:lang w:val="en-US" w:eastAsia="zh-CN"/>
        </w:rPr>
        <w:t>，又称平均损失、经验损失、经验风险。</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经验风险最小化</w:t>
      </w:r>
    </w:p>
    <w:p>
      <w:pPr>
        <w:widowControl w:val="0"/>
        <w:numPr>
          <w:numId w:val="0"/>
        </w:numPr>
        <w:jc w:val="both"/>
        <w:rPr>
          <w:rFonts w:hint="eastAsia"/>
          <w:lang w:val="en-US" w:eastAsia="zh-CN"/>
        </w:rPr>
      </w:pPr>
      <w:r>
        <w:rPr>
          <w:rFonts w:hint="eastAsia"/>
          <w:lang w:val="en-US" w:eastAsia="zh-CN"/>
        </w:rPr>
        <w:t>一般认为：</w:t>
      </w:r>
      <w:r>
        <w:rPr>
          <w:rFonts w:hint="eastAsia"/>
          <w:position w:val="-28"/>
          <w:lang w:val="en-US" w:eastAsia="zh-CN"/>
        </w:rPr>
        <w:object>
          <v:shape id="_x0000_i1038" o:spt="75" type="#_x0000_t75" style="height:34pt;width:116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33" r:id="rId20">
            <o:LockedField>false</o:LockedField>
          </o:OLEObject>
        </w:object>
      </w:r>
      <w:r>
        <w:rPr>
          <w:rFonts w:hint="eastAsia"/>
          <w:lang w:val="en-US" w:eastAsia="zh-CN"/>
        </w:rPr>
        <w:t>在所有模型中，值最小的模型为</w:t>
      </w:r>
      <w:r>
        <w:rPr>
          <w:rFonts w:hint="eastAsia"/>
          <w:b/>
          <w:bCs/>
          <w:lang w:val="en-US" w:eastAsia="zh-CN"/>
        </w:rPr>
        <w:t>最优模型</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b/>
          <w:bCs/>
          <w:lang w:val="en-US" w:eastAsia="zh-CN"/>
        </w:rPr>
        <w:t>结构风险最小化</w:t>
      </w:r>
      <w:r>
        <w:rPr>
          <w:rFonts w:hint="eastAsia"/>
          <w:lang w:val="en-US" w:eastAsia="zh-CN"/>
        </w:rPr>
        <w:t>(等价于</w:t>
      </w:r>
      <w:r>
        <w:rPr>
          <w:rFonts w:hint="eastAsia"/>
          <w:b/>
          <w:bCs/>
          <w:lang w:val="en-US" w:eastAsia="zh-CN"/>
        </w:rPr>
        <w:t>正则化</w:t>
      </w:r>
      <w:r>
        <w:rPr>
          <w:rFonts w:hint="eastAsia"/>
          <w:lang w:val="en-US" w:eastAsia="zh-CN"/>
        </w:rPr>
        <w:t>)(防止过拟合)</w:t>
      </w:r>
    </w:p>
    <w:p>
      <w:pPr>
        <w:widowControl w:val="0"/>
        <w:numPr>
          <w:numId w:val="0"/>
        </w:numPr>
        <w:jc w:val="both"/>
        <w:rPr>
          <w:rFonts w:hint="eastAsia"/>
          <w:lang w:val="en-US" w:eastAsia="zh-CN"/>
        </w:rPr>
      </w:pPr>
      <w:r>
        <w:rPr>
          <w:rFonts w:hint="eastAsia"/>
          <w:lang w:val="en-US" w:eastAsia="zh-CN"/>
        </w:rPr>
        <w:t>一般认为：</w:t>
      </w:r>
      <w:r>
        <w:rPr>
          <w:rFonts w:hint="eastAsia"/>
          <w:position w:val="-28"/>
          <w:lang w:val="en-US" w:eastAsia="zh-CN"/>
        </w:rPr>
        <w:object>
          <v:shape id="_x0000_i1039" o:spt="75" alt="" type="#_x0000_t75" style="height:34pt;width:157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4" r:id="rId21">
            <o:LockedField>false</o:LockedField>
          </o:OLEObject>
        </w:object>
      </w:r>
      <w:r>
        <w:rPr>
          <w:rFonts w:hint="eastAsia"/>
          <w:lang w:val="en-US" w:eastAsia="zh-CN"/>
        </w:rPr>
        <w:t>在所有模型中，值最小的模型为</w:t>
      </w:r>
      <w:r>
        <w:rPr>
          <w:rFonts w:hint="eastAsia"/>
          <w:b/>
          <w:bCs/>
          <w:lang w:val="en-US" w:eastAsia="zh-CN"/>
        </w:rPr>
        <w:t>最优模型</w:t>
      </w:r>
      <w:r>
        <w:rPr>
          <w:rFonts w:hint="eastAsia"/>
          <w:lang w:val="en-US" w:eastAsia="zh-CN"/>
        </w:rPr>
        <w:t>。</w:t>
      </w:r>
    </w:p>
    <w:p>
      <w:pPr>
        <w:widowControl w:val="0"/>
        <w:numPr>
          <w:numId w:val="0"/>
        </w:numPr>
        <w:jc w:val="both"/>
        <w:rPr>
          <w:rFonts w:hint="default"/>
          <w:lang w:val="en-US" w:eastAsia="zh-CN"/>
        </w:rPr>
      </w:pPr>
      <w:r>
        <w:rPr>
          <w:rFonts w:hint="eastAsia"/>
          <w:lang w:val="en-US" w:eastAsia="zh-CN"/>
        </w:rPr>
        <w:t>其中</w:t>
      </w:r>
      <w:r>
        <w:rPr>
          <w:rFonts w:hint="eastAsia"/>
          <w:position w:val="-10"/>
          <w:lang w:val="en-US" w:eastAsia="zh-CN"/>
        </w:rPr>
        <w:object>
          <v:shape id="_x0000_i1041" o:spt="75" alt="" type="#_x0000_t75" style="height:16pt;width:34pt;" o:ole="t" filled="f" o:preferrelative="t" stroked="f" coordsize="21600,21600">
            <v:path/>
            <v:fill on="f" focussize="0,0"/>
            <v:stroke on="f"/>
            <v:imagedata r:id="rId24" o:title=""/>
            <o:lock v:ext="edit" aspectratio="t"/>
            <w10:wrap type="none"/>
            <w10:anchorlock/>
          </v:shape>
          <o:OLEObject Type="Embed" ProgID="Equation.KSEE3" ShapeID="_x0000_i1041" DrawAspect="Content" ObjectID="_1468075735" r:id="rId23">
            <o:LockedField>false</o:LockedField>
          </o:OLEObject>
        </w:object>
      </w:r>
      <w:r>
        <w:rPr>
          <w:rFonts w:hint="eastAsia"/>
          <w:lang w:val="en-US" w:eastAsia="zh-CN"/>
        </w:rPr>
        <w:t>为模型的复杂度，是定义在假设空间上的泛函，模型</w:t>
      </w:r>
      <w:r>
        <w:rPr>
          <w:rFonts w:hint="eastAsia"/>
          <w:position w:val="-10"/>
          <w:lang w:val="en-US" w:eastAsia="zh-CN"/>
        </w:rPr>
        <w:object>
          <v:shape id="_x0000_i1042" o:spt="75" alt="" type="#_x0000_t75" style="height:16pt;width:12pt;" o:ole="t" filled="f" o:preferrelative="t" stroked="f" coordsize="21600,21600">
            <v:path/>
            <v:fill on="f" focussize="0,0"/>
            <v:stroke on="f"/>
            <v:imagedata r:id="rId26" o:title=""/>
            <o:lock v:ext="edit" aspectratio="t"/>
            <w10:wrap type="none"/>
            <w10:anchorlock/>
          </v:shape>
          <o:OLEObject Type="Embed" ProgID="Equation.KSEE3" ShapeID="_x0000_i1042" DrawAspect="Content" ObjectID="_1468075736" r:id="rId25">
            <o:LockedField>false</o:LockedField>
          </o:OLEObject>
        </w:object>
      </w:r>
      <w:r>
        <w:rPr>
          <w:rFonts w:hint="eastAsia"/>
          <w:lang w:val="en-US" w:eastAsia="zh-CN"/>
        </w:rPr>
        <w:t>越复杂，复杂度</w:t>
      </w:r>
      <w:r>
        <w:rPr>
          <w:rFonts w:hint="eastAsia"/>
          <w:position w:val="-10"/>
          <w:lang w:val="en-US" w:eastAsia="zh-CN"/>
        </w:rPr>
        <w:object>
          <v:shape id="_x0000_i1043" o:spt="75" alt="" type="#_x0000_t75" style="height:16pt;width:28pt;" o:ole="t" filled="f" o:preferrelative="t" stroked="f" coordsize="21600,21600">
            <v:path/>
            <v:fill on="f" focussize="0,0"/>
            <v:stroke on="f"/>
            <v:imagedata r:id="rId28" o:title=""/>
            <o:lock v:ext="edit" aspectratio="t"/>
            <w10:wrap type="none"/>
            <w10:anchorlock/>
          </v:shape>
          <o:OLEObject Type="Embed" ProgID="Equation.KSEE3" ShapeID="_x0000_i1043" DrawAspect="Content" ObjectID="_1468075737" r:id="rId27">
            <o:LockedField>false</o:LockedField>
          </o:OLEObject>
        </w:object>
      </w:r>
      <w:r>
        <w:rPr>
          <w:rFonts w:hint="eastAsia"/>
          <w:lang w:val="en-US" w:eastAsia="zh-CN"/>
        </w:rPr>
        <w:t>就越大；反之模型越简单，复杂度</w:t>
      </w:r>
      <w:r>
        <w:rPr>
          <w:rFonts w:hint="eastAsia"/>
          <w:position w:val="-10"/>
          <w:lang w:val="en-US" w:eastAsia="zh-CN"/>
        </w:rPr>
        <w:object>
          <v:shape id="_x0000_i1044" o:spt="75" type="#_x0000_t75" style="height:16pt;width:28pt;" o:ole="t" filled="f" o:preferrelative="t" stroked="f" coordsize="21600,21600">
            <v:path/>
            <v:fill on="f" focussize="0,0"/>
            <v:stroke on="f"/>
            <v:imagedata r:id="rId28" o:title=""/>
            <o:lock v:ext="edit" aspectratio="t"/>
            <w10:wrap type="none"/>
            <w10:anchorlock/>
          </v:shape>
          <o:OLEObject Type="Embed" ProgID="Equation.KSEE3" ShapeID="_x0000_i1044" DrawAspect="Content" ObjectID="_1468075738" r:id="rId29">
            <o:LockedField>false</o:LockedField>
          </o:OLEObject>
        </w:object>
      </w:r>
      <w:r>
        <w:rPr>
          <w:rFonts w:hint="eastAsia"/>
          <w:lang w:val="en-US" w:eastAsia="zh-CN"/>
        </w:rPr>
        <w:t>就越小。</w:t>
      </w:r>
      <w:r>
        <w:rPr>
          <w:rFonts w:hint="eastAsia"/>
          <w:position w:val="-6"/>
          <w:lang w:val="en-US" w:eastAsia="zh-CN"/>
        </w:rPr>
        <w:object>
          <v:shape id="_x0000_i1045" o:spt="75" alt="" type="#_x0000_t75" style="height:13.95pt;width:29pt;" o:ole="t" filled="f" o:preferrelative="t" stroked="f" coordsize="21600,21600">
            <v:path/>
            <v:fill on="f" focussize="0,0"/>
            <v:stroke on="f"/>
            <v:imagedata r:id="rId31" o:title=""/>
            <o:lock v:ext="edit" aspectratio="t"/>
            <w10:wrap type="none"/>
            <w10:anchorlock/>
          </v:shape>
          <o:OLEObject Type="Embed" ProgID="Equation.KSEE3" ShapeID="_x0000_i1045" DrawAspect="Content" ObjectID="_1468075739" r:id="rId30">
            <o:LockedField>false</o:LockedField>
          </o:OLEObject>
        </w:object>
      </w:r>
      <w:r>
        <w:rPr>
          <w:rFonts w:hint="eastAsia"/>
          <w:lang w:val="en-US" w:eastAsia="zh-CN"/>
        </w:rPr>
        <w:t>是系数，用以权衡经验风险和模型复杂度，结构风险小需要经验风险和模型复杂度同时小，结构风险小的模型往往对训练数据以及未知的测试数据都有较好的预测。</w:t>
      </w:r>
    </w:p>
    <w:p>
      <w:pPr>
        <w:widowControl w:val="0"/>
        <w:numPr>
          <w:numId w:val="0"/>
        </w:numPr>
        <w:jc w:val="both"/>
        <w:rPr>
          <w:rFonts w:hint="default"/>
          <w:lang w:val="en-US" w:eastAsia="zh-CN"/>
        </w:rPr>
      </w:pPr>
    </w:p>
    <w:p>
      <w:pPr>
        <w:pStyle w:val="4"/>
        <w:numPr>
          <w:ilvl w:val="2"/>
          <w:numId w:val="2"/>
        </w:numPr>
        <w:bidi w:val="0"/>
        <w:rPr>
          <w:rFonts w:hint="default"/>
          <w:lang w:val="en-US" w:eastAsia="zh-CN"/>
        </w:rPr>
      </w:pPr>
      <w:r>
        <w:rPr>
          <w:rFonts w:hint="eastAsia"/>
          <w:lang w:val="en-US" w:eastAsia="zh-CN"/>
        </w:rPr>
        <w:t>算法</w:t>
      </w:r>
    </w:p>
    <w:p>
      <w:pPr>
        <w:rPr>
          <w:rFonts w:hint="default"/>
          <w:lang w:val="en-US" w:eastAsia="zh-CN"/>
        </w:rPr>
      </w:pPr>
      <w:r>
        <w:rPr>
          <w:rFonts w:hint="eastAsia"/>
          <w:lang w:val="en-US" w:eastAsia="zh-CN"/>
        </w:rPr>
        <w:t>学习模型的具体计算方法，用什么样的计算方法求解最优模型。</w:t>
      </w:r>
    </w:p>
    <w:p>
      <w:pPr>
        <w:rPr>
          <w:rFonts w:hint="default"/>
          <w:lang w:val="en-US" w:eastAsia="zh-CN"/>
        </w:rPr>
      </w:pPr>
    </w:p>
    <w:p>
      <w:pPr>
        <w:pStyle w:val="3"/>
        <w:numPr>
          <w:ilvl w:val="1"/>
          <w:numId w:val="2"/>
        </w:numPr>
        <w:bidi w:val="0"/>
        <w:rPr>
          <w:rFonts w:hint="default"/>
          <w:lang w:val="en-US" w:eastAsia="zh-CN"/>
        </w:rPr>
      </w:pPr>
      <w:r>
        <w:rPr>
          <w:rFonts w:hint="eastAsia"/>
          <w:lang w:val="en-US" w:eastAsia="zh-CN"/>
        </w:rPr>
        <w:t>模型评估和模型选择</w:t>
      </w:r>
    </w:p>
    <w:p>
      <w:pPr>
        <w:rPr>
          <w:rFonts w:hint="default"/>
          <w:lang w:val="en-US" w:eastAsia="zh-CN"/>
        </w:rPr>
      </w:pPr>
      <w:bookmarkStart w:id="0" w:name="_GoBack"/>
      <w:bookmarkEnd w:id="0"/>
    </w:p>
    <w:p>
      <w:pPr>
        <w:pStyle w:val="3"/>
        <w:numPr>
          <w:ilvl w:val="1"/>
          <w:numId w:val="2"/>
        </w:numPr>
        <w:bidi w:val="0"/>
        <w:rPr>
          <w:rFonts w:hint="default"/>
          <w:lang w:val="en-US" w:eastAsia="zh-CN"/>
        </w:rPr>
      </w:pPr>
      <w:r>
        <w:rPr>
          <w:rFonts w:hint="eastAsia"/>
          <w:lang w:val="en-US" w:eastAsia="zh-CN"/>
        </w:rPr>
        <w:t>正则化和交叉验证</w:t>
      </w:r>
    </w:p>
    <w:p>
      <w:pPr>
        <w:pStyle w:val="3"/>
        <w:numPr>
          <w:ilvl w:val="1"/>
          <w:numId w:val="2"/>
        </w:numPr>
        <w:bidi w:val="0"/>
        <w:rPr>
          <w:rFonts w:hint="default"/>
          <w:lang w:val="en-US" w:eastAsia="zh-CN"/>
        </w:rPr>
      </w:pPr>
      <w:r>
        <w:rPr>
          <w:rFonts w:hint="eastAsia"/>
          <w:lang w:val="en-US" w:eastAsia="zh-CN"/>
        </w:rPr>
        <w:t>泛化能力</w:t>
      </w:r>
    </w:p>
    <w:p>
      <w:pPr>
        <w:pStyle w:val="3"/>
        <w:numPr>
          <w:ilvl w:val="1"/>
          <w:numId w:val="2"/>
        </w:numPr>
        <w:bidi w:val="0"/>
        <w:rPr>
          <w:rFonts w:hint="default"/>
          <w:lang w:val="en-US" w:eastAsia="zh-CN"/>
        </w:rPr>
      </w:pPr>
      <w:r>
        <w:rPr>
          <w:rFonts w:hint="eastAsia"/>
          <w:lang w:val="en-US" w:eastAsia="zh-CN"/>
        </w:rPr>
        <w:t>生成模型和判别模型</w:t>
      </w:r>
    </w:p>
    <w:p>
      <w:pPr>
        <w:pStyle w:val="3"/>
        <w:numPr>
          <w:ilvl w:val="1"/>
          <w:numId w:val="2"/>
        </w:numPr>
        <w:bidi w:val="0"/>
        <w:rPr>
          <w:rFonts w:hint="default"/>
          <w:lang w:val="en-US" w:eastAsia="zh-CN"/>
        </w:rPr>
      </w:pPr>
      <w:r>
        <w:rPr>
          <w:rFonts w:hint="eastAsia"/>
          <w:lang w:val="en-US" w:eastAsia="zh-CN"/>
        </w:rPr>
        <w:t>分类问题</w:t>
      </w:r>
    </w:p>
    <w:p>
      <w:pPr>
        <w:pStyle w:val="3"/>
        <w:numPr>
          <w:ilvl w:val="1"/>
          <w:numId w:val="2"/>
        </w:numPr>
        <w:bidi w:val="0"/>
        <w:rPr>
          <w:rFonts w:hint="default"/>
          <w:lang w:val="en-US" w:eastAsia="zh-CN"/>
        </w:rPr>
      </w:pPr>
      <w:r>
        <w:rPr>
          <w:rFonts w:hint="eastAsia"/>
          <w:lang w:val="en-US" w:eastAsia="zh-CN"/>
        </w:rPr>
        <w:t>标注问题</w:t>
      </w:r>
    </w:p>
    <w:p>
      <w:pPr>
        <w:pStyle w:val="3"/>
        <w:numPr>
          <w:ilvl w:val="1"/>
          <w:numId w:val="2"/>
        </w:numPr>
        <w:bidi w:val="0"/>
        <w:rPr>
          <w:rFonts w:hint="default"/>
          <w:lang w:val="en-US" w:eastAsia="zh-CN"/>
        </w:rPr>
      </w:pPr>
      <w:r>
        <w:rPr>
          <w:rFonts w:hint="eastAsia"/>
          <w:lang w:val="en-US" w:eastAsia="zh-CN"/>
        </w:rPr>
        <w:t>回归问题</w:t>
      </w:r>
    </w:p>
    <w:p>
      <w:pPr>
        <w:pStyle w:val="2"/>
        <w:numPr>
          <w:ilvl w:val="0"/>
          <w:numId w:val="1"/>
        </w:numPr>
        <w:bidi w:val="0"/>
        <w:rPr>
          <w:rFonts w:hint="eastAsia"/>
          <w:lang w:eastAsia="zh-CN"/>
        </w:rPr>
      </w:pPr>
      <w:r>
        <w:rPr>
          <w:rFonts w:hint="eastAsia"/>
          <w:lang w:eastAsia="zh-CN"/>
        </w:rPr>
        <w:t>感知机</w:t>
      </w:r>
    </w:p>
    <w:p>
      <w:pPr>
        <w:pStyle w:val="2"/>
        <w:numPr>
          <w:ilvl w:val="0"/>
          <w:numId w:val="1"/>
        </w:numPr>
        <w:bidi w:val="0"/>
        <w:rPr>
          <w:rFonts w:hint="eastAsia"/>
          <w:lang w:eastAsia="zh-CN"/>
        </w:rPr>
      </w:pPr>
      <w:r>
        <w:rPr>
          <w:rFonts w:hint="eastAsia"/>
          <w:lang w:val="en-US" w:eastAsia="zh-CN"/>
        </w:rPr>
        <w:t>K邻近法</w:t>
      </w:r>
    </w:p>
    <w:p>
      <w:pPr>
        <w:pStyle w:val="2"/>
        <w:numPr>
          <w:ilvl w:val="0"/>
          <w:numId w:val="1"/>
        </w:numPr>
        <w:bidi w:val="0"/>
        <w:rPr>
          <w:rFonts w:hint="eastAsia"/>
          <w:lang w:eastAsia="zh-CN"/>
        </w:rPr>
      </w:pPr>
      <w:r>
        <w:rPr>
          <w:rFonts w:hint="eastAsia"/>
          <w:lang w:val="en-US" w:eastAsia="zh-CN"/>
        </w:rPr>
        <w:t>朴素贝叶斯</w:t>
      </w:r>
    </w:p>
    <w:p>
      <w:pPr>
        <w:pStyle w:val="2"/>
        <w:numPr>
          <w:ilvl w:val="0"/>
          <w:numId w:val="1"/>
        </w:numPr>
        <w:bidi w:val="0"/>
        <w:rPr>
          <w:rFonts w:hint="eastAsia"/>
          <w:lang w:eastAsia="zh-CN"/>
        </w:rPr>
      </w:pPr>
      <w:r>
        <w:rPr>
          <w:rFonts w:hint="eastAsia"/>
          <w:lang w:val="en-US" w:eastAsia="zh-CN"/>
        </w:rPr>
        <w:t>决策树</w:t>
      </w:r>
    </w:p>
    <w:p>
      <w:pPr>
        <w:pStyle w:val="2"/>
        <w:numPr>
          <w:ilvl w:val="0"/>
          <w:numId w:val="1"/>
        </w:numPr>
        <w:bidi w:val="0"/>
        <w:rPr>
          <w:rFonts w:hint="eastAsia"/>
          <w:lang w:eastAsia="zh-CN"/>
        </w:rPr>
      </w:pPr>
      <w:r>
        <w:rPr>
          <w:rFonts w:hint="eastAsia"/>
          <w:lang w:eastAsia="zh-CN"/>
        </w:rPr>
        <w:t>逻辑斯谛回归和最大熵模型</w:t>
      </w:r>
    </w:p>
    <w:p>
      <w:pPr>
        <w:pStyle w:val="2"/>
        <w:numPr>
          <w:ilvl w:val="0"/>
          <w:numId w:val="1"/>
        </w:numPr>
        <w:bidi w:val="0"/>
        <w:rPr>
          <w:rFonts w:hint="eastAsia"/>
          <w:lang w:eastAsia="zh-CN"/>
        </w:rPr>
      </w:pPr>
      <w:r>
        <w:rPr>
          <w:rFonts w:hint="eastAsia"/>
          <w:lang w:eastAsia="zh-CN"/>
        </w:rPr>
        <w:t>支持向量机</w:t>
      </w:r>
    </w:p>
    <w:p>
      <w:pPr>
        <w:pStyle w:val="2"/>
        <w:numPr>
          <w:ilvl w:val="0"/>
          <w:numId w:val="1"/>
        </w:numPr>
        <w:bidi w:val="0"/>
        <w:rPr>
          <w:rFonts w:hint="eastAsia"/>
          <w:lang w:eastAsia="zh-CN"/>
        </w:rPr>
      </w:pPr>
      <w:r>
        <w:rPr>
          <w:rFonts w:hint="eastAsia"/>
          <w:lang w:eastAsia="zh-CN"/>
        </w:rPr>
        <w:t>提升方法</w:t>
      </w:r>
    </w:p>
    <w:p>
      <w:pPr>
        <w:pStyle w:val="2"/>
        <w:numPr>
          <w:ilvl w:val="0"/>
          <w:numId w:val="1"/>
        </w:numPr>
        <w:bidi w:val="0"/>
        <w:rPr>
          <w:rFonts w:hint="eastAsia"/>
          <w:lang w:eastAsia="zh-CN"/>
        </w:rPr>
      </w:pPr>
      <w:r>
        <w:rPr>
          <w:rFonts w:hint="eastAsia"/>
          <w:lang w:val="en-US" w:eastAsia="zh-CN"/>
        </w:rPr>
        <w:t>EM算法及其推广</w:t>
      </w:r>
    </w:p>
    <w:p>
      <w:pPr>
        <w:pStyle w:val="2"/>
        <w:numPr>
          <w:ilvl w:val="0"/>
          <w:numId w:val="1"/>
        </w:numPr>
        <w:bidi w:val="0"/>
        <w:rPr>
          <w:rFonts w:hint="eastAsia"/>
          <w:lang w:eastAsia="zh-CN"/>
        </w:rPr>
      </w:pPr>
      <w:r>
        <w:rPr>
          <w:rFonts w:hint="eastAsia"/>
          <w:lang w:val="en-US" w:eastAsia="zh-CN"/>
        </w:rPr>
        <w:t>隐马尔可夫模型</w:t>
      </w:r>
    </w:p>
    <w:p>
      <w:pPr>
        <w:pStyle w:val="2"/>
        <w:numPr>
          <w:ilvl w:val="0"/>
          <w:numId w:val="1"/>
        </w:numPr>
        <w:bidi w:val="0"/>
        <w:rPr>
          <w:rFonts w:hint="eastAsia"/>
          <w:lang w:eastAsia="zh-CN"/>
        </w:rPr>
      </w:pPr>
      <w:r>
        <w:rPr>
          <w:rFonts w:hint="eastAsia"/>
          <w:lang w:val="en-US" w:eastAsia="zh-CN"/>
        </w:rPr>
        <w:t>条件随机场</w:t>
      </w:r>
    </w:p>
    <w:p>
      <w:pPr>
        <w:pStyle w:val="2"/>
        <w:numPr>
          <w:ilvl w:val="0"/>
          <w:numId w:val="1"/>
        </w:numPr>
        <w:bidi w:val="0"/>
        <w:rPr>
          <w:rFonts w:hint="eastAsia"/>
          <w:lang w:eastAsia="zh-CN"/>
        </w:rPr>
      </w:pPr>
      <w:r>
        <w:rPr>
          <w:rFonts w:hint="eastAsia"/>
          <w:lang w:val="en-US" w:eastAsia="zh-CN"/>
        </w:rPr>
        <w:t>统计学习方法总结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6194E"/>
    <w:multiLevelType w:val="singleLevel"/>
    <w:tmpl w:val="8066194E"/>
    <w:lvl w:ilvl="0" w:tentative="0">
      <w:start w:val="1"/>
      <w:numFmt w:val="decimal"/>
      <w:lvlText w:val="%1."/>
      <w:lvlJc w:val="left"/>
      <w:pPr>
        <w:tabs>
          <w:tab w:val="left" w:pos="312"/>
        </w:tabs>
      </w:pPr>
    </w:lvl>
  </w:abstractNum>
  <w:abstractNum w:abstractNumId="1">
    <w:nsid w:val="F34A80B3"/>
    <w:multiLevelType w:val="singleLevel"/>
    <w:tmpl w:val="F34A80B3"/>
    <w:lvl w:ilvl="0" w:tentative="0">
      <w:start w:val="1"/>
      <w:numFmt w:val="chineseCounting"/>
      <w:suff w:val="nothing"/>
      <w:lvlText w:val="%1、"/>
      <w:lvlJc w:val="left"/>
      <w:rPr>
        <w:rFonts w:hint="eastAsia"/>
      </w:rPr>
    </w:lvl>
  </w:abstractNum>
  <w:abstractNum w:abstractNumId="2">
    <w:nsid w:val="F69379BD"/>
    <w:multiLevelType w:val="multilevel"/>
    <w:tmpl w:val="F69379B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A59832"/>
    <w:multiLevelType w:val="singleLevel"/>
    <w:tmpl w:val="37A59832"/>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51F1"/>
    <w:rsid w:val="0086278A"/>
    <w:rsid w:val="008A0F55"/>
    <w:rsid w:val="008D08BC"/>
    <w:rsid w:val="00CE2752"/>
    <w:rsid w:val="01237964"/>
    <w:rsid w:val="015E7F4E"/>
    <w:rsid w:val="016E6C22"/>
    <w:rsid w:val="017955C6"/>
    <w:rsid w:val="017C58BF"/>
    <w:rsid w:val="01901DF4"/>
    <w:rsid w:val="01A36E46"/>
    <w:rsid w:val="01DC029C"/>
    <w:rsid w:val="01E94912"/>
    <w:rsid w:val="022F1379"/>
    <w:rsid w:val="02B521EB"/>
    <w:rsid w:val="031B7428"/>
    <w:rsid w:val="03817068"/>
    <w:rsid w:val="039634DC"/>
    <w:rsid w:val="044E09BE"/>
    <w:rsid w:val="05125725"/>
    <w:rsid w:val="056F04E3"/>
    <w:rsid w:val="058E1AE8"/>
    <w:rsid w:val="05B94AE9"/>
    <w:rsid w:val="05D35E13"/>
    <w:rsid w:val="063039A7"/>
    <w:rsid w:val="064510B4"/>
    <w:rsid w:val="06F52546"/>
    <w:rsid w:val="07596A4E"/>
    <w:rsid w:val="076950E2"/>
    <w:rsid w:val="07D330C5"/>
    <w:rsid w:val="083F3D6B"/>
    <w:rsid w:val="086361BA"/>
    <w:rsid w:val="08693A60"/>
    <w:rsid w:val="088E7CFB"/>
    <w:rsid w:val="08E046C1"/>
    <w:rsid w:val="090F2E80"/>
    <w:rsid w:val="09B649AE"/>
    <w:rsid w:val="09C1017B"/>
    <w:rsid w:val="09D05702"/>
    <w:rsid w:val="0A141954"/>
    <w:rsid w:val="0A3C704C"/>
    <w:rsid w:val="0A9A33D9"/>
    <w:rsid w:val="0AA2063E"/>
    <w:rsid w:val="0ACA2799"/>
    <w:rsid w:val="0B5F0334"/>
    <w:rsid w:val="0B62159F"/>
    <w:rsid w:val="0B8901EF"/>
    <w:rsid w:val="0D170B10"/>
    <w:rsid w:val="0D5A4BE0"/>
    <w:rsid w:val="0D7E0F28"/>
    <w:rsid w:val="0D843C4E"/>
    <w:rsid w:val="0E4256D3"/>
    <w:rsid w:val="0E796F97"/>
    <w:rsid w:val="0F394A6F"/>
    <w:rsid w:val="101B1724"/>
    <w:rsid w:val="101D11CD"/>
    <w:rsid w:val="10A452D7"/>
    <w:rsid w:val="10A80AC2"/>
    <w:rsid w:val="10E85B50"/>
    <w:rsid w:val="11573818"/>
    <w:rsid w:val="11B641FC"/>
    <w:rsid w:val="12073470"/>
    <w:rsid w:val="121513B3"/>
    <w:rsid w:val="13260AA9"/>
    <w:rsid w:val="135B608D"/>
    <w:rsid w:val="138E6951"/>
    <w:rsid w:val="152D41A9"/>
    <w:rsid w:val="15573F07"/>
    <w:rsid w:val="15966DD1"/>
    <w:rsid w:val="15BD2E5B"/>
    <w:rsid w:val="15C34971"/>
    <w:rsid w:val="15D01436"/>
    <w:rsid w:val="166E3420"/>
    <w:rsid w:val="16824BB7"/>
    <w:rsid w:val="16FF4397"/>
    <w:rsid w:val="17DF1F41"/>
    <w:rsid w:val="184460DC"/>
    <w:rsid w:val="18C053E9"/>
    <w:rsid w:val="192E51D4"/>
    <w:rsid w:val="193E6A6C"/>
    <w:rsid w:val="19CA56DF"/>
    <w:rsid w:val="19D86CC0"/>
    <w:rsid w:val="1A111BBF"/>
    <w:rsid w:val="1A1D13D4"/>
    <w:rsid w:val="1B6D35BA"/>
    <w:rsid w:val="1BF55BB5"/>
    <w:rsid w:val="1D0C397E"/>
    <w:rsid w:val="1D137B0A"/>
    <w:rsid w:val="1D247809"/>
    <w:rsid w:val="1D370833"/>
    <w:rsid w:val="1D411988"/>
    <w:rsid w:val="1D5A25EA"/>
    <w:rsid w:val="1DB512E7"/>
    <w:rsid w:val="1DF03878"/>
    <w:rsid w:val="1E5A75AC"/>
    <w:rsid w:val="1E876000"/>
    <w:rsid w:val="1EE44992"/>
    <w:rsid w:val="1F263957"/>
    <w:rsid w:val="1F9409F7"/>
    <w:rsid w:val="1FE6630A"/>
    <w:rsid w:val="1FF52E62"/>
    <w:rsid w:val="1FFB0380"/>
    <w:rsid w:val="203A5BDF"/>
    <w:rsid w:val="2060217E"/>
    <w:rsid w:val="209A33F4"/>
    <w:rsid w:val="209F1210"/>
    <w:rsid w:val="20E73E11"/>
    <w:rsid w:val="21161B16"/>
    <w:rsid w:val="212703D1"/>
    <w:rsid w:val="212D6BBC"/>
    <w:rsid w:val="21471C05"/>
    <w:rsid w:val="217F0928"/>
    <w:rsid w:val="220406E4"/>
    <w:rsid w:val="22155915"/>
    <w:rsid w:val="221B43D3"/>
    <w:rsid w:val="22A022FB"/>
    <w:rsid w:val="23046D3D"/>
    <w:rsid w:val="23310FA0"/>
    <w:rsid w:val="238A1356"/>
    <w:rsid w:val="238D6E3B"/>
    <w:rsid w:val="23BD4D29"/>
    <w:rsid w:val="23FE6E4F"/>
    <w:rsid w:val="24CF758D"/>
    <w:rsid w:val="24ED4602"/>
    <w:rsid w:val="251B78B8"/>
    <w:rsid w:val="25AD334F"/>
    <w:rsid w:val="25B27595"/>
    <w:rsid w:val="25F565AD"/>
    <w:rsid w:val="260B230F"/>
    <w:rsid w:val="26185370"/>
    <w:rsid w:val="26995595"/>
    <w:rsid w:val="27274738"/>
    <w:rsid w:val="27425575"/>
    <w:rsid w:val="276C5B8D"/>
    <w:rsid w:val="27BA3484"/>
    <w:rsid w:val="27E52A6D"/>
    <w:rsid w:val="27F06CB0"/>
    <w:rsid w:val="284B6618"/>
    <w:rsid w:val="284E766A"/>
    <w:rsid w:val="28A77DD9"/>
    <w:rsid w:val="28D04A21"/>
    <w:rsid w:val="290210D8"/>
    <w:rsid w:val="29062B20"/>
    <w:rsid w:val="294C66B1"/>
    <w:rsid w:val="29FD7E82"/>
    <w:rsid w:val="2A41054F"/>
    <w:rsid w:val="2A4F72D0"/>
    <w:rsid w:val="2A8F0978"/>
    <w:rsid w:val="2AD5478B"/>
    <w:rsid w:val="2B806070"/>
    <w:rsid w:val="2B8A0BFE"/>
    <w:rsid w:val="2C2B0A80"/>
    <w:rsid w:val="2D664496"/>
    <w:rsid w:val="2DA665AE"/>
    <w:rsid w:val="2DC63D7C"/>
    <w:rsid w:val="2E0E33E7"/>
    <w:rsid w:val="2E346C9D"/>
    <w:rsid w:val="2E381550"/>
    <w:rsid w:val="2F23650D"/>
    <w:rsid w:val="2FAD334F"/>
    <w:rsid w:val="30020484"/>
    <w:rsid w:val="301869C6"/>
    <w:rsid w:val="309C2F44"/>
    <w:rsid w:val="30EF478F"/>
    <w:rsid w:val="314F1ED8"/>
    <w:rsid w:val="31E57087"/>
    <w:rsid w:val="32161141"/>
    <w:rsid w:val="32B51A0C"/>
    <w:rsid w:val="32EE48AA"/>
    <w:rsid w:val="333C09D2"/>
    <w:rsid w:val="33BE445C"/>
    <w:rsid w:val="33CD4558"/>
    <w:rsid w:val="33D7741E"/>
    <w:rsid w:val="33D807AA"/>
    <w:rsid w:val="33F14C01"/>
    <w:rsid w:val="340C2A3C"/>
    <w:rsid w:val="3465422B"/>
    <w:rsid w:val="34824D6B"/>
    <w:rsid w:val="348A4D89"/>
    <w:rsid w:val="349D1F1C"/>
    <w:rsid w:val="35033E64"/>
    <w:rsid w:val="3657413A"/>
    <w:rsid w:val="36BD3E4A"/>
    <w:rsid w:val="36CD7AD1"/>
    <w:rsid w:val="372B3313"/>
    <w:rsid w:val="376A2BCE"/>
    <w:rsid w:val="37E01895"/>
    <w:rsid w:val="380C611A"/>
    <w:rsid w:val="38137D43"/>
    <w:rsid w:val="382462CC"/>
    <w:rsid w:val="388D64D6"/>
    <w:rsid w:val="38A4118D"/>
    <w:rsid w:val="38A715D4"/>
    <w:rsid w:val="39280749"/>
    <w:rsid w:val="39412AA3"/>
    <w:rsid w:val="3A37696E"/>
    <w:rsid w:val="3AB27D59"/>
    <w:rsid w:val="3B496D25"/>
    <w:rsid w:val="3B7D7469"/>
    <w:rsid w:val="3B8C5619"/>
    <w:rsid w:val="3BBB0E88"/>
    <w:rsid w:val="3C054D4F"/>
    <w:rsid w:val="3C82033A"/>
    <w:rsid w:val="3CBD21D1"/>
    <w:rsid w:val="3CFC55B8"/>
    <w:rsid w:val="3D587725"/>
    <w:rsid w:val="3D6D4CCE"/>
    <w:rsid w:val="3DC858FD"/>
    <w:rsid w:val="3E2B1BA3"/>
    <w:rsid w:val="3E8743E7"/>
    <w:rsid w:val="3EA57159"/>
    <w:rsid w:val="3EC7491A"/>
    <w:rsid w:val="3F15375E"/>
    <w:rsid w:val="3F5F3ACE"/>
    <w:rsid w:val="3F995D8A"/>
    <w:rsid w:val="4061226F"/>
    <w:rsid w:val="40953257"/>
    <w:rsid w:val="40E26CC4"/>
    <w:rsid w:val="40FD650D"/>
    <w:rsid w:val="413B2E6E"/>
    <w:rsid w:val="42145A45"/>
    <w:rsid w:val="4236730F"/>
    <w:rsid w:val="426405EE"/>
    <w:rsid w:val="42803670"/>
    <w:rsid w:val="4297076B"/>
    <w:rsid w:val="431D1189"/>
    <w:rsid w:val="432E7050"/>
    <w:rsid w:val="436B5417"/>
    <w:rsid w:val="436F1E96"/>
    <w:rsid w:val="43857470"/>
    <w:rsid w:val="43DB6EB2"/>
    <w:rsid w:val="44545550"/>
    <w:rsid w:val="449D5D6E"/>
    <w:rsid w:val="44A36ED9"/>
    <w:rsid w:val="44C861E3"/>
    <w:rsid w:val="44E67D55"/>
    <w:rsid w:val="450C43CB"/>
    <w:rsid w:val="45723455"/>
    <w:rsid w:val="45A65F55"/>
    <w:rsid w:val="45C4144E"/>
    <w:rsid w:val="460C3AE1"/>
    <w:rsid w:val="460D0864"/>
    <w:rsid w:val="465D5055"/>
    <w:rsid w:val="46914C0B"/>
    <w:rsid w:val="4717703C"/>
    <w:rsid w:val="47A66A1C"/>
    <w:rsid w:val="48D73AAA"/>
    <w:rsid w:val="48DE10F3"/>
    <w:rsid w:val="492937C0"/>
    <w:rsid w:val="49AB3A7A"/>
    <w:rsid w:val="49B90A4C"/>
    <w:rsid w:val="4A572FF8"/>
    <w:rsid w:val="4B487B2C"/>
    <w:rsid w:val="4B5F29FA"/>
    <w:rsid w:val="4BA720A5"/>
    <w:rsid w:val="4BF43103"/>
    <w:rsid w:val="4C437B22"/>
    <w:rsid w:val="4C740100"/>
    <w:rsid w:val="4C874273"/>
    <w:rsid w:val="4C9361A2"/>
    <w:rsid w:val="4CB363CD"/>
    <w:rsid w:val="4D073CF7"/>
    <w:rsid w:val="4D444207"/>
    <w:rsid w:val="4DBF784B"/>
    <w:rsid w:val="4DC326F1"/>
    <w:rsid w:val="4E35361D"/>
    <w:rsid w:val="4E687AA9"/>
    <w:rsid w:val="4E8035A9"/>
    <w:rsid w:val="4EFE766A"/>
    <w:rsid w:val="4F0823B9"/>
    <w:rsid w:val="4F6D1184"/>
    <w:rsid w:val="4FA805BB"/>
    <w:rsid w:val="4FEC3A26"/>
    <w:rsid w:val="4FF95350"/>
    <w:rsid w:val="500A2A7D"/>
    <w:rsid w:val="507253AE"/>
    <w:rsid w:val="50A14F28"/>
    <w:rsid w:val="50D77C7D"/>
    <w:rsid w:val="511A5C8C"/>
    <w:rsid w:val="515A3B36"/>
    <w:rsid w:val="51612AB9"/>
    <w:rsid w:val="5172289D"/>
    <w:rsid w:val="51DE3DA2"/>
    <w:rsid w:val="5237075A"/>
    <w:rsid w:val="53297948"/>
    <w:rsid w:val="532D1498"/>
    <w:rsid w:val="53E61025"/>
    <w:rsid w:val="54CA6804"/>
    <w:rsid w:val="54FA2744"/>
    <w:rsid w:val="55F80A61"/>
    <w:rsid w:val="56500B4A"/>
    <w:rsid w:val="568344B2"/>
    <w:rsid w:val="56AF461F"/>
    <w:rsid w:val="56F20B61"/>
    <w:rsid w:val="571049A2"/>
    <w:rsid w:val="5782426B"/>
    <w:rsid w:val="57C22DBD"/>
    <w:rsid w:val="57FB3B4C"/>
    <w:rsid w:val="582F06D2"/>
    <w:rsid w:val="589C17A4"/>
    <w:rsid w:val="58D06CFE"/>
    <w:rsid w:val="58F21513"/>
    <w:rsid w:val="5911140F"/>
    <w:rsid w:val="5A19091F"/>
    <w:rsid w:val="5A214E32"/>
    <w:rsid w:val="5A227F16"/>
    <w:rsid w:val="5A2D5872"/>
    <w:rsid w:val="5A412676"/>
    <w:rsid w:val="5A926481"/>
    <w:rsid w:val="5AE13C0E"/>
    <w:rsid w:val="5AFC7C8C"/>
    <w:rsid w:val="5B687AB2"/>
    <w:rsid w:val="5B7416CC"/>
    <w:rsid w:val="5C2F5C0E"/>
    <w:rsid w:val="5CA640F7"/>
    <w:rsid w:val="5CF37544"/>
    <w:rsid w:val="5CFA191D"/>
    <w:rsid w:val="5D3460B2"/>
    <w:rsid w:val="5D9E2DE5"/>
    <w:rsid w:val="5DC16FDF"/>
    <w:rsid w:val="5DFF76A5"/>
    <w:rsid w:val="5E006C98"/>
    <w:rsid w:val="5E470B6F"/>
    <w:rsid w:val="5E8C5D9F"/>
    <w:rsid w:val="5EEC0F91"/>
    <w:rsid w:val="5F246E49"/>
    <w:rsid w:val="5F510FD0"/>
    <w:rsid w:val="5F572929"/>
    <w:rsid w:val="5F6B1518"/>
    <w:rsid w:val="5F8702CE"/>
    <w:rsid w:val="5FD57BDE"/>
    <w:rsid w:val="600835EB"/>
    <w:rsid w:val="60884E76"/>
    <w:rsid w:val="60CB4348"/>
    <w:rsid w:val="60E5004D"/>
    <w:rsid w:val="610D08B8"/>
    <w:rsid w:val="61235A70"/>
    <w:rsid w:val="613122AD"/>
    <w:rsid w:val="61330766"/>
    <w:rsid w:val="61A34378"/>
    <w:rsid w:val="61A660DD"/>
    <w:rsid w:val="62113EDE"/>
    <w:rsid w:val="626710E4"/>
    <w:rsid w:val="627B0896"/>
    <w:rsid w:val="62B77F04"/>
    <w:rsid w:val="62D26C4D"/>
    <w:rsid w:val="630E36F4"/>
    <w:rsid w:val="631D6EF6"/>
    <w:rsid w:val="631E0119"/>
    <w:rsid w:val="63AA1D24"/>
    <w:rsid w:val="64150AAF"/>
    <w:rsid w:val="641B386D"/>
    <w:rsid w:val="64A4052E"/>
    <w:rsid w:val="64AA229D"/>
    <w:rsid w:val="64AF0997"/>
    <w:rsid w:val="650D5FCC"/>
    <w:rsid w:val="65305716"/>
    <w:rsid w:val="65A9040C"/>
    <w:rsid w:val="65FB3C4F"/>
    <w:rsid w:val="66307373"/>
    <w:rsid w:val="663529DF"/>
    <w:rsid w:val="6639350C"/>
    <w:rsid w:val="66DC3F83"/>
    <w:rsid w:val="671D0DEC"/>
    <w:rsid w:val="675A075F"/>
    <w:rsid w:val="678E1321"/>
    <w:rsid w:val="67AE6B78"/>
    <w:rsid w:val="686C07BB"/>
    <w:rsid w:val="68982592"/>
    <w:rsid w:val="68C5450D"/>
    <w:rsid w:val="691E0990"/>
    <w:rsid w:val="69626CCF"/>
    <w:rsid w:val="69772012"/>
    <w:rsid w:val="6A812C47"/>
    <w:rsid w:val="6A984E24"/>
    <w:rsid w:val="6ADD1FBA"/>
    <w:rsid w:val="6AE65EDB"/>
    <w:rsid w:val="6B082E4F"/>
    <w:rsid w:val="6B0C4647"/>
    <w:rsid w:val="6B13437D"/>
    <w:rsid w:val="6B21080B"/>
    <w:rsid w:val="6B292155"/>
    <w:rsid w:val="6B720C12"/>
    <w:rsid w:val="6B8E6110"/>
    <w:rsid w:val="6BBE0361"/>
    <w:rsid w:val="6BCE578A"/>
    <w:rsid w:val="6C1A4E6B"/>
    <w:rsid w:val="6C4D6F46"/>
    <w:rsid w:val="6C5971C6"/>
    <w:rsid w:val="6CA07326"/>
    <w:rsid w:val="6CE3761B"/>
    <w:rsid w:val="6CFF7065"/>
    <w:rsid w:val="6D293859"/>
    <w:rsid w:val="6D3F6300"/>
    <w:rsid w:val="6D9276AE"/>
    <w:rsid w:val="6E492156"/>
    <w:rsid w:val="6E847693"/>
    <w:rsid w:val="6EC42EBA"/>
    <w:rsid w:val="6ECB20BF"/>
    <w:rsid w:val="6F4E706C"/>
    <w:rsid w:val="6F987B7A"/>
    <w:rsid w:val="70E03D06"/>
    <w:rsid w:val="71086C2C"/>
    <w:rsid w:val="71432AB1"/>
    <w:rsid w:val="717315B9"/>
    <w:rsid w:val="717F4F20"/>
    <w:rsid w:val="71993604"/>
    <w:rsid w:val="72306045"/>
    <w:rsid w:val="72D21EC3"/>
    <w:rsid w:val="72F4423A"/>
    <w:rsid w:val="72F56EE6"/>
    <w:rsid w:val="73386A84"/>
    <w:rsid w:val="733A5CCE"/>
    <w:rsid w:val="73577031"/>
    <w:rsid w:val="73672637"/>
    <w:rsid w:val="73DE77B2"/>
    <w:rsid w:val="7440345B"/>
    <w:rsid w:val="753669FC"/>
    <w:rsid w:val="75515AF0"/>
    <w:rsid w:val="75D57C7C"/>
    <w:rsid w:val="76337ED3"/>
    <w:rsid w:val="76835291"/>
    <w:rsid w:val="76A716DD"/>
    <w:rsid w:val="77344DF6"/>
    <w:rsid w:val="778A1381"/>
    <w:rsid w:val="778F3293"/>
    <w:rsid w:val="77960FFD"/>
    <w:rsid w:val="77D6075D"/>
    <w:rsid w:val="77F258D3"/>
    <w:rsid w:val="77F41C31"/>
    <w:rsid w:val="77F5734B"/>
    <w:rsid w:val="78F17CA4"/>
    <w:rsid w:val="793928ED"/>
    <w:rsid w:val="79747DF5"/>
    <w:rsid w:val="79B81893"/>
    <w:rsid w:val="79BD34C8"/>
    <w:rsid w:val="79C76702"/>
    <w:rsid w:val="79FB57E6"/>
    <w:rsid w:val="79FF37F6"/>
    <w:rsid w:val="7A00796E"/>
    <w:rsid w:val="7A37767E"/>
    <w:rsid w:val="7A523BBA"/>
    <w:rsid w:val="7A867074"/>
    <w:rsid w:val="7AC3302A"/>
    <w:rsid w:val="7AE17D94"/>
    <w:rsid w:val="7AEF0158"/>
    <w:rsid w:val="7B145E25"/>
    <w:rsid w:val="7B265618"/>
    <w:rsid w:val="7B8D712D"/>
    <w:rsid w:val="7BB85CF9"/>
    <w:rsid w:val="7BFC43C0"/>
    <w:rsid w:val="7C387B59"/>
    <w:rsid w:val="7C442758"/>
    <w:rsid w:val="7C7578D3"/>
    <w:rsid w:val="7D060A40"/>
    <w:rsid w:val="7D294FA5"/>
    <w:rsid w:val="7D3164FB"/>
    <w:rsid w:val="7D735278"/>
    <w:rsid w:val="7DA82BAE"/>
    <w:rsid w:val="7DC735FB"/>
    <w:rsid w:val="7E062B8A"/>
    <w:rsid w:val="7E42099D"/>
    <w:rsid w:val="7EDD6F5E"/>
    <w:rsid w:val="7F38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2019-07-22T05:39:11Z</dcterms:created>
  <dc:creator>zhaixiaoshu</dc:creator>
  <cp:lastModifiedBy>znv</cp:lastModifiedBy>
  <dcterms:modified xsi:type="dcterms:W3CDTF">2019-07-22T07:47:44Z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