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B9D5982" w:rsidP="31CDB047" w:rsidRDefault="2B9D5982" w14:paraId="18317CBC" w14:textId="6441BD67">
      <w:pPr>
        <w:pStyle w:val="Normal"/>
        <w:suppressLineNumbers w:val="0"/>
        <w:bidi w:val="0"/>
        <w:spacing w:before="240" w:beforeAutospacing="off" w:after="240" w:afterAutospacing="off" w:line="279" w:lineRule="auto"/>
        <w:ind w:left="0" w:right="0"/>
        <w:jc w:val="center"/>
        <w:rPr>
          <w:rFonts w:ascii="Aptos" w:hAnsi="Aptos" w:eastAsia="Aptos" w:cs="Aptos"/>
          <w:b w:val="1"/>
          <w:bCs w:val="1"/>
          <w:noProof w:val="0"/>
          <w:sz w:val="40"/>
          <w:szCs w:val="40"/>
          <w:lang w:val="en-US"/>
        </w:rPr>
      </w:pPr>
      <w:r w:rsidRPr="31CDB047" w:rsidR="2B9D5982">
        <w:rPr>
          <w:rFonts w:ascii="Aptos" w:hAnsi="Aptos" w:eastAsia="Aptos" w:cs="Aptos"/>
          <w:b w:val="1"/>
          <w:bCs w:val="1"/>
          <w:noProof w:val="0"/>
          <w:sz w:val="40"/>
          <w:szCs w:val="40"/>
          <w:lang w:val="en-US"/>
        </w:rPr>
        <w:t>NLP Project Milestone 1 Report</w:t>
      </w:r>
    </w:p>
    <w:p w:rsidR="7AA6379C" w:rsidP="31CDB047" w:rsidRDefault="7AA6379C" w14:paraId="24E7F0D3" w14:textId="19C2758F">
      <w:pPr>
        <w:pStyle w:val="Normal"/>
        <w:suppressLineNumbers w:val="0"/>
        <w:bidi w:val="0"/>
        <w:spacing w:before="240" w:beforeAutospacing="off" w:after="240" w:afterAutospacing="off" w:line="279" w:lineRule="auto"/>
        <w:ind w:left="0" w:right="0"/>
        <w:jc w:val="center"/>
        <w:rPr>
          <w:rFonts w:ascii="Aptos" w:hAnsi="Aptos" w:eastAsia="Aptos" w:cs="Aptos"/>
          <w:b w:val="0"/>
          <w:bCs w:val="0"/>
          <w:noProof w:val="0"/>
          <w:sz w:val="32"/>
          <w:szCs w:val="32"/>
          <w:lang w:val="en-US"/>
        </w:rPr>
      </w:pPr>
      <w:r w:rsidRPr="31CDB047" w:rsidR="7AA6379C">
        <w:rPr>
          <w:rFonts w:ascii="Aptos" w:hAnsi="Aptos" w:eastAsia="Aptos" w:cs="Aptos"/>
          <w:b w:val="0"/>
          <w:bCs w:val="0"/>
          <w:noProof w:val="0"/>
          <w:sz w:val="36"/>
          <w:szCs w:val="36"/>
          <w:lang w:val="en-US"/>
        </w:rPr>
        <w:t>Ziad Amr Shamseldein (52-0295)</w:t>
      </w:r>
    </w:p>
    <w:p w:rsidR="7AA6379C" w:rsidP="31CDB047" w:rsidRDefault="7AA6379C" w14:paraId="77E20218" w14:textId="5793D69D">
      <w:pPr>
        <w:pStyle w:val="Normal"/>
        <w:suppressLineNumbers w:val="0"/>
        <w:bidi w:val="0"/>
        <w:spacing w:before="240" w:beforeAutospacing="off" w:after="240" w:afterAutospacing="off" w:line="279" w:lineRule="auto"/>
        <w:ind w:left="0" w:right="0"/>
        <w:jc w:val="center"/>
        <w:rPr>
          <w:rFonts w:ascii="Aptos" w:hAnsi="Aptos" w:eastAsia="Aptos" w:cs="Aptos"/>
          <w:b w:val="0"/>
          <w:bCs w:val="0"/>
          <w:noProof w:val="0"/>
          <w:sz w:val="32"/>
          <w:szCs w:val="32"/>
          <w:lang w:val="en-US"/>
        </w:rPr>
      </w:pPr>
      <w:r w:rsidRPr="31CDB047" w:rsidR="7AA6379C">
        <w:rPr>
          <w:rFonts w:ascii="Aptos" w:hAnsi="Aptos" w:eastAsia="Aptos" w:cs="Aptos"/>
          <w:b w:val="0"/>
          <w:bCs w:val="0"/>
          <w:noProof w:val="0"/>
          <w:sz w:val="36"/>
          <w:szCs w:val="36"/>
          <w:lang w:val="en-US"/>
        </w:rPr>
        <w:t>Hazem Sherif (52-5272)</w:t>
      </w:r>
    </w:p>
    <w:p w:rsidR="7AA6379C" w:rsidP="31CDB047" w:rsidRDefault="7AA6379C" w14:paraId="309E8379" w14:textId="2B36907D">
      <w:pPr>
        <w:pStyle w:val="Normal"/>
        <w:suppressLineNumbers w:val="0"/>
        <w:bidi w:val="0"/>
        <w:spacing w:before="240" w:beforeAutospacing="off" w:after="240" w:afterAutospacing="off" w:line="279" w:lineRule="auto"/>
        <w:ind w:left="0" w:right="0"/>
        <w:jc w:val="center"/>
        <w:rPr>
          <w:rFonts w:ascii="Aptos" w:hAnsi="Aptos" w:eastAsia="Aptos" w:cs="Aptos"/>
          <w:b w:val="0"/>
          <w:bCs w:val="0"/>
          <w:noProof w:val="0"/>
          <w:sz w:val="32"/>
          <w:szCs w:val="32"/>
          <w:lang w:val="en-US"/>
        </w:rPr>
      </w:pPr>
      <w:r w:rsidRPr="31CDB047" w:rsidR="7AA6379C">
        <w:rPr>
          <w:rFonts w:ascii="Aptos" w:hAnsi="Aptos" w:eastAsia="Aptos" w:cs="Aptos"/>
          <w:b w:val="0"/>
          <w:bCs w:val="0"/>
          <w:noProof w:val="0"/>
          <w:sz w:val="36"/>
          <w:szCs w:val="36"/>
          <w:lang w:val="en-US"/>
        </w:rPr>
        <w:t>Youssef Bayoumi (52-11219)</w:t>
      </w:r>
    </w:p>
    <w:p w:rsidR="5CFC52E3" w:rsidP="31CDB047" w:rsidRDefault="5CFC52E3" w14:paraId="66181885" w14:textId="6D591FF9">
      <w:pPr>
        <w:pStyle w:val="Heading2"/>
        <w:spacing w:before="299" w:beforeAutospacing="off" w:after="299" w:afterAutospacing="off"/>
      </w:pPr>
      <w:r w:rsidRPr="31CDB047" w:rsidR="5CFC52E3">
        <w:rPr>
          <w:rFonts w:ascii="Aptos" w:hAnsi="Aptos" w:eastAsia="Aptos" w:cs="Aptos"/>
          <w:b w:val="1"/>
          <w:bCs w:val="1"/>
          <w:noProof w:val="0"/>
          <w:sz w:val="36"/>
          <w:szCs w:val="36"/>
          <w:lang w:val="en-US"/>
        </w:rPr>
        <w:t>1. Introduction</w:t>
      </w:r>
    </w:p>
    <w:p w:rsidR="5CFC52E3" w:rsidP="31CDB047" w:rsidRDefault="5CFC52E3" w14:paraId="4E4AE2A1" w14:textId="6D198C9E">
      <w:pPr>
        <w:spacing w:before="240" w:beforeAutospacing="off" w:after="240" w:afterAutospacing="off"/>
      </w:pPr>
      <w:r w:rsidRPr="31CDB047" w:rsidR="5CFC52E3">
        <w:rPr>
          <w:rFonts w:ascii="Aptos" w:hAnsi="Aptos" w:eastAsia="Aptos" w:cs="Aptos"/>
          <w:noProof w:val="0"/>
          <w:sz w:val="24"/>
          <w:szCs w:val="24"/>
          <w:lang w:val="en-US"/>
        </w:rPr>
        <w:t xml:space="preserve">This project aims to explore and analyze transcripts from a collection of Arabic Spotify podcasts collected by Gasser Ali. The workflow involves loading the data from text files, conducting initial data exploration to understand the dataset's size and basic statistics, performing multiple preprocessing steps including lowercasing, tokenization, stemming, lemmatization, and </w:t>
      </w:r>
      <w:r w:rsidRPr="31CDB047" w:rsidR="5CFC52E3">
        <w:rPr>
          <w:rFonts w:ascii="Aptos" w:hAnsi="Aptos" w:eastAsia="Aptos" w:cs="Aptos"/>
          <w:noProof w:val="0"/>
          <w:sz w:val="24"/>
          <w:szCs w:val="24"/>
          <w:lang w:val="en-US"/>
        </w:rPr>
        <w:t>stopword</w:t>
      </w:r>
      <w:r w:rsidRPr="31CDB047" w:rsidR="5CFC52E3">
        <w:rPr>
          <w:rFonts w:ascii="Aptos" w:hAnsi="Aptos" w:eastAsia="Aptos" w:cs="Aptos"/>
          <w:noProof w:val="0"/>
          <w:sz w:val="24"/>
          <w:szCs w:val="24"/>
          <w:lang w:val="en-US"/>
        </w:rPr>
        <w:t xml:space="preserve"> removal, and conducting exploratory data analysis using word frequency counts, TF-IDF, and co-occurrence analysis. Additionally, embeddings are visualized using t-SNE and UMAP, followed by clustering using </w:t>
      </w:r>
      <w:proofErr w:type="spellStart"/>
      <w:r w:rsidRPr="31CDB047" w:rsidR="5CFC52E3">
        <w:rPr>
          <w:rFonts w:ascii="Aptos" w:hAnsi="Aptos" w:eastAsia="Aptos" w:cs="Aptos"/>
          <w:noProof w:val="0"/>
          <w:sz w:val="24"/>
          <w:szCs w:val="24"/>
          <w:lang w:val="en-US"/>
        </w:rPr>
        <w:t>KMeans</w:t>
      </w:r>
      <w:proofErr w:type="spellEnd"/>
      <w:r w:rsidRPr="31CDB047" w:rsidR="5CFC52E3">
        <w:rPr>
          <w:rFonts w:ascii="Aptos" w:hAnsi="Aptos" w:eastAsia="Aptos" w:cs="Aptos"/>
          <w:noProof w:val="0"/>
          <w:sz w:val="24"/>
          <w:szCs w:val="24"/>
          <w:lang w:val="en-US"/>
        </w:rPr>
        <w:t>.</w:t>
      </w:r>
    </w:p>
    <w:p w:rsidR="5CFC52E3" w:rsidP="31CDB047" w:rsidRDefault="5CFC52E3" w14:paraId="259DFC2B" w14:textId="3A82DD2D">
      <w:pPr>
        <w:spacing w:before="240" w:beforeAutospacing="off" w:after="240" w:afterAutospacing="off"/>
        <w:rPr>
          <w:rFonts w:ascii="Aptos" w:hAnsi="Aptos" w:eastAsia="Aptos" w:cs="Aptos"/>
          <w:noProof w:val="0"/>
          <w:sz w:val="24"/>
          <w:szCs w:val="24"/>
          <w:lang w:val="en-US"/>
        </w:rPr>
      </w:pPr>
      <w:r w:rsidRPr="31CDB047" w:rsidR="5CFC52E3">
        <w:rPr>
          <w:rFonts w:ascii="Aptos" w:hAnsi="Aptos" w:eastAsia="Aptos" w:cs="Aptos"/>
          <w:noProof w:val="0"/>
          <w:sz w:val="24"/>
          <w:szCs w:val="24"/>
          <w:lang w:val="en-US"/>
        </w:rPr>
        <w:t xml:space="preserve">Several design choices were made to optimize Arabic text processing. Libraries such as </w:t>
      </w:r>
      <w:proofErr w:type="spellStart"/>
      <w:r w:rsidRPr="31CDB047" w:rsidR="5CFC52E3">
        <w:rPr>
          <w:rFonts w:ascii="Aptos" w:hAnsi="Aptos" w:eastAsia="Aptos" w:cs="Aptos"/>
          <w:noProof w:val="0"/>
          <w:sz w:val="24"/>
          <w:szCs w:val="24"/>
          <w:lang w:val="en-US"/>
        </w:rPr>
        <w:t>arabic-reshaper</w:t>
      </w:r>
      <w:proofErr w:type="spellEnd"/>
      <w:r w:rsidRPr="31CDB047" w:rsidR="5CFC52E3">
        <w:rPr>
          <w:rFonts w:ascii="Aptos" w:hAnsi="Aptos" w:eastAsia="Aptos" w:cs="Aptos"/>
          <w:noProof w:val="0"/>
          <w:sz w:val="24"/>
          <w:szCs w:val="24"/>
          <w:lang w:val="en-US"/>
        </w:rPr>
        <w:t xml:space="preserve">, python-bidi, </w:t>
      </w:r>
      <w:proofErr w:type="spellStart"/>
      <w:r w:rsidRPr="31CDB047" w:rsidR="5CFC52E3">
        <w:rPr>
          <w:rFonts w:ascii="Aptos" w:hAnsi="Aptos" w:eastAsia="Aptos" w:cs="Aptos"/>
          <w:noProof w:val="0"/>
          <w:sz w:val="24"/>
          <w:szCs w:val="24"/>
          <w:lang w:val="en-US"/>
        </w:rPr>
        <w:t>camel_tools</w:t>
      </w:r>
      <w:proofErr w:type="spellEnd"/>
      <w:r w:rsidRPr="31CDB047" w:rsidR="5CFC52E3">
        <w:rPr>
          <w:rFonts w:ascii="Aptos" w:hAnsi="Aptos" w:eastAsia="Aptos" w:cs="Aptos"/>
          <w:noProof w:val="0"/>
          <w:sz w:val="24"/>
          <w:szCs w:val="24"/>
          <w:lang w:val="en-US"/>
        </w:rPr>
        <w:t xml:space="preserve">, and NLTK’s </w:t>
      </w:r>
      <w:proofErr w:type="spellStart"/>
      <w:r w:rsidRPr="31CDB047" w:rsidR="5CFC52E3">
        <w:rPr>
          <w:rFonts w:ascii="Aptos" w:hAnsi="Aptos" w:eastAsia="Aptos" w:cs="Aptos"/>
          <w:noProof w:val="0"/>
          <w:sz w:val="24"/>
          <w:szCs w:val="24"/>
          <w:lang w:val="en-US"/>
        </w:rPr>
        <w:t>ISRIStemmer</w:t>
      </w:r>
      <w:proofErr w:type="spellEnd"/>
      <w:r w:rsidRPr="31CDB047" w:rsidR="5CFC52E3">
        <w:rPr>
          <w:rFonts w:ascii="Aptos" w:hAnsi="Aptos" w:eastAsia="Aptos" w:cs="Aptos"/>
          <w:noProof w:val="0"/>
          <w:sz w:val="24"/>
          <w:szCs w:val="24"/>
          <w:lang w:val="en-US"/>
        </w:rPr>
        <w:t xml:space="preserve"> were used to handle the complexities of Arabic script. The combination of stemming (</w:t>
      </w:r>
      <w:proofErr w:type="spellStart"/>
      <w:r w:rsidRPr="31CDB047" w:rsidR="5CFC52E3">
        <w:rPr>
          <w:rFonts w:ascii="Aptos" w:hAnsi="Aptos" w:eastAsia="Aptos" w:cs="Aptos"/>
          <w:noProof w:val="0"/>
          <w:sz w:val="24"/>
          <w:szCs w:val="24"/>
          <w:lang w:val="en-US"/>
        </w:rPr>
        <w:t>ISRIStemmer</w:t>
      </w:r>
      <w:proofErr w:type="spellEnd"/>
      <w:r w:rsidRPr="31CDB047" w:rsidR="5CFC52E3">
        <w:rPr>
          <w:rFonts w:ascii="Aptos" w:hAnsi="Aptos" w:eastAsia="Aptos" w:cs="Aptos"/>
          <w:noProof w:val="0"/>
          <w:sz w:val="24"/>
          <w:szCs w:val="24"/>
          <w:lang w:val="en-US"/>
        </w:rPr>
        <w:t xml:space="preserve">) and lemmatization (Camel Tools Analyzer) ensures consistent word reduction, which is essential for morphological languages like Arabic. TF-IDF representation was chosen to emphasize discriminative terms by weighting words based on frequency and rarity across episodes. Dimensionality reduction techniques such as t-SNE and UMAP were used to visualize data. </w:t>
      </w:r>
      <w:proofErr w:type="spellStart"/>
      <w:r w:rsidRPr="31CDB047" w:rsidR="5CFC52E3">
        <w:rPr>
          <w:rFonts w:ascii="Aptos" w:hAnsi="Aptos" w:eastAsia="Aptos" w:cs="Aptos"/>
          <w:noProof w:val="0"/>
          <w:sz w:val="24"/>
          <w:szCs w:val="24"/>
          <w:lang w:val="en-US"/>
        </w:rPr>
        <w:t>KMeans</w:t>
      </w:r>
      <w:proofErr w:type="spellEnd"/>
      <w:r w:rsidRPr="31CDB047" w:rsidR="5CFC52E3">
        <w:rPr>
          <w:rFonts w:ascii="Aptos" w:hAnsi="Aptos" w:eastAsia="Aptos" w:cs="Aptos"/>
          <w:noProof w:val="0"/>
          <w:sz w:val="24"/>
          <w:szCs w:val="24"/>
          <w:lang w:val="en-US"/>
        </w:rPr>
        <w:t xml:space="preserve"> clustering was selected as a simple yet effective method to identify initial topic similarities among transcripts.</w:t>
      </w:r>
      <w:r>
        <w:br/>
      </w:r>
      <w:r>
        <w:br/>
      </w:r>
      <w:r w:rsidRPr="31CDB047" w:rsidR="224F8C02">
        <w:rPr>
          <w:rFonts w:ascii="Aptos" w:hAnsi="Aptos" w:eastAsia="Aptos" w:cs="Aptos"/>
          <w:noProof w:val="0"/>
          <w:sz w:val="24"/>
          <w:szCs w:val="24"/>
          <w:lang w:val="en-US"/>
        </w:rPr>
        <w:t>By performing exploratory data analysis, we aimed to understand the underlying patterns in the transcripts, which would later support more advanced NLP tasks such as topic modeling.</w:t>
      </w:r>
    </w:p>
    <w:p w:rsidR="5CFC52E3" w:rsidP="31CDB047" w:rsidRDefault="5CFC52E3" w14:paraId="17C8898E" w14:textId="13F21B26">
      <w:pPr>
        <w:pStyle w:val="Heading2"/>
        <w:spacing w:before="299" w:beforeAutospacing="off" w:after="299" w:afterAutospacing="off"/>
      </w:pPr>
      <w:r w:rsidRPr="31CDB047" w:rsidR="5CFC52E3">
        <w:rPr>
          <w:rFonts w:ascii="Aptos" w:hAnsi="Aptos" w:eastAsia="Aptos" w:cs="Aptos"/>
          <w:b w:val="1"/>
          <w:bCs w:val="1"/>
          <w:noProof w:val="0"/>
          <w:sz w:val="36"/>
          <w:szCs w:val="36"/>
          <w:lang w:val="en-US"/>
        </w:rPr>
        <w:t>2. Data Loading and Exploration</w:t>
      </w:r>
    </w:p>
    <w:p w:rsidR="5CFC52E3" w:rsidP="31CDB047" w:rsidRDefault="5CFC52E3" w14:paraId="33B994E6" w14:textId="5930A5FF">
      <w:pPr>
        <w:spacing w:before="240" w:beforeAutospacing="off" w:after="240" w:afterAutospacing="off"/>
      </w:pPr>
      <w:r w:rsidRPr="31CDB047" w:rsidR="5CFC52E3">
        <w:rPr>
          <w:rFonts w:ascii="Aptos" w:hAnsi="Aptos" w:eastAsia="Aptos" w:cs="Aptos"/>
          <w:noProof w:val="0"/>
          <w:sz w:val="24"/>
          <w:szCs w:val="24"/>
          <w:lang w:val="en-US"/>
        </w:rPr>
        <w:t>The dataset was loaded from a designated folder in Google Drive, where the script identified text files and aggregated them into a list. Basic statistics, including the number of podcasts, total documents, and word counts per document, were extracted to gain an overview of the dataset.</w:t>
      </w:r>
    </w:p>
    <w:p w:rsidR="7C3F2E7C" w:rsidP="31CDB047" w:rsidRDefault="7C3F2E7C" w14:paraId="154E1A66" w14:textId="7283D5B6">
      <w:pPr>
        <w:spacing w:before="240" w:beforeAutospacing="off" w:after="240" w:afterAutospacing="off"/>
      </w:pPr>
      <w:r w:rsidR="7C3F2E7C">
        <w:drawing>
          <wp:inline wp14:editId="30F5B5A3" wp14:anchorId="329301FA">
            <wp:extent cx="6088982" cy="2781025"/>
            <wp:effectExtent l="0" t="0" r="0" b="0"/>
            <wp:docPr id="1053812096" name="" title=""/>
            <wp:cNvGraphicFramePr>
              <a:graphicFrameLocks noChangeAspect="1"/>
            </wp:cNvGraphicFramePr>
            <a:graphic>
              <a:graphicData uri="http://schemas.openxmlformats.org/drawingml/2006/picture">
                <pic:pic>
                  <pic:nvPicPr>
                    <pic:cNvPr id="0" name=""/>
                    <pic:cNvPicPr/>
                  </pic:nvPicPr>
                  <pic:blipFill>
                    <a:blip r:embed="R1571c6e69e6948c9">
                      <a:extLst>
                        <a:ext xmlns:a="http://schemas.openxmlformats.org/drawingml/2006/main" uri="{28A0092B-C50C-407E-A947-70E740481C1C}">
                          <a14:useLocalDpi val="0"/>
                        </a:ext>
                      </a:extLst>
                    </a:blip>
                    <a:stretch>
                      <a:fillRect/>
                    </a:stretch>
                  </pic:blipFill>
                  <pic:spPr>
                    <a:xfrm>
                      <a:off x="0" y="0"/>
                      <a:ext cx="6088982" cy="2781025"/>
                    </a:xfrm>
                    <a:prstGeom prst="rect">
                      <a:avLst/>
                    </a:prstGeom>
                  </pic:spPr>
                </pic:pic>
              </a:graphicData>
            </a:graphic>
          </wp:inline>
        </w:drawing>
      </w:r>
    </w:p>
    <w:p w:rsidR="4AD7A815" w:rsidP="31CDB047" w:rsidRDefault="4AD7A815" w14:paraId="0EEB2A9C" w14:textId="53305955">
      <w:pPr>
        <w:spacing w:before="240" w:beforeAutospacing="off" w:after="240" w:afterAutospacing="off"/>
      </w:pPr>
      <w:r w:rsidR="4AD7A815">
        <w:drawing>
          <wp:inline wp14:editId="1C2AE12D" wp14:anchorId="5D88446F">
            <wp:extent cx="6858000" cy="3638550"/>
            <wp:effectExtent l="0" t="0" r="0" b="0"/>
            <wp:docPr id="1212977303" name="" title=""/>
            <wp:cNvGraphicFramePr>
              <a:graphicFrameLocks noChangeAspect="1"/>
            </wp:cNvGraphicFramePr>
            <a:graphic>
              <a:graphicData uri="http://schemas.openxmlformats.org/drawingml/2006/picture">
                <pic:pic>
                  <pic:nvPicPr>
                    <pic:cNvPr id="0" name=""/>
                    <pic:cNvPicPr/>
                  </pic:nvPicPr>
                  <pic:blipFill>
                    <a:blip r:embed="R3823c04757004b5e">
                      <a:extLst>
                        <a:ext xmlns:a="http://schemas.openxmlformats.org/drawingml/2006/main" uri="{28A0092B-C50C-407E-A947-70E740481C1C}">
                          <a14:useLocalDpi val="0"/>
                        </a:ext>
                      </a:extLst>
                    </a:blip>
                    <a:stretch>
                      <a:fillRect/>
                    </a:stretch>
                  </pic:blipFill>
                  <pic:spPr>
                    <a:xfrm>
                      <a:off x="0" y="0"/>
                      <a:ext cx="6858000" cy="3638550"/>
                    </a:xfrm>
                    <a:prstGeom prst="rect">
                      <a:avLst/>
                    </a:prstGeom>
                  </pic:spPr>
                </pic:pic>
              </a:graphicData>
            </a:graphic>
          </wp:inline>
        </w:drawing>
      </w:r>
    </w:p>
    <w:p w:rsidR="5CFC52E3" w:rsidP="31CDB047" w:rsidRDefault="5CFC52E3" w14:paraId="7FF070B2" w14:textId="451CF72B">
      <w:pPr>
        <w:spacing w:before="240" w:beforeAutospacing="off" w:after="240" w:afterAutospacing="off"/>
      </w:pPr>
      <w:r w:rsidRPr="31CDB047" w:rsidR="5CFC52E3">
        <w:rPr>
          <w:rFonts w:ascii="Aptos" w:hAnsi="Aptos" w:eastAsia="Aptos" w:cs="Aptos"/>
          <w:noProof w:val="0"/>
          <w:sz w:val="24"/>
          <w:szCs w:val="24"/>
          <w:lang w:val="en-US"/>
        </w:rPr>
        <w:t>Through this exploration, logging files and word counts helped identify anomalies such as extremely short or unusually long transcripts.</w:t>
      </w:r>
      <w:r w:rsidRPr="31CDB047" w:rsidR="4FCD1F62">
        <w:rPr>
          <w:rFonts w:ascii="Aptos" w:hAnsi="Aptos" w:eastAsia="Aptos" w:cs="Aptos"/>
          <w:noProof w:val="0"/>
          <w:sz w:val="24"/>
          <w:szCs w:val="24"/>
          <w:lang w:val="en-US"/>
        </w:rPr>
        <w:t xml:space="preserve"> For example, the episode “</w:t>
      </w:r>
      <w:proofErr w:type="spellStart"/>
      <w:r w:rsidRPr="31CDB047" w:rsidR="4FCD1F62">
        <w:rPr>
          <w:rFonts w:ascii="Aptos" w:hAnsi="Aptos" w:eastAsia="Aptos" w:cs="Aptos"/>
          <w:noProof w:val="0"/>
          <w:sz w:val="24"/>
          <w:szCs w:val="24"/>
          <w:rtl w:val="1"/>
          <w:lang w:val="en-US"/>
        </w:rPr>
        <w:t>لیه</w:t>
      </w:r>
      <w:proofErr w:type="spellEnd"/>
      <w:r w:rsidRPr="31CDB047" w:rsidR="4FCD1F62">
        <w:rPr>
          <w:rFonts w:ascii="Aptos" w:hAnsi="Aptos" w:eastAsia="Aptos" w:cs="Aptos"/>
          <w:noProof w:val="0"/>
          <w:sz w:val="24"/>
          <w:szCs w:val="24"/>
          <w:rtl w:val="1"/>
          <w:lang w:val="en-US"/>
        </w:rPr>
        <w:t xml:space="preserve"> </w:t>
      </w:r>
      <w:proofErr w:type="spellStart"/>
      <w:r w:rsidRPr="31CDB047" w:rsidR="4FCD1F62">
        <w:rPr>
          <w:rFonts w:ascii="Aptos" w:hAnsi="Aptos" w:eastAsia="Aptos" w:cs="Aptos"/>
          <w:noProof w:val="0"/>
          <w:sz w:val="24"/>
          <w:szCs w:val="24"/>
          <w:rtl w:val="1"/>
          <w:lang w:val="en-US"/>
        </w:rPr>
        <w:t>الدایت</w:t>
      </w:r>
      <w:proofErr w:type="spellEnd"/>
      <w:r w:rsidRPr="31CDB047" w:rsidR="4FCD1F62">
        <w:rPr>
          <w:rFonts w:ascii="Aptos" w:hAnsi="Aptos" w:eastAsia="Aptos" w:cs="Aptos"/>
          <w:noProof w:val="0"/>
          <w:sz w:val="24"/>
          <w:szCs w:val="24"/>
          <w:rtl w:val="1"/>
          <w:lang w:val="en-US"/>
        </w:rPr>
        <w:t xml:space="preserve"> </w:t>
      </w:r>
      <w:proofErr w:type="spellStart"/>
      <w:r w:rsidRPr="31CDB047" w:rsidR="4FCD1F62">
        <w:rPr>
          <w:rFonts w:ascii="Aptos" w:hAnsi="Aptos" w:eastAsia="Aptos" w:cs="Aptos"/>
          <w:noProof w:val="0"/>
          <w:sz w:val="24"/>
          <w:szCs w:val="24"/>
          <w:rtl w:val="1"/>
          <w:lang w:val="en-US"/>
        </w:rPr>
        <w:t>بیبوظ</w:t>
      </w:r>
      <w:proofErr w:type="spellEnd"/>
      <w:r w:rsidRPr="31CDB047" w:rsidR="4FCD1F62">
        <w:rPr>
          <w:rFonts w:ascii="Aptos" w:hAnsi="Aptos" w:eastAsia="Aptos" w:cs="Aptos"/>
          <w:noProof w:val="0"/>
          <w:sz w:val="24"/>
          <w:szCs w:val="24"/>
          <w:rtl w:val="1"/>
          <w:lang w:val="en-US"/>
        </w:rPr>
        <w:t xml:space="preserve"> - </w:t>
      </w:r>
      <w:proofErr w:type="spellStart"/>
      <w:r w:rsidRPr="31CDB047" w:rsidR="4FCD1F62">
        <w:rPr>
          <w:rFonts w:ascii="Aptos" w:hAnsi="Aptos" w:eastAsia="Aptos" w:cs="Aptos"/>
          <w:noProof w:val="0"/>
          <w:sz w:val="24"/>
          <w:szCs w:val="24"/>
          <w:rtl w:val="1"/>
          <w:lang w:val="en-US"/>
        </w:rPr>
        <w:t>خسر</w:t>
      </w:r>
      <w:proofErr w:type="spellEnd"/>
      <w:r w:rsidRPr="31CDB047" w:rsidR="4FCD1F62">
        <w:rPr>
          <w:rFonts w:ascii="Aptos" w:hAnsi="Aptos" w:eastAsia="Aptos" w:cs="Aptos"/>
          <w:noProof w:val="0"/>
          <w:sz w:val="24"/>
          <w:szCs w:val="24"/>
          <w:rtl w:val="1"/>
          <w:lang w:val="en-US"/>
        </w:rPr>
        <w:t xml:space="preserve"> </w:t>
      </w:r>
      <w:proofErr w:type="spellStart"/>
      <w:r w:rsidRPr="31CDB047" w:rsidR="4FCD1F62">
        <w:rPr>
          <w:rFonts w:ascii="Aptos" w:hAnsi="Aptos" w:eastAsia="Aptos" w:cs="Aptos"/>
          <w:noProof w:val="0"/>
          <w:sz w:val="24"/>
          <w:szCs w:val="24"/>
          <w:rtl w:val="1"/>
          <w:lang w:val="en-US"/>
        </w:rPr>
        <w:t>کل</w:t>
      </w:r>
      <w:proofErr w:type="spellEnd"/>
      <w:r w:rsidRPr="31CDB047" w:rsidR="4FCD1F62">
        <w:rPr>
          <w:rFonts w:ascii="Aptos" w:hAnsi="Aptos" w:eastAsia="Aptos" w:cs="Aptos"/>
          <w:noProof w:val="0"/>
          <w:sz w:val="24"/>
          <w:szCs w:val="24"/>
          <w:rtl w:val="1"/>
          <w:lang w:val="en-US"/>
        </w:rPr>
        <w:t xml:space="preserve"> </w:t>
      </w:r>
      <w:proofErr w:type="spellStart"/>
      <w:r w:rsidRPr="31CDB047" w:rsidR="4FCD1F62">
        <w:rPr>
          <w:rFonts w:ascii="Aptos" w:hAnsi="Aptos" w:eastAsia="Aptos" w:cs="Aptos"/>
          <w:noProof w:val="0"/>
          <w:sz w:val="24"/>
          <w:szCs w:val="24"/>
          <w:rtl w:val="1"/>
          <w:lang w:val="en-US"/>
        </w:rPr>
        <w:t>فلوسه</w:t>
      </w:r>
      <w:proofErr w:type="spellEnd"/>
      <w:r w:rsidRPr="31CDB047" w:rsidR="4FCD1F62">
        <w:rPr>
          <w:rFonts w:ascii="Aptos" w:hAnsi="Aptos" w:eastAsia="Aptos" w:cs="Aptos"/>
          <w:noProof w:val="0"/>
          <w:sz w:val="24"/>
          <w:szCs w:val="24"/>
          <w:rtl w:val="1"/>
          <w:lang w:val="en-US"/>
        </w:rPr>
        <w:t xml:space="preserve"> </w:t>
      </w:r>
      <w:proofErr w:type="spellStart"/>
      <w:r w:rsidRPr="31CDB047" w:rsidR="4FCD1F62">
        <w:rPr>
          <w:rFonts w:ascii="Aptos" w:hAnsi="Aptos" w:eastAsia="Aptos" w:cs="Aptos"/>
          <w:noProof w:val="0"/>
          <w:sz w:val="24"/>
          <w:szCs w:val="24"/>
          <w:rtl w:val="1"/>
          <w:lang w:val="en-US"/>
        </w:rPr>
        <w:t>فی</w:t>
      </w:r>
      <w:proofErr w:type="spellEnd"/>
      <w:r w:rsidRPr="31CDB047" w:rsidR="4FCD1F62">
        <w:rPr>
          <w:rFonts w:ascii="Aptos" w:hAnsi="Aptos" w:eastAsia="Aptos" w:cs="Aptos"/>
          <w:noProof w:val="0"/>
          <w:sz w:val="24"/>
          <w:szCs w:val="24"/>
          <w:rtl w:val="1"/>
          <w:lang w:val="en-US"/>
        </w:rPr>
        <w:t xml:space="preserve"> </w:t>
      </w:r>
      <w:proofErr w:type="spellStart"/>
      <w:r w:rsidRPr="31CDB047" w:rsidR="4FCD1F62">
        <w:rPr>
          <w:rFonts w:ascii="Aptos" w:hAnsi="Aptos" w:eastAsia="Aptos" w:cs="Aptos"/>
          <w:noProof w:val="0"/>
          <w:sz w:val="24"/>
          <w:szCs w:val="24"/>
          <w:rtl w:val="1"/>
          <w:lang w:val="en-US"/>
        </w:rPr>
        <w:t>مطعم</w:t>
      </w:r>
      <w:proofErr w:type="spellEnd"/>
      <w:r w:rsidRPr="31CDB047" w:rsidR="4FCD1F62">
        <w:rPr>
          <w:rFonts w:ascii="Aptos" w:hAnsi="Aptos" w:eastAsia="Aptos" w:cs="Aptos"/>
          <w:noProof w:val="0"/>
          <w:sz w:val="24"/>
          <w:szCs w:val="24"/>
          <w:rtl w:val="1"/>
          <w:lang w:val="en-US"/>
        </w:rPr>
        <w:t xml:space="preserve"> - </w:t>
      </w:r>
      <w:proofErr w:type="spellStart"/>
      <w:r w:rsidRPr="31CDB047" w:rsidR="4FCD1F62">
        <w:rPr>
          <w:rFonts w:ascii="Aptos" w:hAnsi="Aptos" w:eastAsia="Aptos" w:cs="Aptos"/>
          <w:noProof w:val="0"/>
          <w:sz w:val="24"/>
          <w:szCs w:val="24"/>
          <w:rtl w:val="1"/>
          <w:lang w:val="en-US"/>
        </w:rPr>
        <w:t>کریم</w:t>
      </w:r>
      <w:proofErr w:type="spellEnd"/>
      <w:r w:rsidRPr="31CDB047" w:rsidR="4FCD1F62">
        <w:rPr>
          <w:rFonts w:ascii="Aptos" w:hAnsi="Aptos" w:eastAsia="Aptos" w:cs="Aptos"/>
          <w:noProof w:val="0"/>
          <w:sz w:val="24"/>
          <w:szCs w:val="24"/>
          <w:rtl w:val="1"/>
          <w:lang w:val="en-US"/>
        </w:rPr>
        <w:t xml:space="preserve"> </w:t>
      </w:r>
      <w:proofErr w:type="spellStart"/>
      <w:r w:rsidRPr="31CDB047" w:rsidR="4FCD1F62">
        <w:rPr>
          <w:rFonts w:ascii="Aptos" w:hAnsi="Aptos" w:eastAsia="Aptos" w:cs="Aptos"/>
          <w:noProof w:val="0"/>
          <w:sz w:val="24"/>
          <w:szCs w:val="24"/>
          <w:rtl w:val="1"/>
          <w:lang w:val="en-US"/>
        </w:rPr>
        <w:t>امساعیل</w:t>
      </w:r>
      <w:proofErr w:type="spellEnd"/>
      <w:r w:rsidRPr="31CDB047" w:rsidR="4FCD1F62">
        <w:rPr>
          <w:rFonts w:ascii="Aptos" w:hAnsi="Aptos" w:eastAsia="Aptos" w:cs="Aptos"/>
          <w:noProof w:val="0"/>
          <w:sz w:val="24"/>
          <w:szCs w:val="24"/>
          <w:rtl w:val="1"/>
          <w:lang w:val="en-US"/>
        </w:rPr>
        <w:t xml:space="preserve"> -</w:t>
      </w:r>
      <w:proofErr w:type="spellStart"/>
      <w:r w:rsidRPr="31CDB047" w:rsidR="4FCD1F62">
        <w:rPr>
          <w:rFonts w:ascii="Aptos" w:hAnsi="Aptos" w:eastAsia="Aptos" w:cs="Aptos"/>
          <w:noProof w:val="0"/>
          <w:sz w:val="24"/>
          <w:szCs w:val="24"/>
          <w:lang w:val="en-US"/>
        </w:rPr>
        <w:t xml:space="preserve"> </w:t>
      </w:r>
      <w:proofErr w:type="spellEnd"/>
      <w:r w:rsidRPr="31CDB047" w:rsidR="4FCD1F62">
        <w:rPr>
          <w:rFonts w:ascii="Aptos" w:hAnsi="Aptos" w:eastAsia="Aptos" w:cs="Aptos"/>
          <w:noProof w:val="0"/>
          <w:sz w:val="24"/>
          <w:szCs w:val="24"/>
          <w:lang w:val="en-US"/>
        </w:rPr>
        <w:t>Foodcast</w:t>
      </w:r>
      <w:r w:rsidRPr="31CDB047" w:rsidR="4FCD1F62">
        <w:rPr>
          <w:rFonts w:ascii="Aptos" w:hAnsi="Aptos" w:eastAsia="Aptos" w:cs="Aptos"/>
          <w:noProof w:val="0"/>
          <w:sz w:val="24"/>
          <w:szCs w:val="24"/>
          <w:lang w:val="en-US"/>
        </w:rPr>
        <w:t xml:space="preserve"> 2” has the highest </w:t>
      </w:r>
      <w:r w:rsidRPr="31CDB047" w:rsidR="0777CCAD">
        <w:rPr>
          <w:rFonts w:ascii="Aptos" w:hAnsi="Aptos" w:eastAsia="Aptos" w:cs="Aptos"/>
          <w:noProof w:val="0"/>
          <w:sz w:val="24"/>
          <w:szCs w:val="24"/>
          <w:lang w:val="en-US"/>
        </w:rPr>
        <w:t>number</w:t>
      </w:r>
      <w:r w:rsidRPr="31CDB047" w:rsidR="4FCD1F62">
        <w:rPr>
          <w:rFonts w:ascii="Aptos" w:hAnsi="Aptos" w:eastAsia="Aptos" w:cs="Aptos"/>
          <w:noProof w:val="0"/>
          <w:sz w:val="24"/>
          <w:szCs w:val="24"/>
          <w:lang w:val="en-US"/>
        </w:rPr>
        <w:t xml:space="preserve"> of words with 22836</w:t>
      </w:r>
      <w:proofErr w:type="spellStart"/>
      <w:r w:rsidRPr="31CDB047" w:rsidR="106B336B">
        <w:rPr>
          <w:rFonts w:ascii="Aptos" w:hAnsi="Aptos" w:eastAsia="Aptos" w:cs="Aptos"/>
          <w:noProof w:val="0"/>
          <w:sz w:val="24"/>
          <w:szCs w:val="24"/>
          <w:lang w:val="en-US"/>
        </w:rPr>
        <w:t>, while the episode “</w:t>
      </w:r>
      <w:proofErr w:type="spellEnd"/>
      <w:r w:rsidRPr="31CDB047" w:rsidR="106B336B">
        <w:rPr>
          <w:rFonts w:ascii="Aptos" w:hAnsi="Aptos" w:eastAsia="Aptos" w:cs="Aptos"/>
          <w:noProof w:val="0"/>
          <w:sz w:val="24"/>
          <w:szCs w:val="24"/>
          <w:rtl w:val="1"/>
          <w:lang w:val="en-US"/>
        </w:rPr>
        <w:t>إيه</w:t>
      </w:r>
      <w:proofErr w:type="spellStart"/>
      <w:r w:rsidRPr="31CDB047" w:rsidR="106B336B">
        <w:rPr>
          <w:rFonts w:ascii="Aptos" w:hAnsi="Aptos" w:eastAsia="Aptos" w:cs="Aptos"/>
          <w:noProof w:val="0"/>
          <w:sz w:val="24"/>
          <w:szCs w:val="24"/>
          <w:rtl w:val="1"/>
          <w:lang w:val="en-US"/>
        </w:rPr>
        <w:t xml:space="preserve"> </w:t>
      </w:r>
      <w:proofErr w:type="spellEnd"/>
      <w:r w:rsidRPr="31CDB047" w:rsidR="106B336B">
        <w:rPr>
          <w:rFonts w:ascii="Aptos" w:hAnsi="Aptos" w:eastAsia="Aptos" w:cs="Aptos"/>
          <w:noProof w:val="0"/>
          <w:sz w:val="24"/>
          <w:szCs w:val="24"/>
          <w:rtl w:val="1"/>
          <w:lang w:val="en-US"/>
        </w:rPr>
        <w:t>المشكلة</w:t>
      </w:r>
      <w:proofErr w:type="spellStart"/>
      <w:r w:rsidRPr="31CDB047" w:rsidR="106B336B">
        <w:rPr>
          <w:rFonts w:ascii="Aptos" w:hAnsi="Aptos" w:eastAsia="Aptos" w:cs="Aptos"/>
          <w:noProof w:val="0"/>
          <w:sz w:val="24"/>
          <w:szCs w:val="24"/>
          <w:rtl w:val="1"/>
          <w:lang w:val="en-US"/>
        </w:rPr>
        <w:t xml:space="preserve"> </w:t>
      </w:r>
      <w:proofErr w:type="spellEnd"/>
      <w:r w:rsidRPr="31CDB047" w:rsidR="106B336B">
        <w:rPr>
          <w:rFonts w:ascii="Aptos" w:hAnsi="Aptos" w:eastAsia="Aptos" w:cs="Aptos"/>
          <w:noProof w:val="0"/>
          <w:sz w:val="24"/>
          <w:szCs w:val="24"/>
          <w:rtl w:val="1"/>
          <w:lang w:val="en-US"/>
        </w:rPr>
        <w:t>في</w:t>
      </w:r>
      <w:proofErr w:type="spellStart"/>
      <w:r w:rsidRPr="31CDB047" w:rsidR="106B336B">
        <w:rPr>
          <w:rFonts w:ascii="Aptos" w:hAnsi="Aptos" w:eastAsia="Aptos" w:cs="Aptos"/>
          <w:noProof w:val="0"/>
          <w:sz w:val="24"/>
          <w:szCs w:val="24"/>
          <w:rtl w:val="1"/>
          <w:lang w:val="en-US"/>
        </w:rPr>
        <w:t xml:space="preserve"> </w:t>
      </w:r>
      <w:proofErr w:type="spellEnd"/>
      <w:r w:rsidRPr="31CDB047" w:rsidR="106B336B">
        <w:rPr>
          <w:rFonts w:ascii="Aptos" w:hAnsi="Aptos" w:eastAsia="Aptos" w:cs="Aptos"/>
          <w:noProof w:val="0"/>
          <w:sz w:val="24"/>
          <w:szCs w:val="24"/>
          <w:rtl w:val="1"/>
          <w:lang w:val="en-US"/>
        </w:rPr>
        <w:t>الشتيمة</w:t>
      </w:r>
      <w:r w:rsidRPr="31CDB047" w:rsidR="106B336B">
        <w:rPr>
          <w:rFonts w:ascii="Aptos" w:hAnsi="Aptos" w:eastAsia="Aptos" w:cs="Aptos"/>
          <w:noProof w:val="0"/>
          <w:sz w:val="24"/>
          <w:szCs w:val="24"/>
          <w:rtl w:val="1"/>
          <w:lang w:val="en-US"/>
        </w:rPr>
        <w:t xml:space="preserve"> ؟</w:t>
      </w:r>
      <w:r w:rsidRPr="31CDB047" w:rsidR="106B336B">
        <w:rPr>
          <w:rFonts w:ascii="Aptos" w:hAnsi="Aptos" w:eastAsia="Aptos" w:cs="Aptos"/>
          <w:noProof w:val="0"/>
          <w:sz w:val="24"/>
          <w:szCs w:val="24"/>
          <w:lang w:val="en-US"/>
        </w:rPr>
        <w:t>” only contains 170 words.</w:t>
      </w:r>
      <w:r w:rsidRPr="31CDB047" w:rsidR="5CFC52E3">
        <w:rPr>
          <w:rFonts w:ascii="Aptos" w:hAnsi="Aptos" w:eastAsia="Aptos" w:cs="Aptos"/>
          <w:noProof w:val="0"/>
          <w:sz w:val="24"/>
          <w:szCs w:val="24"/>
          <w:lang w:val="en-US"/>
        </w:rPr>
        <w:t xml:space="preserve"> </w:t>
      </w:r>
      <w:r w:rsidRPr="31CDB047" w:rsidR="53D60417">
        <w:rPr>
          <w:rFonts w:ascii="Aptos" w:hAnsi="Aptos" w:eastAsia="Aptos" w:cs="Aptos"/>
          <w:noProof w:val="0"/>
          <w:sz w:val="24"/>
          <w:szCs w:val="24"/>
          <w:lang w:val="en-US"/>
        </w:rPr>
        <w:t xml:space="preserve">The word frequency per document averaged at 5993 words. </w:t>
      </w:r>
      <w:r w:rsidRPr="31CDB047" w:rsidR="5CFC52E3">
        <w:rPr>
          <w:rFonts w:ascii="Aptos" w:hAnsi="Aptos" w:eastAsia="Aptos" w:cs="Aptos"/>
          <w:noProof w:val="0"/>
          <w:sz w:val="24"/>
          <w:szCs w:val="24"/>
          <w:lang w:val="en-US"/>
        </w:rPr>
        <w:t>Understanding the word count provided insights into whether shorter or longer transcripts dominated the dataset, which is crucial in shaping preprocessing and analysis strategies.</w:t>
      </w:r>
    </w:p>
    <w:p w:rsidR="5CFC52E3" w:rsidP="31CDB047" w:rsidRDefault="5CFC52E3" w14:paraId="6B54E9FF" w14:textId="7C97D6F2">
      <w:pPr>
        <w:pStyle w:val="Heading2"/>
        <w:spacing w:before="299" w:beforeAutospacing="off" w:after="299" w:afterAutospacing="off"/>
      </w:pPr>
      <w:r w:rsidRPr="31CDB047" w:rsidR="5CFC52E3">
        <w:rPr>
          <w:rFonts w:ascii="Aptos" w:hAnsi="Aptos" w:eastAsia="Aptos" w:cs="Aptos"/>
          <w:b w:val="1"/>
          <w:bCs w:val="1"/>
          <w:noProof w:val="0"/>
          <w:sz w:val="36"/>
          <w:szCs w:val="36"/>
          <w:lang w:val="en-US"/>
        </w:rPr>
        <w:t>3. Data Preprocessing and Cleaning</w:t>
      </w:r>
    </w:p>
    <w:p w:rsidR="5CFC52E3" w:rsidP="31CDB047" w:rsidRDefault="5CFC52E3" w14:paraId="0F0FC9F3" w14:textId="775509C2">
      <w:pPr>
        <w:spacing w:before="240" w:beforeAutospacing="off" w:after="240" w:afterAutospacing="off"/>
        <w:rPr>
          <w:rFonts w:ascii="Aptos" w:hAnsi="Aptos" w:eastAsia="Aptos" w:cs="Aptos"/>
          <w:noProof w:val="0"/>
          <w:sz w:val="24"/>
          <w:szCs w:val="24"/>
          <w:lang w:val="en-US"/>
        </w:rPr>
      </w:pPr>
      <w:r w:rsidRPr="31CDB047" w:rsidR="5CFC52E3">
        <w:rPr>
          <w:rFonts w:ascii="Aptos" w:hAnsi="Aptos" w:eastAsia="Aptos" w:cs="Aptos"/>
          <w:noProof w:val="0"/>
          <w:sz w:val="24"/>
          <w:szCs w:val="24"/>
          <w:lang w:val="en-US"/>
        </w:rPr>
        <w:t xml:space="preserve">To standardize the text, all characters were converted to lowercase, ensuring consistency across variations of the same word. Tokenization was performed using NLTK’s </w:t>
      </w:r>
      <w:proofErr w:type="spellStart"/>
      <w:r w:rsidRPr="31CDB047" w:rsidR="5CFC52E3">
        <w:rPr>
          <w:rFonts w:ascii="Aptos" w:hAnsi="Aptos" w:eastAsia="Aptos" w:cs="Aptos"/>
          <w:noProof w:val="0"/>
          <w:sz w:val="24"/>
          <w:szCs w:val="24"/>
          <w:lang w:val="en-US"/>
        </w:rPr>
        <w:t>word_tokenize</w:t>
      </w:r>
      <w:proofErr w:type="spellEnd"/>
      <w:r w:rsidRPr="31CDB047" w:rsidR="5CFC52E3">
        <w:rPr>
          <w:rFonts w:ascii="Aptos" w:hAnsi="Aptos" w:eastAsia="Aptos" w:cs="Aptos"/>
          <w:noProof w:val="0"/>
          <w:sz w:val="24"/>
          <w:szCs w:val="24"/>
          <w:lang w:val="en-US"/>
        </w:rPr>
        <w:t xml:space="preserve"> function, effectively splitting text into words and punctuation marks. Stemming was applied using </w:t>
      </w:r>
      <w:proofErr w:type="spellStart"/>
      <w:r w:rsidRPr="31CDB047" w:rsidR="5CFC52E3">
        <w:rPr>
          <w:rFonts w:ascii="Aptos" w:hAnsi="Aptos" w:eastAsia="Aptos" w:cs="Aptos"/>
          <w:noProof w:val="0"/>
          <w:sz w:val="24"/>
          <w:szCs w:val="24"/>
          <w:lang w:val="en-US"/>
        </w:rPr>
        <w:t>ISRIStemmer</w:t>
      </w:r>
      <w:proofErr w:type="spellEnd"/>
      <w:r w:rsidRPr="31CDB047" w:rsidR="5CFC52E3">
        <w:rPr>
          <w:rFonts w:ascii="Aptos" w:hAnsi="Aptos" w:eastAsia="Aptos" w:cs="Aptos"/>
          <w:noProof w:val="0"/>
          <w:sz w:val="24"/>
          <w:szCs w:val="24"/>
          <w:lang w:val="en-US"/>
        </w:rPr>
        <w:t xml:space="preserve"> to reduce inflected Arabic words to their root forms, while lemmatization with the Camel Tools morphological analyzer provided precise word normalization. Additionally, diacritics were removed using </w:t>
      </w:r>
      <w:proofErr w:type="spellStart"/>
      <w:r w:rsidRPr="31CDB047" w:rsidR="5CFC52E3">
        <w:rPr>
          <w:rFonts w:ascii="Aptos" w:hAnsi="Aptos" w:eastAsia="Aptos" w:cs="Aptos"/>
          <w:noProof w:val="0"/>
          <w:sz w:val="24"/>
          <w:szCs w:val="24"/>
          <w:lang w:val="en-US"/>
        </w:rPr>
        <w:t>dediac_ar</w:t>
      </w:r>
      <w:proofErr w:type="spellEnd"/>
      <w:r w:rsidRPr="31CDB047" w:rsidR="5CFC52E3">
        <w:rPr>
          <w:rFonts w:ascii="Aptos" w:hAnsi="Aptos" w:eastAsia="Aptos" w:cs="Aptos"/>
          <w:noProof w:val="0"/>
          <w:sz w:val="24"/>
          <w:szCs w:val="24"/>
          <w:lang w:val="en-US"/>
        </w:rPr>
        <w:t xml:space="preserve"> to unify different forms of words.</w:t>
      </w:r>
      <w:r w:rsidRPr="31CDB047" w:rsidR="1AE12147">
        <w:rPr>
          <w:rFonts w:ascii="Aptos" w:hAnsi="Aptos" w:eastAsia="Aptos" w:cs="Aptos"/>
          <w:noProof w:val="0"/>
          <w:sz w:val="24"/>
          <w:szCs w:val="24"/>
          <w:lang w:val="en-US"/>
        </w:rPr>
        <w:t xml:space="preserve"> While lemmatization was more accurate, it took way more processing time than stemming</w:t>
      </w:r>
      <w:r w:rsidRPr="31CDB047" w:rsidR="6B5F1197">
        <w:rPr>
          <w:rFonts w:ascii="Aptos" w:hAnsi="Aptos" w:eastAsia="Aptos" w:cs="Aptos"/>
          <w:noProof w:val="0"/>
          <w:sz w:val="24"/>
          <w:szCs w:val="24"/>
          <w:lang w:val="en-US"/>
        </w:rPr>
        <w:t>. Th</w:t>
      </w:r>
      <w:r w:rsidRPr="31CDB047" w:rsidR="1AE12147">
        <w:rPr>
          <w:rFonts w:ascii="Aptos" w:hAnsi="Aptos" w:eastAsia="Aptos" w:cs="Aptos"/>
          <w:noProof w:val="0"/>
          <w:sz w:val="24"/>
          <w:szCs w:val="24"/>
          <w:lang w:val="en-US"/>
        </w:rPr>
        <w:t>us</w:t>
      </w:r>
      <w:r w:rsidRPr="31CDB047" w:rsidR="73CFA16D">
        <w:rPr>
          <w:rFonts w:ascii="Aptos" w:hAnsi="Aptos" w:eastAsia="Aptos" w:cs="Aptos"/>
          <w:noProof w:val="0"/>
          <w:sz w:val="24"/>
          <w:szCs w:val="24"/>
          <w:lang w:val="en-US"/>
        </w:rPr>
        <w:t>,</w:t>
      </w:r>
      <w:r w:rsidRPr="31CDB047" w:rsidR="1AE12147">
        <w:rPr>
          <w:rFonts w:ascii="Aptos" w:hAnsi="Aptos" w:eastAsia="Aptos" w:cs="Aptos"/>
          <w:noProof w:val="0"/>
          <w:sz w:val="24"/>
          <w:szCs w:val="24"/>
          <w:lang w:val="en-US"/>
        </w:rPr>
        <w:t xml:space="preserve"> for the rest of the preprocessing</w:t>
      </w:r>
      <w:r w:rsidRPr="31CDB047" w:rsidR="05347612">
        <w:rPr>
          <w:rFonts w:ascii="Aptos" w:hAnsi="Aptos" w:eastAsia="Aptos" w:cs="Aptos"/>
          <w:noProof w:val="0"/>
          <w:sz w:val="24"/>
          <w:szCs w:val="24"/>
          <w:lang w:val="en-US"/>
        </w:rPr>
        <w:t xml:space="preserve"> stemmed words were used</w:t>
      </w:r>
      <w:r w:rsidRPr="31CDB047" w:rsidR="0FF0C653">
        <w:rPr>
          <w:rFonts w:ascii="Aptos" w:hAnsi="Aptos" w:eastAsia="Aptos" w:cs="Aptos"/>
          <w:noProof w:val="0"/>
          <w:sz w:val="24"/>
          <w:szCs w:val="24"/>
          <w:lang w:val="en-US"/>
        </w:rPr>
        <w:t>.</w:t>
      </w:r>
    </w:p>
    <w:p w:rsidR="5CFC52E3" w:rsidP="31CDB047" w:rsidRDefault="5CFC52E3" w14:paraId="2726E4DD" w14:textId="4A293C9B">
      <w:pPr>
        <w:spacing w:before="240" w:beforeAutospacing="off" w:after="240" w:afterAutospacing="off"/>
      </w:pPr>
      <w:proofErr w:type="spellStart"/>
      <w:r w:rsidRPr="31CDB047" w:rsidR="5CFC52E3">
        <w:rPr>
          <w:rFonts w:ascii="Aptos" w:hAnsi="Aptos" w:eastAsia="Aptos" w:cs="Aptos"/>
          <w:noProof w:val="0"/>
          <w:sz w:val="24"/>
          <w:szCs w:val="24"/>
          <w:lang w:val="en-US"/>
        </w:rPr>
        <w:t>Stopword</w:t>
      </w:r>
      <w:proofErr w:type="spellEnd"/>
      <w:r w:rsidRPr="31CDB047" w:rsidR="5CFC52E3">
        <w:rPr>
          <w:rFonts w:ascii="Aptos" w:hAnsi="Aptos" w:eastAsia="Aptos" w:cs="Aptos"/>
          <w:noProof w:val="0"/>
          <w:sz w:val="24"/>
          <w:szCs w:val="24"/>
          <w:lang w:val="en-US"/>
        </w:rPr>
        <w:t xml:space="preserve"> removal was carried out using a custom Arabic </w:t>
      </w:r>
      <w:proofErr w:type="spellStart"/>
      <w:r w:rsidRPr="31CDB047" w:rsidR="5CFC52E3">
        <w:rPr>
          <w:rFonts w:ascii="Aptos" w:hAnsi="Aptos" w:eastAsia="Aptos" w:cs="Aptos"/>
          <w:noProof w:val="0"/>
          <w:sz w:val="24"/>
          <w:szCs w:val="24"/>
          <w:lang w:val="en-US"/>
        </w:rPr>
        <w:t>stopword</w:t>
      </w:r>
      <w:proofErr w:type="spellEnd"/>
      <w:r w:rsidRPr="31CDB047" w:rsidR="5CFC52E3">
        <w:rPr>
          <w:rFonts w:ascii="Aptos" w:hAnsi="Aptos" w:eastAsia="Aptos" w:cs="Aptos"/>
          <w:noProof w:val="0"/>
          <w:sz w:val="24"/>
          <w:szCs w:val="24"/>
          <w:lang w:val="en-US"/>
        </w:rPr>
        <w:t xml:space="preserve"> list, supplemented with NLTK’s default Arabic </w:t>
      </w:r>
      <w:proofErr w:type="spellStart"/>
      <w:r w:rsidRPr="31CDB047" w:rsidR="5CFC52E3">
        <w:rPr>
          <w:rFonts w:ascii="Aptos" w:hAnsi="Aptos" w:eastAsia="Aptos" w:cs="Aptos"/>
          <w:noProof w:val="0"/>
          <w:sz w:val="24"/>
          <w:szCs w:val="24"/>
          <w:lang w:val="en-US"/>
        </w:rPr>
        <w:t>stopwords</w:t>
      </w:r>
      <w:proofErr w:type="spellEnd"/>
      <w:r w:rsidRPr="31CDB047" w:rsidR="5CFC52E3">
        <w:rPr>
          <w:rFonts w:ascii="Aptos" w:hAnsi="Aptos" w:eastAsia="Aptos" w:cs="Aptos"/>
          <w:noProof w:val="0"/>
          <w:sz w:val="24"/>
          <w:szCs w:val="24"/>
          <w:lang w:val="en-US"/>
        </w:rPr>
        <w:t>, to eliminate common but non-informative words such as “</w:t>
      </w:r>
      <w:proofErr w:type="spellStart"/>
      <w:r w:rsidRPr="31CDB047" w:rsidR="5CFC52E3">
        <w:rPr>
          <w:rFonts w:ascii="Aptos" w:hAnsi="Aptos" w:eastAsia="Aptos" w:cs="Aptos"/>
          <w:noProof w:val="0"/>
          <w:sz w:val="24"/>
          <w:szCs w:val="24"/>
          <w:rtl w:val="1"/>
          <w:lang w:val="en-US"/>
        </w:rPr>
        <w:t>أنا</w:t>
      </w:r>
      <w:proofErr w:type="spellEnd"/>
      <w:r w:rsidRPr="31CDB047" w:rsidR="5CFC52E3">
        <w:rPr>
          <w:rFonts w:ascii="Aptos" w:hAnsi="Aptos" w:eastAsia="Aptos" w:cs="Aptos"/>
          <w:noProof w:val="0"/>
          <w:sz w:val="24"/>
          <w:szCs w:val="24"/>
          <w:rtl w:val="1"/>
          <w:lang w:val="en-US"/>
        </w:rPr>
        <w:t>,” “</w:t>
      </w:r>
      <w:proofErr w:type="spellStart"/>
      <w:r w:rsidRPr="31CDB047" w:rsidR="5CFC52E3">
        <w:rPr>
          <w:rFonts w:ascii="Aptos" w:hAnsi="Aptos" w:eastAsia="Aptos" w:cs="Aptos"/>
          <w:noProof w:val="0"/>
          <w:sz w:val="24"/>
          <w:szCs w:val="24"/>
          <w:rtl w:val="1"/>
          <w:lang w:val="en-US"/>
        </w:rPr>
        <w:t>مش</w:t>
      </w:r>
      <w:proofErr w:type="spellEnd"/>
      <w:r w:rsidRPr="31CDB047" w:rsidR="5CFC52E3">
        <w:rPr>
          <w:rFonts w:ascii="Aptos" w:hAnsi="Aptos" w:eastAsia="Aptos" w:cs="Aptos"/>
          <w:noProof w:val="0"/>
          <w:sz w:val="24"/>
          <w:szCs w:val="24"/>
          <w:rtl w:val="1"/>
          <w:lang w:val="en-US"/>
        </w:rPr>
        <w:t>,</w:t>
      </w:r>
      <w:proofErr w:type="spellStart"/>
      <w:r w:rsidRPr="31CDB047" w:rsidR="5CFC52E3">
        <w:rPr>
          <w:rFonts w:ascii="Aptos" w:hAnsi="Aptos" w:eastAsia="Aptos" w:cs="Aptos"/>
          <w:noProof w:val="0"/>
          <w:sz w:val="24"/>
          <w:szCs w:val="24"/>
          <w:lang w:val="en-US"/>
        </w:rPr>
        <w:t>” and “</w:t>
      </w:r>
      <w:proofErr w:type="spellEnd"/>
      <w:r w:rsidRPr="31CDB047" w:rsidR="5CFC52E3">
        <w:rPr>
          <w:rFonts w:ascii="Aptos" w:hAnsi="Aptos" w:eastAsia="Aptos" w:cs="Aptos"/>
          <w:noProof w:val="0"/>
          <w:sz w:val="24"/>
          <w:szCs w:val="24"/>
          <w:rtl w:val="1"/>
          <w:lang w:val="en-US"/>
        </w:rPr>
        <w:t>ده</w:t>
      </w:r>
      <w:r w:rsidRPr="31CDB047" w:rsidR="5CFC52E3">
        <w:rPr>
          <w:rFonts w:ascii="Aptos" w:hAnsi="Aptos" w:eastAsia="Aptos" w:cs="Aptos"/>
          <w:noProof w:val="0"/>
          <w:sz w:val="24"/>
          <w:szCs w:val="24"/>
          <w:rtl w:val="1"/>
          <w:lang w:val="en-US"/>
        </w:rPr>
        <w:t>.</w:t>
      </w:r>
      <w:proofErr w:type="spellStart"/>
      <w:r w:rsidRPr="31CDB047" w:rsidR="5CFC52E3">
        <w:rPr>
          <w:rFonts w:ascii="Aptos" w:hAnsi="Aptos" w:eastAsia="Aptos" w:cs="Aptos"/>
          <w:noProof w:val="0"/>
          <w:sz w:val="24"/>
          <w:szCs w:val="24"/>
          <w:lang w:val="en-US"/>
        </w:rPr>
        <w:t>”</w:t>
      </w:r>
      <w:proofErr w:type="spellEnd"/>
      <w:r w:rsidRPr="31CDB047" w:rsidR="5EDAC7CA">
        <w:rPr>
          <w:rFonts w:ascii="Aptos" w:hAnsi="Aptos" w:eastAsia="Aptos" w:cs="Aptos"/>
          <w:noProof w:val="0"/>
          <w:sz w:val="24"/>
          <w:szCs w:val="24"/>
          <w:lang w:val="en-US"/>
        </w:rPr>
        <w:t xml:space="preserve"> We were required to add more </w:t>
      </w:r>
      <w:r w:rsidRPr="31CDB047" w:rsidR="5EDAC7CA">
        <w:rPr>
          <w:rFonts w:ascii="Aptos" w:hAnsi="Aptos" w:eastAsia="Aptos" w:cs="Aptos"/>
          <w:noProof w:val="0"/>
          <w:sz w:val="24"/>
          <w:szCs w:val="24"/>
          <w:lang w:val="en-US"/>
        </w:rPr>
        <w:t>stopwords</w:t>
      </w:r>
      <w:proofErr w:type="spellStart"/>
      <w:r w:rsidRPr="31CDB047" w:rsidR="5EDAC7CA">
        <w:rPr>
          <w:rFonts w:ascii="Aptos" w:hAnsi="Aptos" w:eastAsia="Aptos" w:cs="Aptos"/>
          <w:noProof w:val="0"/>
          <w:sz w:val="24"/>
          <w:szCs w:val="24"/>
          <w:lang w:val="en-US"/>
        </w:rPr>
        <w:t xml:space="preserve"> to the NLTK’s default list because some words were misspelled</w:t>
      </w:r>
      <w:proofErr w:type="spellEnd"/>
      <w:r w:rsidRPr="31CDB047" w:rsidR="2B26546C">
        <w:rPr>
          <w:rFonts w:ascii="Aptos" w:hAnsi="Aptos" w:eastAsia="Aptos" w:cs="Aptos"/>
          <w:noProof w:val="0"/>
          <w:sz w:val="24"/>
          <w:szCs w:val="24"/>
          <w:lang w:val="en-US"/>
        </w:rPr>
        <w:t xml:space="preserve"> or used the Egyptian dialect (</w:t>
      </w:r>
      <w:proofErr w:type="spellStart"/>
      <w:r w:rsidRPr="31CDB047" w:rsidR="2B26546C">
        <w:rPr>
          <w:rFonts w:ascii="Aptos" w:hAnsi="Aptos" w:eastAsia="Aptos" w:cs="Aptos"/>
          <w:noProof w:val="0"/>
          <w:sz w:val="24"/>
          <w:szCs w:val="24"/>
          <w:lang w:val="en-US"/>
        </w:rPr>
        <w:t>eg.</w:t>
      </w:r>
      <w:proofErr w:type="spellEnd"/>
      <w:r w:rsidRPr="31CDB047" w:rsidR="2B26546C">
        <w:rPr>
          <w:rFonts w:ascii="Aptos" w:hAnsi="Aptos" w:eastAsia="Aptos" w:cs="Aptos"/>
          <w:noProof w:val="0"/>
          <w:sz w:val="24"/>
          <w:szCs w:val="24"/>
          <w:lang w:val="en-US"/>
        </w:rPr>
        <w:t xml:space="preserve"> “</w:t>
      </w:r>
      <w:proofErr w:type="spellStart"/>
      <w:r w:rsidRPr="31CDB047" w:rsidR="2B26546C">
        <w:rPr>
          <w:rFonts w:ascii="Aptos" w:hAnsi="Aptos" w:eastAsia="Aptos" w:cs="Aptos"/>
          <w:noProof w:val="0"/>
          <w:sz w:val="24"/>
          <w:szCs w:val="24"/>
          <w:rtl w:val="1"/>
          <w:lang w:val="en-US"/>
        </w:rPr>
        <w:t>أن</w:t>
      </w:r>
      <w:proofErr w:type="spellEnd"/>
      <w:r w:rsidRPr="31CDB047" w:rsidR="2B26546C">
        <w:rPr>
          <w:rFonts w:ascii="Aptos" w:hAnsi="Aptos" w:eastAsia="Aptos" w:cs="Aptos"/>
          <w:noProof w:val="0"/>
          <w:sz w:val="24"/>
          <w:szCs w:val="24"/>
          <w:lang w:val="en-US"/>
        </w:rPr>
        <w:t>” vs. “</w:t>
      </w:r>
      <w:r w:rsidRPr="31CDB047" w:rsidR="2B26546C">
        <w:rPr>
          <w:rFonts w:ascii="Aptos" w:hAnsi="Aptos" w:eastAsia="Aptos" w:cs="Aptos"/>
          <w:noProof w:val="0"/>
          <w:sz w:val="24"/>
          <w:szCs w:val="24"/>
          <w:rtl w:val="1"/>
          <w:lang w:val="en-US"/>
        </w:rPr>
        <w:t>ان</w:t>
      </w:r>
      <w:r w:rsidRPr="31CDB047" w:rsidR="2B26546C">
        <w:rPr>
          <w:rFonts w:ascii="Aptos" w:hAnsi="Aptos" w:eastAsia="Aptos" w:cs="Aptos"/>
          <w:noProof w:val="0"/>
          <w:sz w:val="24"/>
          <w:szCs w:val="24"/>
          <w:lang w:val="en-US"/>
        </w:rPr>
        <w:t>”).</w:t>
      </w:r>
      <w:r w:rsidRPr="31CDB047" w:rsidR="5CFC52E3">
        <w:rPr>
          <w:rFonts w:ascii="Aptos" w:hAnsi="Aptos" w:eastAsia="Aptos" w:cs="Aptos"/>
          <w:noProof w:val="0"/>
          <w:sz w:val="24"/>
          <w:szCs w:val="24"/>
          <w:lang w:val="en-US"/>
        </w:rPr>
        <w:t xml:space="preserve"> </w:t>
      </w:r>
      <w:proofErr w:type="spellStart"/>
      <w:r w:rsidRPr="31CDB047" w:rsidR="5CFC52E3">
        <w:rPr>
          <w:rFonts w:ascii="Aptos" w:hAnsi="Aptos" w:eastAsia="Aptos" w:cs="Aptos"/>
          <w:noProof w:val="0"/>
          <w:sz w:val="24"/>
          <w:szCs w:val="24"/>
          <w:lang w:val="en-US"/>
        </w:rPr>
        <w:t>This</w:t>
      </w:r>
      <w:proofErr w:type="spellEnd"/>
      <w:r w:rsidRPr="31CDB047" w:rsidR="5CFC52E3">
        <w:rPr>
          <w:rFonts w:ascii="Aptos" w:hAnsi="Aptos" w:eastAsia="Aptos" w:cs="Aptos"/>
          <w:noProof w:val="0"/>
          <w:sz w:val="24"/>
          <w:szCs w:val="24"/>
          <w:lang w:val="en-US"/>
        </w:rPr>
        <w:t xml:space="preserve"> multi-step preprocessing approach was necessary to address the morphological richness of Arabic. Iterative updates to the </w:t>
      </w:r>
      <w:r w:rsidRPr="31CDB047" w:rsidR="5CFC52E3">
        <w:rPr>
          <w:rFonts w:ascii="Aptos" w:hAnsi="Aptos" w:eastAsia="Aptos" w:cs="Aptos"/>
          <w:noProof w:val="0"/>
          <w:sz w:val="24"/>
          <w:szCs w:val="24"/>
          <w:lang w:val="en-US"/>
        </w:rPr>
        <w:t>stopword</w:t>
      </w:r>
      <w:r w:rsidRPr="31CDB047" w:rsidR="5CFC52E3">
        <w:rPr>
          <w:rFonts w:ascii="Aptos" w:hAnsi="Aptos" w:eastAsia="Aptos" w:cs="Aptos"/>
          <w:noProof w:val="0"/>
          <w:sz w:val="24"/>
          <w:szCs w:val="24"/>
          <w:lang w:val="en-US"/>
        </w:rPr>
        <w:t xml:space="preserve"> list may be required to further refine the dataset based on exploratory analysis findings.</w:t>
      </w:r>
    </w:p>
    <w:p w:rsidR="5CFC52E3" w:rsidP="31CDB047" w:rsidRDefault="5CFC52E3" w14:paraId="2C9573E4" w14:textId="65BAB5C0">
      <w:pPr>
        <w:pStyle w:val="Heading2"/>
        <w:spacing w:before="299" w:beforeAutospacing="off" w:after="299" w:afterAutospacing="off"/>
      </w:pPr>
      <w:r w:rsidRPr="31CDB047" w:rsidR="5CFC52E3">
        <w:rPr>
          <w:rFonts w:ascii="Aptos" w:hAnsi="Aptos" w:eastAsia="Aptos" w:cs="Aptos"/>
          <w:b w:val="1"/>
          <w:bCs w:val="1"/>
          <w:noProof w:val="0"/>
          <w:sz w:val="36"/>
          <w:szCs w:val="36"/>
          <w:lang w:val="en-US"/>
        </w:rPr>
        <w:t>4. Exploratory Data Analysis</w:t>
      </w:r>
    </w:p>
    <w:p w:rsidR="5CFC52E3" w:rsidP="31CDB047" w:rsidRDefault="5CFC52E3" w14:paraId="47B640E7" w14:textId="68656938">
      <w:pPr>
        <w:spacing w:before="240" w:beforeAutospacing="off" w:after="240" w:afterAutospacing="off"/>
      </w:pPr>
      <w:r w:rsidRPr="31CDB047" w:rsidR="5CFC52E3">
        <w:rPr>
          <w:rFonts w:ascii="Aptos" w:hAnsi="Aptos" w:eastAsia="Aptos" w:cs="Aptos"/>
          <w:noProof w:val="0"/>
          <w:sz w:val="24"/>
          <w:szCs w:val="24"/>
          <w:lang w:val="en-US"/>
        </w:rPr>
        <w:t>Word frequency analysis was conducted by aggregating all tokens and calculating word frequencies. The most common words were visualized using bar plots, highlighting dominant terms across the dataset. Frequent word analysis provided insight into key themes while identifying residual non-informative tokens. The vocabulary size of the dataset was also analyzed to estimate corpus diversity and lexical richness.</w:t>
      </w:r>
    </w:p>
    <w:p w:rsidR="245D8B22" w:rsidP="31CDB047" w:rsidRDefault="245D8B22" w14:paraId="50610DD7" w14:textId="4C2C4A71">
      <w:pPr>
        <w:spacing w:before="240" w:beforeAutospacing="off" w:after="240" w:afterAutospacing="off"/>
        <w:jc w:val="center"/>
      </w:pPr>
      <w:r w:rsidR="245D8B22">
        <w:drawing>
          <wp:inline wp14:editId="1D553D95" wp14:anchorId="76589EA6">
            <wp:extent cx="4975074" cy="2743200"/>
            <wp:effectExtent l="0" t="0" r="0" b="0"/>
            <wp:docPr id="368885253" name="" title=""/>
            <wp:cNvGraphicFramePr>
              <a:graphicFrameLocks noChangeAspect="1"/>
            </wp:cNvGraphicFramePr>
            <a:graphic>
              <a:graphicData uri="http://schemas.openxmlformats.org/drawingml/2006/picture">
                <pic:pic>
                  <pic:nvPicPr>
                    <pic:cNvPr id="0" name=""/>
                    <pic:cNvPicPr/>
                  </pic:nvPicPr>
                  <pic:blipFill>
                    <a:blip r:embed="Ra54c9e2e320c42cc">
                      <a:extLst>
                        <a:ext xmlns:a="http://schemas.openxmlformats.org/drawingml/2006/main" uri="{28A0092B-C50C-407E-A947-70E740481C1C}">
                          <a14:useLocalDpi val="0"/>
                        </a:ext>
                      </a:extLst>
                    </a:blip>
                    <a:stretch>
                      <a:fillRect/>
                    </a:stretch>
                  </pic:blipFill>
                  <pic:spPr>
                    <a:xfrm>
                      <a:off x="0" y="0"/>
                      <a:ext cx="4975074" cy="2743200"/>
                    </a:xfrm>
                    <a:prstGeom prst="rect">
                      <a:avLst/>
                    </a:prstGeom>
                  </pic:spPr>
                </pic:pic>
              </a:graphicData>
            </a:graphic>
          </wp:inline>
        </w:drawing>
      </w:r>
      <w:r w:rsidR="245D8B22">
        <w:drawing>
          <wp:inline wp14:editId="6C850F37" wp14:anchorId="339AA3EB">
            <wp:extent cx="4987636" cy="2743200"/>
            <wp:effectExtent l="0" t="0" r="0" b="0"/>
            <wp:docPr id="1090998327" name="" title=""/>
            <wp:cNvGraphicFramePr>
              <a:graphicFrameLocks noChangeAspect="1"/>
            </wp:cNvGraphicFramePr>
            <a:graphic>
              <a:graphicData uri="http://schemas.openxmlformats.org/drawingml/2006/picture">
                <pic:pic>
                  <pic:nvPicPr>
                    <pic:cNvPr id="0" name=""/>
                    <pic:cNvPicPr/>
                  </pic:nvPicPr>
                  <pic:blipFill>
                    <a:blip r:embed="R7478fc029acd4797">
                      <a:extLst>
                        <a:ext xmlns:a="http://schemas.openxmlformats.org/drawingml/2006/main" uri="{28A0092B-C50C-407E-A947-70E740481C1C}">
                          <a14:useLocalDpi val="0"/>
                        </a:ext>
                      </a:extLst>
                    </a:blip>
                    <a:stretch>
                      <a:fillRect/>
                    </a:stretch>
                  </pic:blipFill>
                  <pic:spPr>
                    <a:xfrm>
                      <a:off x="0" y="0"/>
                      <a:ext cx="4987636" cy="2743200"/>
                    </a:xfrm>
                    <a:prstGeom prst="rect">
                      <a:avLst/>
                    </a:prstGeom>
                  </pic:spPr>
                </pic:pic>
              </a:graphicData>
            </a:graphic>
          </wp:inline>
        </w:drawing>
      </w:r>
    </w:p>
    <w:p w:rsidR="245D8B22" w:rsidP="31CDB047" w:rsidRDefault="245D8B22" w14:paraId="2FF88F35" w14:textId="241077C2">
      <w:pPr>
        <w:spacing w:before="240" w:beforeAutospacing="off" w:after="240" w:afterAutospacing="off"/>
        <w:jc w:val="center"/>
        <w:rPr>
          <w:i w:val="1"/>
          <w:iCs w:val="1"/>
        </w:rPr>
      </w:pPr>
      <w:r w:rsidRPr="31CDB047" w:rsidR="245D8B22">
        <w:rPr>
          <w:i w:val="1"/>
          <w:iCs w:val="1"/>
        </w:rPr>
        <w:t xml:space="preserve">Word Frequency Before and After </w:t>
      </w:r>
      <w:proofErr w:type="spellStart"/>
      <w:r w:rsidRPr="31CDB047" w:rsidR="245D8B22">
        <w:rPr>
          <w:i w:val="1"/>
          <w:iCs w:val="1"/>
        </w:rPr>
        <w:t>Stopword</w:t>
      </w:r>
      <w:proofErr w:type="spellEnd"/>
      <w:r w:rsidRPr="31CDB047" w:rsidR="245D8B22">
        <w:rPr>
          <w:i w:val="1"/>
          <w:iCs w:val="1"/>
        </w:rPr>
        <w:t xml:space="preserve"> Removal</w:t>
      </w:r>
    </w:p>
    <w:p w:rsidR="31CDB047" w:rsidP="31CDB047" w:rsidRDefault="31CDB047" w14:paraId="2FC77EC1" w14:textId="0596DBBA">
      <w:pPr>
        <w:spacing w:before="240" w:beforeAutospacing="off" w:after="240" w:afterAutospacing="off"/>
        <w:rPr>
          <w:rFonts w:ascii="Aptos" w:hAnsi="Aptos" w:eastAsia="Aptos" w:cs="Aptos"/>
          <w:noProof w:val="0"/>
          <w:sz w:val="24"/>
          <w:szCs w:val="24"/>
          <w:lang w:val="en-US"/>
        </w:rPr>
      </w:pPr>
    </w:p>
    <w:p w:rsidR="5CFC52E3" w:rsidP="31CDB047" w:rsidRDefault="5CFC52E3" w14:paraId="79EC6F96" w14:textId="7EBFDCF7">
      <w:pPr>
        <w:spacing w:before="240" w:beforeAutospacing="off" w:after="240" w:afterAutospacing="off"/>
      </w:pPr>
      <w:r w:rsidRPr="31CDB047" w:rsidR="5CFC52E3">
        <w:rPr>
          <w:rFonts w:ascii="Aptos" w:hAnsi="Aptos" w:eastAsia="Aptos" w:cs="Aptos"/>
          <w:noProof w:val="0"/>
          <w:sz w:val="24"/>
          <w:szCs w:val="24"/>
          <w:lang w:val="en-US"/>
        </w:rPr>
        <w:t xml:space="preserve">TF-IDF analysis was performed using </w:t>
      </w:r>
      <w:proofErr w:type="spellStart"/>
      <w:r w:rsidRPr="31CDB047" w:rsidR="5CFC52E3">
        <w:rPr>
          <w:rFonts w:ascii="Aptos" w:hAnsi="Aptos" w:eastAsia="Aptos" w:cs="Aptos"/>
          <w:noProof w:val="0"/>
          <w:sz w:val="24"/>
          <w:szCs w:val="24"/>
          <w:lang w:val="en-US"/>
        </w:rPr>
        <w:t>TfidfVectorizer</w:t>
      </w:r>
      <w:proofErr w:type="spellEnd"/>
      <w:r w:rsidRPr="31CDB047" w:rsidR="5CFC52E3">
        <w:rPr>
          <w:rFonts w:ascii="Aptos" w:hAnsi="Aptos" w:eastAsia="Aptos" w:cs="Aptos"/>
          <w:noProof w:val="0"/>
          <w:sz w:val="24"/>
          <w:szCs w:val="24"/>
          <w:lang w:val="en-US"/>
        </w:rPr>
        <w:t xml:space="preserve"> from </w:t>
      </w:r>
      <w:proofErr w:type="spellStart"/>
      <w:r w:rsidRPr="31CDB047" w:rsidR="5CFC52E3">
        <w:rPr>
          <w:rFonts w:ascii="Aptos" w:hAnsi="Aptos" w:eastAsia="Aptos" w:cs="Aptos"/>
          <w:noProof w:val="0"/>
          <w:sz w:val="24"/>
          <w:szCs w:val="24"/>
          <w:lang w:val="en-US"/>
        </w:rPr>
        <w:t>sklearn</w:t>
      </w:r>
      <w:proofErr w:type="spellEnd"/>
      <w:r w:rsidRPr="31CDB047" w:rsidR="5CFC52E3">
        <w:rPr>
          <w:rFonts w:ascii="Aptos" w:hAnsi="Aptos" w:eastAsia="Aptos" w:cs="Aptos"/>
          <w:noProof w:val="0"/>
          <w:sz w:val="24"/>
          <w:szCs w:val="24"/>
          <w:lang w:val="en-US"/>
        </w:rPr>
        <w:t xml:space="preserve">, which transformed the text into weighted vector representations. This approach highlighted words that were uniquely significant within specific documents while down-weighting those that were frequently used across all documents. High TF-IDF scores revealed key terms that helped distinguish different episodes, whereas extremely high or low scores indicated the presence of domain-specific jargon or overly common </w:t>
      </w:r>
      <w:proofErr w:type="spellStart"/>
      <w:r w:rsidRPr="31CDB047" w:rsidR="5CFC52E3">
        <w:rPr>
          <w:rFonts w:ascii="Aptos" w:hAnsi="Aptos" w:eastAsia="Aptos" w:cs="Aptos"/>
          <w:noProof w:val="0"/>
          <w:sz w:val="24"/>
          <w:szCs w:val="24"/>
          <w:lang w:val="en-US"/>
        </w:rPr>
        <w:t>stopwords</w:t>
      </w:r>
      <w:proofErr w:type="spellEnd"/>
      <w:r w:rsidRPr="31CDB047" w:rsidR="5CFC52E3">
        <w:rPr>
          <w:rFonts w:ascii="Aptos" w:hAnsi="Aptos" w:eastAsia="Aptos" w:cs="Aptos"/>
          <w:noProof w:val="0"/>
          <w:sz w:val="24"/>
          <w:szCs w:val="24"/>
          <w:lang w:val="en-US"/>
        </w:rPr>
        <w:t>.</w:t>
      </w:r>
    </w:p>
    <w:p w:rsidR="4250CD14" w:rsidP="31CDB047" w:rsidRDefault="4250CD14" w14:paraId="3D9C3D58" w14:textId="223F38A4">
      <w:pPr>
        <w:spacing w:before="240" w:beforeAutospacing="off" w:after="240" w:afterAutospacing="off"/>
        <w:jc w:val="center"/>
      </w:pPr>
      <w:r w:rsidR="4250CD14">
        <w:drawing>
          <wp:inline wp14:editId="772ECB78" wp14:anchorId="79D1329C">
            <wp:extent cx="6858000" cy="2638425"/>
            <wp:effectExtent l="0" t="0" r="0" b="0"/>
            <wp:docPr id="1642831956" name="" title=""/>
            <wp:cNvGraphicFramePr>
              <a:graphicFrameLocks noChangeAspect="1"/>
            </wp:cNvGraphicFramePr>
            <a:graphic>
              <a:graphicData uri="http://schemas.openxmlformats.org/drawingml/2006/picture">
                <pic:pic>
                  <pic:nvPicPr>
                    <pic:cNvPr id="0" name=""/>
                    <pic:cNvPicPr/>
                  </pic:nvPicPr>
                  <pic:blipFill>
                    <a:blip r:embed="Ree2e278fef2440c8">
                      <a:extLst>
                        <a:ext xmlns:a="http://schemas.openxmlformats.org/drawingml/2006/main" uri="{28A0092B-C50C-407E-A947-70E740481C1C}">
                          <a14:useLocalDpi val="0"/>
                        </a:ext>
                      </a:extLst>
                    </a:blip>
                    <a:stretch>
                      <a:fillRect/>
                    </a:stretch>
                  </pic:blipFill>
                  <pic:spPr>
                    <a:xfrm>
                      <a:off x="0" y="0"/>
                      <a:ext cx="6858000" cy="2638425"/>
                    </a:xfrm>
                    <a:prstGeom prst="rect">
                      <a:avLst/>
                    </a:prstGeom>
                  </pic:spPr>
                </pic:pic>
              </a:graphicData>
            </a:graphic>
          </wp:inline>
        </w:drawing>
      </w:r>
      <w:r w:rsidRPr="31CDB047" w:rsidR="4250CD14">
        <w:rPr>
          <w:i w:val="1"/>
          <w:iCs w:val="1"/>
        </w:rPr>
        <w:t>Snippet of the TF-IDF Matrix</w:t>
      </w:r>
    </w:p>
    <w:p w:rsidR="5CFC52E3" w:rsidP="31CDB047" w:rsidRDefault="5CFC52E3" w14:paraId="3BD260DD" w14:textId="5BCEC8B9">
      <w:pPr>
        <w:spacing w:before="240" w:beforeAutospacing="off" w:after="240" w:afterAutospacing="off"/>
      </w:pPr>
      <w:r w:rsidRPr="31CDB047" w:rsidR="5CFC52E3">
        <w:rPr>
          <w:rFonts w:ascii="Aptos" w:hAnsi="Aptos" w:eastAsia="Aptos" w:cs="Aptos"/>
          <w:noProof w:val="0"/>
          <w:sz w:val="24"/>
          <w:szCs w:val="24"/>
          <w:lang w:val="en-US"/>
        </w:rPr>
        <w:t xml:space="preserve">Co-occurrence analysis was conducted using </w:t>
      </w:r>
      <w:proofErr w:type="spellStart"/>
      <w:r w:rsidRPr="31CDB047" w:rsidR="5CFC52E3">
        <w:rPr>
          <w:rFonts w:ascii="Aptos" w:hAnsi="Aptos" w:eastAsia="Aptos" w:cs="Aptos"/>
          <w:noProof w:val="0"/>
          <w:sz w:val="24"/>
          <w:szCs w:val="24"/>
          <w:lang w:val="en-US"/>
        </w:rPr>
        <w:t>CountVectorizer</w:t>
      </w:r>
      <w:proofErr w:type="spellEnd"/>
      <w:r w:rsidRPr="31CDB047" w:rsidR="5CFC52E3">
        <w:rPr>
          <w:rFonts w:ascii="Aptos" w:hAnsi="Aptos" w:eastAsia="Aptos" w:cs="Aptos"/>
          <w:noProof w:val="0"/>
          <w:sz w:val="24"/>
          <w:szCs w:val="24"/>
          <w:lang w:val="en-US"/>
        </w:rPr>
        <w:t xml:space="preserve"> with n-grams, focusing on unigrams and bigrams to identify frequently occurring word pairs. This analysis helped detect commonly used phrases in spoken content, which is useful for recognizing idiomatic expressions or repeated patterns within the dataset.</w:t>
      </w:r>
    </w:p>
    <w:p w:rsidR="46054B1D" w:rsidP="31CDB047" w:rsidRDefault="46054B1D" w14:paraId="21A85564" w14:textId="06B57C97">
      <w:pPr>
        <w:spacing w:before="240" w:beforeAutospacing="off" w:after="240" w:afterAutospacing="off"/>
        <w:jc w:val="center"/>
      </w:pPr>
      <w:r w:rsidR="46054B1D">
        <w:drawing>
          <wp:inline wp14:editId="0589E38D" wp14:anchorId="027E0D8C">
            <wp:extent cx="5891436" cy="3657600"/>
            <wp:effectExtent l="0" t="0" r="0" b="0"/>
            <wp:docPr id="169915159" name="" title=""/>
            <wp:cNvGraphicFramePr>
              <a:graphicFrameLocks noChangeAspect="1"/>
            </wp:cNvGraphicFramePr>
            <a:graphic>
              <a:graphicData uri="http://schemas.openxmlformats.org/drawingml/2006/picture">
                <pic:pic>
                  <pic:nvPicPr>
                    <pic:cNvPr id="0" name=""/>
                    <pic:cNvPicPr/>
                  </pic:nvPicPr>
                  <pic:blipFill>
                    <a:blip r:embed="Rd872b46627ac4bed">
                      <a:extLst>
                        <a:ext xmlns:a="http://schemas.openxmlformats.org/drawingml/2006/main" uri="{28A0092B-C50C-407E-A947-70E740481C1C}">
                          <a14:useLocalDpi val="0"/>
                        </a:ext>
                      </a:extLst>
                    </a:blip>
                    <a:stretch>
                      <a:fillRect/>
                    </a:stretch>
                  </pic:blipFill>
                  <pic:spPr>
                    <a:xfrm>
                      <a:off x="0" y="0"/>
                      <a:ext cx="5891436" cy="3657600"/>
                    </a:xfrm>
                    <a:prstGeom prst="rect">
                      <a:avLst/>
                    </a:prstGeom>
                  </pic:spPr>
                </pic:pic>
              </a:graphicData>
            </a:graphic>
          </wp:inline>
        </w:drawing>
      </w:r>
    </w:p>
    <w:p w:rsidR="46054B1D" w:rsidP="31CDB047" w:rsidRDefault="46054B1D" w14:paraId="32E00AF3" w14:textId="236F783F">
      <w:pPr>
        <w:spacing w:before="240" w:beforeAutospacing="off" w:after="240" w:afterAutospacing="off"/>
        <w:jc w:val="center"/>
        <w:rPr>
          <w:i w:val="1"/>
          <w:iCs w:val="1"/>
        </w:rPr>
      </w:pPr>
      <w:r w:rsidRPr="31CDB047" w:rsidR="46054B1D">
        <w:rPr>
          <w:i w:val="1"/>
          <w:iCs w:val="1"/>
        </w:rPr>
        <w:t>Snippet of The Co-occurrence Matrix</w:t>
      </w:r>
    </w:p>
    <w:p w:rsidR="5CFC52E3" w:rsidP="31CDB047" w:rsidRDefault="5CFC52E3" w14:paraId="280C8BE5" w14:textId="3A3763BC">
      <w:pPr>
        <w:pStyle w:val="Heading2"/>
        <w:spacing w:before="299" w:beforeAutospacing="off" w:after="299" w:afterAutospacing="off"/>
      </w:pPr>
      <w:r w:rsidRPr="31CDB047" w:rsidR="5CFC52E3">
        <w:rPr>
          <w:rFonts w:ascii="Aptos" w:hAnsi="Aptos" w:eastAsia="Aptos" w:cs="Aptos"/>
          <w:b w:val="1"/>
          <w:bCs w:val="1"/>
          <w:noProof w:val="0"/>
          <w:sz w:val="36"/>
          <w:szCs w:val="36"/>
          <w:lang w:val="en-US"/>
        </w:rPr>
        <w:t>5. Dimensionality Reduction and Clustering</w:t>
      </w:r>
    </w:p>
    <w:p w:rsidR="5CFC52E3" w:rsidP="31CDB047" w:rsidRDefault="5CFC52E3" w14:paraId="001E31CD" w14:textId="7002D9C0">
      <w:pPr>
        <w:spacing w:before="240" w:beforeAutospacing="off" w:after="240" w:afterAutospacing="off"/>
      </w:pPr>
      <w:r w:rsidRPr="31CDB047" w:rsidR="5CFC52E3">
        <w:rPr>
          <w:rFonts w:ascii="Aptos" w:hAnsi="Aptos" w:eastAsia="Aptos" w:cs="Aptos"/>
          <w:noProof w:val="0"/>
          <w:sz w:val="24"/>
          <w:szCs w:val="24"/>
          <w:lang w:val="en-US"/>
        </w:rPr>
        <w:t>Dimensionality reduction was applied using t-SNE and UMAP to visualize high-dimensional TF-IDF representations in two dimensions. Scatterplots generated from these embeddings helped reveal potential clusters within the topic distribution of transcripts. When clusters were not clearly defined, it indicated a high vocabulary overlap across episodes, suggesting additional preprocessing might be necessary.</w:t>
      </w:r>
    </w:p>
    <w:p w:rsidR="69E38D4F" w:rsidP="31CDB047" w:rsidRDefault="69E38D4F" w14:paraId="0817D07B" w14:textId="0994FCE8">
      <w:pPr>
        <w:spacing w:before="240" w:beforeAutospacing="off" w:after="240" w:afterAutospacing="off"/>
        <w:jc w:val="center"/>
      </w:pPr>
      <w:r w:rsidR="69E38D4F">
        <w:drawing>
          <wp:inline wp14:editId="73AD07DF" wp14:anchorId="1A13949F">
            <wp:extent cx="2900795" cy="2286000"/>
            <wp:effectExtent l="0" t="0" r="0" b="0"/>
            <wp:docPr id="2101568458" name="" title=""/>
            <wp:cNvGraphicFramePr>
              <a:graphicFrameLocks noChangeAspect="1"/>
            </wp:cNvGraphicFramePr>
            <a:graphic>
              <a:graphicData uri="http://schemas.openxmlformats.org/drawingml/2006/picture">
                <pic:pic>
                  <pic:nvPicPr>
                    <pic:cNvPr id="0" name=""/>
                    <pic:cNvPicPr/>
                  </pic:nvPicPr>
                  <pic:blipFill>
                    <a:blip r:embed="R8b3b8f2ac8464205">
                      <a:extLst>
                        <a:ext xmlns:a="http://schemas.openxmlformats.org/drawingml/2006/main" uri="{28A0092B-C50C-407E-A947-70E740481C1C}">
                          <a14:useLocalDpi val="0"/>
                        </a:ext>
                      </a:extLst>
                    </a:blip>
                    <a:stretch>
                      <a:fillRect/>
                    </a:stretch>
                  </pic:blipFill>
                  <pic:spPr>
                    <a:xfrm>
                      <a:off x="0" y="0"/>
                      <a:ext cx="2900795" cy="2286000"/>
                    </a:xfrm>
                    <a:prstGeom prst="rect">
                      <a:avLst/>
                    </a:prstGeom>
                  </pic:spPr>
                </pic:pic>
              </a:graphicData>
            </a:graphic>
          </wp:inline>
        </w:drawing>
      </w:r>
      <w:r w:rsidR="5733CD8D">
        <w:drawing>
          <wp:inline wp14:editId="56C872F7" wp14:anchorId="50CB1FF2">
            <wp:extent cx="2887806" cy="2286000"/>
            <wp:effectExtent l="0" t="0" r="0" b="0"/>
            <wp:docPr id="1384261795" name="" title=""/>
            <wp:cNvGraphicFramePr>
              <a:graphicFrameLocks noChangeAspect="1"/>
            </wp:cNvGraphicFramePr>
            <a:graphic>
              <a:graphicData uri="http://schemas.openxmlformats.org/drawingml/2006/picture">
                <pic:pic>
                  <pic:nvPicPr>
                    <pic:cNvPr id="0" name=""/>
                    <pic:cNvPicPr/>
                  </pic:nvPicPr>
                  <pic:blipFill>
                    <a:blip r:embed="R45fa1c8a010c43eb">
                      <a:extLst>
                        <a:ext xmlns:a="http://schemas.openxmlformats.org/drawingml/2006/main" uri="{28A0092B-C50C-407E-A947-70E740481C1C}">
                          <a14:useLocalDpi val="0"/>
                        </a:ext>
                      </a:extLst>
                    </a:blip>
                    <a:stretch>
                      <a:fillRect/>
                    </a:stretch>
                  </pic:blipFill>
                  <pic:spPr>
                    <a:xfrm>
                      <a:off x="0" y="0"/>
                      <a:ext cx="2887806" cy="2286000"/>
                    </a:xfrm>
                    <a:prstGeom prst="rect">
                      <a:avLst/>
                    </a:prstGeom>
                  </pic:spPr>
                </pic:pic>
              </a:graphicData>
            </a:graphic>
          </wp:inline>
        </w:drawing>
      </w:r>
    </w:p>
    <w:p w:rsidR="5CFC52E3" w:rsidP="31CDB047" w:rsidRDefault="5CFC52E3" w14:paraId="676331C8" w14:textId="1BB77BB6">
      <w:pPr>
        <w:spacing w:before="240" w:beforeAutospacing="off" w:after="240" w:afterAutospacing="off"/>
      </w:pPr>
      <w:proofErr w:type="spellStart"/>
      <w:r w:rsidRPr="31CDB047" w:rsidR="5CFC52E3">
        <w:rPr>
          <w:rFonts w:ascii="Aptos" w:hAnsi="Aptos" w:eastAsia="Aptos" w:cs="Aptos"/>
          <w:noProof w:val="0"/>
          <w:sz w:val="24"/>
          <w:szCs w:val="24"/>
          <w:lang w:val="en-US"/>
        </w:rPr>
        <w:t>KMeans</w:t>
      </w:r>
      <w:proofErr w:type="spellEnd"/>
      <w:r w:rsidRPr="31CDB047" w:rsidR="5CFC52E3">
        <w:rPr>
          <w:rFonts w:ascii="Aptos" w:hAnsi="Aptos" w:eastAsia="Aptos" w:cs="Aptos"/>
          <w:noProof w:val="0"/>
          <w:sz w:val="24"/>
          <w:szCs w:val="24"/>
          <w:lang w:val="en-US"/>
        </w:rPr>
        <w:t xml:space="preserve"> clustering was used to group transcripts</w:t>
      </w:r>
      <w:r w:rsidRPr="31CDB047" w:rsidR="08D758F2">
        <w:rPr>
          <w:rFonts w:ascii="Aptos" w:hAnsi="Aptos" w:eastAsia="Aptos" w:cs="Aptos"/>
          <w:noProof w:val="0"/>
          <w:sz w:val="24"/>
          <w:szCs w:val="24"/>
          <w:lang w:val="en-US"/>
        </w:rPr>
        <w:t>,</w:t>
      </w:r>
      <w:r w:rsidRPr="31CDB047" w:rsidR="5CFC52E3">
        <w:rPr>
          <w:rFonts w:ascii="Aptos" w:hAnsi="Aptos" w:eastAsia="Aptos" w:cs="Aptos"/>
          <w:noProof w:val="0"/>
          <w:sz w:val="24"/>
          <w:szCs w:val="24"/>
          <w:lang w:val="en-US"/>
        </w:rPr>
        <w:t xml:space="preserve"> based on their embeddings</w:t>
      </w:r>
      <w:r w:rsidRPr="31CDB047" w:rsidR="0B609975">
        <w:rPr>
          <w:rFonts w:ascii="Aptos" w:hAnsi="Aptos" w:eastAsia="Aptos" w:cs="Aptos"/>
          <w:noProof w:val="0"/>
          <w:sz w:val="24"/>
          <w:szCs w:val="24"/>
          <w:lang w:val="en-US"/>
        </w:rPr>
        <w:t>, into 3 clusters</w:t>
      </w:r>
      <w:r w:rsidRPr="31CDB047" w:rsidR="4DE97D50">
        <w:rPr>
          <w:rFonts w:ascii="Aptos" w:hAnsi="Aptos" w:eastAsia="Aptos" w:cs="Aptos"/>
          <w:noProof w:val="0"/>
          <w:sz w:val="24"/>
          <w:szCs w:val="24"/>
          <w:lang w:val="en-US"/>
        </w:rPr>
        <w:t>.</w:t>
      </w:r>
      <w:r w:rsidRPr="31CDB047" w:rsidR="5CFC52E3">
        <w:rPr>
          <w:rFonts w:ascii="Aptos" w:hAnsi="Aptos" w:eastAsia="Aptos" w:cs="Aptos"/>
          <w:noProof w:val="0"/>
          <w:sz w:val="24"/>
          <w:szCs w:val="24"/>
          <w:lang w:val="en-US"/>
        </w:rPr>
        <w:t xml:space="preserve"> The distribution of documents across clusters provided insights into thematic similarities.</w:t>
      </w:r>
    </w:p>
    <w:p w:rsidR="3D546595" w:rsidP="31CDB047" w:rsidRDefault="3D546595" w14:paraId="29323923" w14:textId="63E0A403">
      <w:pPr>
        <w:spacing w:before="240" w:beforeAutospacing="off" w:after="240" w:afterAutospacing="off"/>
        <w:jc w:val="center"/>
      </w:pPr>
      <w:r w:rsidR="3D546595">
        <w:drawing>
          <wp:inline wp14:editId="21FFE995" wp14:anchorId="04C18DB7">
            <wp:extent cx="2900795" cy="2286000"/>
            <wp:effectExtent l="0" t="0" r="0" b="0"/>
            <wp:docPr id="25954279" name="" title=""/>
            <wp:cNvGraphicFramePr>
              <a:graphicFrameLocks noChangeAspect="1"/>
            </wp:cNvGraphicFramePr>
            <a:graphic>
              <a:graphicData uri="http://schemas.openxmlformats.org/drawingml/2006/picture">
                <pic:pic>
                  <pic:nvPicPr>
                    <pic:cNvPr id="0" name=""/>
                    <pic:cNvPicPr/>
                  </pic:nvPicPr>
                  <pic:blipFill>
                    <a:blip r:embed="R28225b6c0cfe43dc">
                      <a:extLst>
                        <a:ext xmlns:a="http://schemas.openxmlformats.org/drawingml/2006/main" uri="{28A0092B-C50C-407E-A947-70E740481C1C}">
                          <a14:useLocalDpi val="0"/>
                        </a:ext>
                      </a:extLst>
                    </a:blip>
                    <a:stretch>
                      <a:fillRect/>
                    </a:stretch>
                  </pic:blipFill>
                  <pic:spPr>
                    <a:xfrm>
                      <a:off x="0" y="0"/>
                      <a:ext cx="2900795" cy="2286000"/>
                    </a:xfrm>
                    <a:prstGeom prst="rect">
                      <a:avLst/>
                    </a:prstGeom>
                  </pic:spPr>
                </pic:pic>
              </a:graphicData>
            </a:graphic>
          </wp:inline>
        </w:drawing>
      </w:r>
      <w:r w:rsidR="3D546595">
        <w:drawing>
          <wp:inline wp14:editId="7069C131" wp14:anchorId="0AD9D7A7">
            <wp:extent cx="2887806" cy="2286000"/>
            <wp:effectExtent l="0" t="0" r="0" b="0"/>
            <wp:docPr id="737060886" name="" title=""/>
            <wp:cNvGraphicFramePr>
              <a:graphicFrameLocks noChangeAspect="1"/>
            </wp:cNvGraphicFramePr>
            <a:graphic>
              <a:graphicData uri="http://schemas.openxmlformats.org/drawingml/2006/picture">
                <pic:pic>
                  <pic:nvPicPr>
                    <pic:cNvPr id="0" name=""/>
                    <pic:cNvPicPr/>
                  </pic:nvPicPr>
                  <pic:blipFill>
                    <a:blip r:embed="Rbcb6cbc73eed4c6b">
                      <a:extLst>
                        <a:ext xmlns:a="http://schemas.openxmlformats.org/drawingml/2006/main" uri="{28A0092B-C50C-407E-A947-70E740481C1C}">
                          <a14:useLocalDpi val="0"/>
                        </a:ext>
                      </a:extLst>
                    </a:blip>
                    <a:stretch>
                      <a:fillRect/>
                    </a:stretch>
                  </pic:blipFill>
                  <pic:spPr>
                    <a:xfrm>
                      <a:off x="0" y="0"/>
                      <a:ext cx="2887806" cy="2286000"/>
                    </a:xfrm>
                    <a:prstGeom prst="rect">
                      <a:avLst/>
                    </a:prstGeom>
                  </pic:spPr>
                </pic:pic>
              </a:graphicData>
            </a:graphic>
          </wp:inline>
        </w:drawing>
      </w:r>
    </w:p>
    <w:p w:rsidR="1B823F7D" w:rsidP="31CDB047" w:rsidRDefault="1B823F7D" w14:paraId="079AF7D5" w14:textId="07698D0E">
      <w:pPr>
        <w:spacing w:before="240" w:beforeAutospacing="off" w:after="240" w:afterAutospacing="off"/>
        <w:jc w:val="center"/>
      </w:pPr>
      <w:r w:rsidR="1B823F7D">
        <w:drawing>
          <wp:inline wp14:editId="0043B27C" wp14:anchorId="262C1186">
            <wp:extent cx="1828800" cy="2694302"/>
            <wp:effectExtent l="0" t="0" r="0" b="0"/>
            <wp:docPr id="1797630740" name="" title=""/>
            <wp:cNvGraphicFramePr>
              <a:graphicFrameLocks noChangeAspect="1"/>
            </wp:cNvGraphicFramePr>
            <a:graphic>
              <a:graphicData uri="http://schemas.openxmlformats.org/drawingml/2006/picture">
                <pic:pic>
                  <pic:nvPicPr>
                    <pic:cNvPr id="0" name=""/>
                    <pic:cNvPicPr/>
                  </pic:nvPicPr>
                  <pic:blipFill>
                    <a:blip r:embed="R5abf86ad8ea54609">
                      <a:extLst>
                        <a:ext xmlns:a="http://schemas.openxmlformats.org/drawingml/2006/main" uri="{28A0092B-C50C-407E-A947-70E740481C1C}">
                          <a14:useLocalDpi val="0"/>
                        </a:ext>
                      </a:extLst>
                    </a:blip>
                    <a:stretch>
                      <a:fillRect/>
                    </a:stretch>
                  </pic:blipFill>
                  <pic:spPr>
                    <a:xfrm>
                      <a:off x="0" y="0"/>
                      <a:ext cx="1828800" cy="2694302"/>
                    </a:xfrm>
                    <a:prstGeom prst="rect">
                      <a:avLst/>
                    </a:prstGeom>
                  </pic:spPr>
                </pic:pic>
              </a:graphicData>
            </a:graphic>
          </wp:inline>
        </w:drawing>
      </w:r>
      <w:r w:rsidR="2A6CD0DD">
        <w:drawing>
          <wp:inline wp14:editId="6A942D1E" wp14:anchorId="1A90B25F">
            <wp:extent cx="1828800" cy="2269149"/>
            <wp:effectExtent l="0" t="0" r="0" b="0"/>
            <wp:docPr id="266005155" name="" title=""/>
            <wp:cNvGraphicFramePr>
              <a:graphicFrameLocks noChangeAspect="1"/>
            </wp:cNvGraphicFramePr>
            <a:graphic>
              <a:graphicData uri="http://schemas.openxmlformats.org/drawingml/2006/picture">
                <pic:pic>
                  <pic:nvPicPr>
                    <pic:cNvPr id="0" name=""/>
                    <pic:cNvPicPr/>
                  </pic:nvPicPr>
                  <pic:blipFill>
                    <a:blip r:embed="R8991e3f97ec748cd">
                      <a:extLst>
                        <a:ext xmlns:a="http://schemas.openxmlformats.org/drawingml/2006/main" uri="{28A0092B-C50C-407E-A947-70E740481C1C}">
                          <a14:useLocalDpi val="0"/>
                        </a:ext>
                      </a:extLst>
                    </a:blip>
                    <a:stretch>
                      <a:fillRect/>
                    </a:stretch>
                  </pic:blipFill>
                  <pic:spPr>
                    <a:xfrm>
                      <a:off x="0" y="0"/>
                      <a:ext cx="1828800" cy="2269149"/>
                    </a:xfrm>
                    <a:prstGeom prst="rect">
                      <a:avLst/>
                    </a:prstGeom>
                  </pic:spPr>
                </pic:pic>
              </a:graphicData>
            </a:graphic>
          </wp:inline>
        </w:drawing>
      </w:r>
      <w:r w:rsidR="2A6CD0DD">
        <w:drawing>
          <wp:inline wp14:editId="48364AA2" wp14:anchorId="56F7E502">
            <wp:extent cx="1828800" cy="2421163"/>
            <wp:effectExtent l="0" t="0" r="0" b="0"/>
            <wp:docPr id="1102631792" name="" title=""/>
            <wp:cNvGraphicFramePr>
              <a:graphicFrameLocks noChangeAspect="1"/>
            </wp:cNvGraphicFramePr>
            <a:graphic>
              <a:graphicData uri="http://schemas.openxmlformats.org/drawingml/2006/picture">
                <pic:pic>
                  <pic:nvPicPr>
                    <pic:cNvPr id="0" name=""/>
                    <pic:cNvPicPr/>
                  </pic:nvPicPr>
                  <pic:blipFill>
                    <a:blip r:embed="Rceb0cb99cd204a71">
                      <a:extLst>
                        <a:ext xmlns:a="http://schemas.openxmlformats.org/drawingml/2006/main" uri="{28A0092B-C50C-407E-A947-70E740481C1C}">
                          <a14:useLocalDpi val="0"/>
                        </a:ext>
                      </a:extLst>
                    </a:blip>
                    <a:stretch>
                      <a:fillRect/>
                    </a:stretch>
                  </pic:blipFill>
                  <pic:spPr>
                    <a:xfrm>
                      <a:off x="0" y="0"/>
                      <a:ext cx="1828800" cy="2421163"/>
                    </a:xfrm>
                    <a:prstGeom prst="rect">
                      <a:avLst/>
                    </a:prstGeom>
                  </pic:spPr>
                </pic:pic>
              </a:graphicData>
            </a:graphic>
          </wp:inline>
        </w:drawing>
      </w:r>
    </w:p>
    <w:p w:rsidR="5DC5A54F" w:rsidP="31CDB047" w:rsidRDefault="5DC5A54F" w14:paraId="0FA38D09" w14:textId="7E185E31">
      <w:pPr>
        <w:spacing w:before="240" w:beforeAutospacing="off" w:after="240" w:afterAutospacing="off"/>
        <w:jc w:val="left"/>
      </w:pPr>
      <w:r w:rsidR="5DC5A54F">
        <w:rPr/>
        <w:t>The above images showcase the documents belonging to cluster 0, 1 and 2 respectively.</w:t>
      </w:r>
      <w:r w:rsidRPr="31CDB047" w:rsidR="36DFBD0C">
        <w:rPr>
          <w:rFonts w:ascii="Aptos" w:hAnsi="Aptos" w:eastAsia="Aptos" w:cs="Aptos"/>
          <w:noProof w:val="0"/>
          <w:sz w:val="24"/>
          <w:szCs w:val="24"/>
          <w:lang w:val="en-US"/>
        </w:rPr>
        <w:t xml:space="preserve"> Based on the episode titles in Cluster 0, it can be inferred that these transcripts primarily focus on movies and pop culture. Cluster 1 contains discussions related to cooking and food, highlighting themes around recipes and culinary techniques. Cluster 2, on the other hand, revolves around religious topics.</w:t>
      </w:r>
    </w:p>
    <w:p w:rsidR="5E90A5FF" w:rsidP="31CDB047" w:rsidRDefault="5E90A5FF" w14:paraId="2587E350" w14:textId="292A551C">
      <w:pPr>
        <w:pStyle w:val="Heading2"/>
        <w:spacing w:before="299" w:beforeAutospacing="off" w:after="299" w:afterAutospacing="off"/>
        <w:jc w:val="left"/>
      </w:pPr>
      <w:r w:rsidRPr="31CDB047" w:rsidR="5E90A5FF">
        <w:rPr>
          <w:rFonts w:ascii="Aptos" w:hAnsi="Aptos" w:eastAsia="Aptos" w:cs="Aptos"/>
          <w:b w:val="1"/>
          <w:bCs w:val="1"/>
          <w:noProof w:val="0"/>
          <w:sz w:val="36"/>
          <w:szCs w:val="36"/>
          <w:lang w:val="en-US"/>
        </w:rPr>
        <w:t>6. Limitations and Opportunities for Improvement</w:t>
      </w:r>
    </w:p>
    <w:p w:rsidR="5E90A5FF" w:rsidP="31CDB047" w:rsidRDefault="5E90A5FF" w14:paraId="67549035" w14:textId="61E36C55">
      <w:pPr>
        <w:spacing w:before="240" w:beforeAutospacing="off" w:after="240" w:afterAutospacing="off"/>
        <w:jc w:val="left"/>
      </w:pPr>
      <w:r w:rsidRPr="31CDB047" w:rsidR="5E90A5FF">
        <w:rPr>
          <w:rFonts w:ascii="Aptos" w:hAnsi="Aptos" w:eastAsia="Aptos" w:cs="Aptos"/>
          <w:noProof w:val="0"/>
          <w:sz w:val="24"/>
          <w:szCs w:val="24"/>
          <w:lang w:val="en-US"/>
        </w:rPr>
        <w:t xml:space="preserve">The dataset contained a mix of dialectal Egyptian Arabic, Modern Standard Arabic (MSA), and English code-switching, which posed challenges for existing NLP tools optimized primarily for MSA. This language variation could impact the accuracy of preprocessing and clustering results. The </w:t>
      </w:r>
      <w:r w:rsidRPr="31CDB047" w:rsidR="5E90A5FF">
        <w:rPr>
          <w:rFonts w:ascii="Aptos" w:hAnsi="Aptos" w:eastAsia="Aptos" w:cs="Aptos"/>
          <w:noProof w:val="0"/>
          <w:sz w:val="24"/>
          <w:szCs w:val="24"/>
          <w:lang w:val="en-US"/>
        </w:rPr>
        <w:t>stopword</w:t>
      </w:r>
      <w:r w:rsidRPr="31CDB047" w:rsidR="5E90A5FF">
        <w:rPr>
          <w:rFonts w:ascii="Aptos" w:hAnsi="Aptos" w:eastAsia="Aptos" w:cs="Aptos"/>
          <w:noProof w:val="0"/>
          <w:sz w:val="24"/>
          <w:szCs w:val="24"/>
          <w:lang w:val="en-US"/>
        </w:rPr>
        <w:t xml:space="preserve"> list, while extensive, required iterative refinement to ensure that it excluded only non-informative words while preserving meaningful content.</w:t>
      </w:r>
    </w:p>
    <w:p w:rsidR="5E90A5FF" w:rsidP="31CDB047" w:rsidRDefault="5E90A5FF" w14:paraId="0C592173" w14:textId="1CA1597E">
      <w:pPr>
        <w:spacing w:before="240" w:beforeAutospacing="off" w:after="240" w:afterAutospacing="off"/>
        <w:jc w:val="left"/>
      </w:pPr>
      <w:r w:rsidRPr="31CDB047" w:rsidR="5E90A5FF">
        <w:rPr>
          <w:rFonts w:ascii="Aptos" w:hAnsi="Aptos" w:eastAsia="Aptos" w:cs="Aptos"/>
          <w:noProof w:val="0"/>
          <w:sz w:val="24"/>
          <w:szCs w:val="24"/>
          <w:lang w:val="en-US"/>
        </w:rPr>
        <w:t>The dataset's size and diversity also influenced the effectiveness of dimensionality reduction techniques. Larger datasets typically yield more reliable results, whereas small datasets can lead to misleading clusters. KMeans clustering, while useful, assumes spherical cluster structures, which may not accurately reflect real-world text data. Exploring alternative methods such as hierarchical clustering, DBSCAN, or topic modeling (LDA) could improve clustering results. Additionally, the interpretability of extracted features required manual inspection, as automated clustering does not inherently assign meaningful labels to groups. Future iterations could benefit from integrating language models like AraBERT to enhance feature extraction and topic interpretation.</w:t>
      </w:r>
    </w:p>
    <w:p w:rsidR="5E90A5FF" w:rsidP="31CDB047" w:rsidRDefault="5E90A5FF" w14:paraId="39C273B5" w14:textId="1109E398">
      <w:pPr>
        <w:pStyle w:val="Heading2"/>
        <w:spacing w:before="299" w:beforeAutospacing="off" w:after="299" w:afterAutospacing="off"/>
        <w:jc w:val="left"/>
      </w:pPr>
      <w:r w:rsidRPr="31CDB047" w:rsidR="5E90A5FF">
        <w:rPr>
          <w:rFonts w:ascii="Aptos" w:hAnsi="Aptos" w:eastAsia="Aptos" w:cs="Aptos"/>
          <w:b w:val="1"/>
          <w:bCs w:val="1"/>
          <w:noProof w:val="0"/>
          <w:sz w:val="36"/>
          <w:szCs w:val="36"/>
          <w:lang w:val="en-US"/>
        </w:rPr>
        <w:t>7. Conclusion</w:t>
      </w:r>
    </w:p>
    <w:p w:rsidR="5E90A5FF" w:rsidP="31CDB047" w:rsidRDefault="5E90A5FF" w14:paraId="50140BF5" w14:textId="66D01022">
      <w:pPr>
        <w:spacing w:before="240" w:beforeAutospacing="off" w:after="240" w:afterAutospacing="off"/>
        <w:jc w:val="left"/>
      </w:pPr>
      <w:r w:rsidRPr="31CDB047" w:rsidR="5E90A5FF">
        <w:rPr>
          <w:rFonts w:ascii="Aptos" w:hAnsi="Aptos" w:eastAsia="Aptos" w:cs="Aptos"/>
          <w:noProof w:val="0"/>
          <w:sz w:val="24"/>
          <w:szCs w:val="24"/>
          <w:lang w:val="en-US"/>
        </w:rPr>
        <w:t xml:space="preserve">This project successfully outlined the key steps for analyzing Arabic podcast transcripts. The use of Arabic morphological tools, </w:t>
      </w:r>
      <w:proofErr w:type="spellStart"/>
      <w:r w:rsidRPr="31CDB047" w:rsidR="5E90A5FF">
        <w:rPr>
          <w:rFonts w:ascii="Aptos" w:hAnsi="Aptos" w:eastAsia="Aptos" w:cs="Aptos"/>
          <w:noProof w:val="0"/>
          <w:sz w:val="24"/>
          <w:szCs w:val="24"/>
          <w:lang w:val="en-US"/>
        </w:rPr>
        <w:t>stopword</w:t>
      </w:r>
      <w:proofErr w:type="spellEnd"/>
      <w:r w:rsidRPr="31CDB047" w:rsidR="5E90A5FF">
        <w:rPr>
          <w:rFonts w:ascii="Aptos" w:hAnsi="Aptos" w:eastAsia="Aptos" w:cs="Aptos"/>
          <w:noProof w:val="0"/>
          <w:sz w:val="24"/>
          <w:szCs w:val="24"/>
          <w:lang w:val="en-US"/>
        </w:rPr>
        <w:t xml:space="preserve"> handling, TF-IDF analysis, and clustering provided a solid foundation for exploring the thematic structure of the dataset. However, refining techniques—especially for handling dialect-specific content—can further enhance the results.</w:t>
      </w:r>
    </w:p>
    <w:p w:rsidR="31CDB047" w:rsidRDefault="31CDB047" w14:paraId="39E066D9" w14:textId="7D285D18"/>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C7D92E"/>
    <w:rsid w:val="000723FC"/>
    <w:rsid w:val="02271519"/>
    <w:rsid w:val="03F1939A"/>
    <w:rsid w:val="03F43407"/>
    <w:rsid w:val="04AFDF64"/>
    <w:rsid w:val="05347612"/>
    <w:rsid w:val="058C6358"/>
    <w:rsid w:val="06670481"/>
    <w:rsid w:val="0777CCAD"/>
    <w:rsid w:val="08118E13"/>
    <w:rsid w:val="087FEB32"/>
    <w:rsid w:val="08D758F2"/>
    <w:rsid w:val="0A2D2B8D"/>
    <w:rsid w:val="0B609975"/>
    <w:rsid w:val="0C755136"/>
    <w:rsid w:val="0D6DA617"/>
    <w:rsid w:val="0FC0E531"/>
    <w:rsid w:val="0FF0C653"/>
    <w:rsid w:val="106B336B"/>
    <w:rsid w:val="1300A7E7"/>
    <w:rsid w:val="1417F63D"/>
    <w:rsid w:val="149BECFB"/>
    <w:rsid w:val="1ABE03C9"/>
    <w:rsid w:val="1AE12147"/>
    <w:rsid w:val="1B823F7D"/>
    <w:rsid w:val="1C23A2AB"/>
    <w:rsid w:val="1CA8B987"/>
    <w:rsid w:val="1CE80E57"/>
    <w:rsid w:val="20E3E214"/>
    <w:rsid w:val="21DC6D57"/>
    <w:rsid w:val="224F8C02"/>
    <w:rsid w:val="22639F7A"/>
    <w:rsid w:val="245D8B22"/>
    <w:rsid w:val="257D9566"/>
    <w:rsid w:val="25853D06"/>
    <w:rsid w:val="2A6CD0DD"/>
    <w:rsid w:val="2B26546C"/>
    <w:rsid w:val="2B9D5982"/>
    <w:rsid w:val="2FF31240"/>
    <w:rsid w:val="3014BDD8"/>
    <w:rsid w:val="306DA53E"/>
    <w:rsid w:val="31CDB047"/>
    <w:rsid w:val="32031CFF"/>
    <w:rsid w:val="32540CEF"/>
    <w:rsid w:val="336AB05D"/>
    <w:rsid w:val="35CF9A1E"/>
    <w:rsid w:val="36DFBD0C"/>
    <w:rsid w:val="3D546595"/>
    <w:rsid w:val="4165C96D"/>
    <w:rsid w:val="4250CD14"/>
    <w:rsid w:val="46054B1D"/>
    <w:rsid w:val="4AD7A815"/>
    <w:rsid w:val="4DE97D50"/>
    <w:rsid w:val="4E40FAC1"/>
    <w:rsid w:val="4FCD1F62"/>
    <w:rsid w:val="5016A15B"/>
    <w:rsid w:val="516EED21"/>
    <w:rsid w:val="524162ED"/>
    <w:rsid w:val="53D60417"/>
    <w:rsid w:val="5501E189"/>
    <w:rsid w:val="5733CD8D"/>
    <w:rsid w:val="57413A06"/>
    <w:rsid w:val="57AB1F04"/>
    <w:rsid w:val="5A861300"/>
    <w:rsid w:val="5B30B2C7"/>
    <w:rsid w:val="5C709350"/>
    <w:rsid w:val="5CB57E6F"/>
    <w:rsid w:val="5CFC52E3"/>
    <w:rsid w:val="5DB0F460"/>
    <w:rsid w:val="5DC5A54F"/>
    <w:rsid w:val="5E7A686C"/>
    <w:rsid w:val="5E90A5FF"/>
    <w:rsid w:val="5EDAC7CA"/>
    <w:rsid w:val="607CC18E"/>
    <w:rsid w:val="616D8BAA"/>
    <w:rsid w:val="682CC94F"/>
    <w:rsid w:val="68555B90"/>
    <w:rsid w:val="6925741C"/>
    <w:rsid w:val="69E38D4F"/>
    <w:rsid w:val="6A552739"/>
    <w:rsid w:val="6B5F1197"/>
    <w:rsid w:val="6E128AD3"/>
    <w:rsid w:val="6F29E11A"/>
    <w:rsid w:val="6FC7D92E"/>
    <w:rsid w:val="71278C3D"/>
    <w:rsid w:val="73CFA16D"/>
    <w:rsid w:val="7588CE95"/>
    <w:rsid w:val="7AA6379C"/>
    <w:rsid w:val="7BAD7374"/>
    <w:rsid w:val="7C399CB2"/>
    <w:rsid w:val="7C3F2E7C"/>
    <w:rsid w:val="7DFD4E09"/>
    <w:rsid w:val="7F800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D92E"/>
  <w15:chartTrackingRefBased/>
  <w15:docId w15:val="{EB27E86E-795E-4550-9D66-DAA7B25335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571c6e69e6948c9" /><Relationship Type="http://schemas.openxmlformats.org/officeDocument/2006/relationships/image" Target="/media/image2.png" Id="R3823c04757004b5e" /><Relationship Type="http://schemas.openxmlformats.org/officeDocument/2006/relationships/image" Target="/media/image3.png" Id="Ra54c9e2e320c42cc" /><Relationship Type="http://schemas.openxmlformats.org/officeDocument/2006/relationships/image" Target="/media/image4.png" Id="R7478fc029acd4797" /><Relationship Type="http://schemas.openxmlformats.org/officeDocument/2006/relationships/image" Target="/media/image5.png" Id="Ree2e278fef2440c8" /><Relationship Type="http://schemas.openxmlformats.org/officeDocument/2006/relationships/image" Target="/media/image6.png" Id="Rd872b46627ac4bed" /><Relationship Type="http://schemas.openxmlformats.org/officeDocument/2006/relationships/image" Target="/media/image7.png" Id="R8b3b8f2ac8464205" /><Relationship Type="http://schemas.openxmlformats.org/officeDocument/2006/relationships/image" Target="/media/image8.png" Id="R45fa1c8a010c43eb" /><Relationship Type="http://schemas.openxmlformats.org/officeDocument/2006/relationships/image" Target="/media/image9.png" Id="R28225b6c0cfe43dc" /><Relationship Type="http://schemas.openxmlformats.org/officeDocument/2006/relationships/image" Target="/media/imagea.png" Id="Rbcb6cbc73eed4c6b" /><Relationship Type="http://schemas.openxmlformats.org/officeDocument/2006/relationships/image" Target="/media/imageb.png" Id="R5abf86ad8ea54609" /><Relationship Type="http://schemas.openxmlformats.org/officeDocument/2006/relationships/image" Target="/media/imagec.png" Id="R8991e3f97ec748cd" /><Relationship Type="http://schemas.openxmlformats.org/officeDocument/2006/relationships/image" Target="/media/imaged.png" Id="Rceb0cb99cd204a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2025-03-04T19:37:44.8105584Z</dcterms:created>
  <dcterms:modified xsi:type="dcterms:W3CDTF">2025-03-04T20:44:14.7332499Z</dcterms:modified>
  <dc:creator>Ziad Amr</dc:creator>
  <lastModifiedBy>Ziad Amr</lastModifiedBy>
</coreProperties>
</file>