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FB32F">
      <w:pPr>
        <w:spacing w:after="200" w:line="276" w:lineRule="auto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ascii="Calibri" w:hAnsi="Calibri" w:eastAsia="Calibri" w:cs="Sultan bold"/>
          <w:b/>
          <w:bCs/>
        </w:rPr>
        <w:drawing>
          <wp:inline distT="0" distB="0" distL="0" distR="0">
            <wp:extent cx="1174750" cy="906145"/>
            <wp:effectExtent l="19050" t="0" r="6283" b="0"/>
            <wp:docPr id="102" name="Picture 1" descr="a62MU-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" descr="a62MU-Rq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550" cy="908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99F80E">
      <w:pPr>
        <w:spacing w:before="120" w:after="200" w:line="276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    كلية التربية </w:t>
      </w:r>
    </w:p>
    <w:p w14:paraId="13CDECBB">
      <w:pPr>
        <w:spacing w:before="120" w:after="200" w:line="276" w:lineRule="auto"/>
        <w:ind w:left="-454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          قسم تكنولوجيا التعليم</w:t>
      </w:r>
    </w:p>
    <w:p w14:paraId="5DFF8BE3">
      <w:pPr>
        <w:spacing w:after="200" w:line="276" w:lineRule="auto"/>
        <w:jc w:val="lowKashida"/>
        <w:rPr>
          <w:rFonts w:ascii="Calibri" w:hAnsi="Calibri" w:eastAsia="Calibri" w:cs="Sultan bold"/>
          <w:b/>
          <w:bCs/>
          <w:rtl/>
          <w:lang w:bidi="ar-KW"/>
        </w:rPr>
      </w:pPr>
      <w:r>
        <w:rPr>
          <w:rFonts w:hint="cs" w:ascii="Calibri" w:hAnsi="Calibri" w:eastAsia="Calibri" w:cs="Sultan bold"/>
          <w:b/>
          <w:bCs/>
          <w:rtl/>
          <w:lang w:bidi="ar-KW"/>
        </w:rPr>
        <w:t xml:space="preserve"> </w:t>
      </w:r>
    </w:p>
    <w:p w14:paraId="2FA66805">
      <w:pPr>
        <w:spacing w:before="120" w:after="200" w:line="240" w:lineRule="auto"/>
        <w:ind w:firstLine="567"/>
        <w:jc w:val="center"/>
        <w:rPr>
          <w:rFonts w:ascii="Times New Roman" w:hAnsi="Times New Roman" w:eastAsia="Times New Roman" w:cs="PT Bold Heading"/>
          <w:color w:val="FF0000"/>
          <w:sz w:val="40"/>
          <w:szCs w:val="44"/>
          <w:rtl/>
        </w:rPr>
      </w:pPr>
    </w:p>
    <w:p w14:paraId="7FD79512">
      <w:pPr>
        <w:spacing w:before="120" w:line="240" w:lineRule="auto"/>
        <w:jc w:val="center"/>
        <w:rPr>
          <w:rFonts w:ascii="Sakkal Majalla" w:hAnsi="Sakkal Majalla" w:eastAsia="Calibri" w:cs="Sakkal Majalla"/>
          <w:sz w:val="20"/>
          <w:szCs w:val="20"/>
          <w:rtl/>
        </w:rPr>
      </w:pPr>
      <w:r>
        <w:rPr>
          <w:rFonts w:hint="cs" w:ascii="Times New Roman" w:hAnsi="Times New Roman" w:eastAsia="Times New Roman" w:cs="PT Bold Heading"/>
          <w:color w:val="FF0000"/>
          <w:sz w:val="40"/>
          <w:szCs w:val="44"/>
          <w:rtl/>
        </w:rPr>
        <w:t>جدول</w:t>
      </w:r>
      <w:r>
        <w:rPr>
          <w:rFonts w:ascii="Times New Roman" w:hAnsi="Times New Roman" w:eastAsia="Times New Roman" w:cs="PT Bold Heading"/>
          <w:color w:val="FF0000"/>
          <w:sz w:val="40"/>
          <w:szCs w:val="44"/>
          <w:rtl/>
        </w:rPr>
        <w:t xml:space="preserve"> </w:t>
      </w:r>
      <w:r>
        <w:rPr>
          <w:rFonts w:hint="cs" w:ascii="Times New Roman" w:hAnsi="Times New Roman" w:eastAsia="Times New Roman" w:cs="PT Bold Heading"/>
          <w:color w:val="FF0000"/>
          <w:sz w:val="40"/>
          <w:szCs w:val="44"/>
          <w:rtl/>
        </w:rPr>
        <w:t>مواصفات</w:t>
      </w:r>
      <w:r>
        <w:rPr>
          <w:rFonts w:ascii="Times New Roman" w:hAnsi="Times New Roman" w:eastAsia="Times New Roman" w:cs="PT Bold Heading"/>
          <w:color w:val="FF0000"/>
          <w:sz w:val="40"/>
          <w:szCs w:val="44"/>
          <w:rtl/>
        </w:rPr>
        <w:t xml:space="preserve"> </w:t>
      </w:r>
      <w:bookmarkStart w:id="0" w:name="_Hlk216929261"/>
      <w:bookmarkStart w:id="1" w:name="_Hlk216929397"/>
      <w:r>
        <w:rPr>
          <w:rFonts w:hint="cs" w:ascii="Times New Roman" w:hAnsi="Times New Roman" w:eastAsia="Times New Roman" w:cs="PT Bold Heading"/>
          <w:color w:val="EE0000"/>
          <w:sz w:val="40"/>
          <w:szCs w:val="44"/>
          <w:rtl/>
        </w:rPr>
        <w:t>اختبار تحصيل الجوانب المعرفية ل</w:t>
      </w:r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 xml:space="preserve">مهارات </w:t>
      </w:r>
      <w:bookmarkEnd w:id="0"/>
      <w:r>
        <w:rPr>
          <w:rFonts w:ascii="Times New Roman" w:hAnsi="Times New Roman" w:eastAsia="Times New Roman" w:cs="PT Bold Heading"/>
          <w:color w:val="EE0000"/>
          <w:sz w:val="40"/>
          <w:szCs w:val="44"/>
          <w:rtl/>
        </w:rPr>
        <w:t>التحول الرقمي المهنية لدي القيادات التعليمية</w:t>
      </w:r>
    </w:p>
    <w:p w14:paraId="479D887E">
      <w:pPr>
        <w:spacing w:after="200" w:line="276" w:lineRule="auto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</w:rPr>
      </w:pPr>
    </w:p>
    <w:bookmarkEnd w:id="1"/>
    <w:p w14:paraId="54EDFABE">
      <w:pPr>
        <w:spacing w:after="200" w:line="276" w:lineRule="auto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 xml:space="preserve">إعداد </w:t>
      </w:r>
    </w:p>
    <w:p w14:paraId="7652A8F5">
      <w:pPr>
        <w:spacing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</w:rPr>
      </w:pPr>
      <w:r>
        <w:rPr>
          <w:rFonts w:hint="cs" w:ascii="Times New Roman" w:hAnsi="Times New Roman" w:eastAsia="Times New Roman" w:cs="PT Bold Heading"/>
          <w:sz w:val="28"/>
          <w:szCs w:val="28"/>
          <w:rtl/>
        </w:rPr>
        <w:t>أيه</w:t>
      </w: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 </w:t>
      </w:r>
      <w:r>
        <w:rPr>
          <w:rFonts w:hint="cs" w:ascii="Times New Roman" w:hAnsi="Times New Roman" w:eastAsia="Times New Roman" w:cs="PT Bold Heading"/>
          <w:sz w:val="28"/>
          <w:szCs w:val="28"/>
          <w:rtl/>
        </w:rPr>
        <w:t>محمد</w:t>
      </w: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 </w:t>
      </w:r>
      <w:r>
        <w:rPr>
          <w:rFonts w:hint="cs" w:ascii="Times New Roman" w:hAnsi="Times New Roman" w:eastAsia="Times New Roman" w:cs="PT Bold Heading"/>
          <w:sz w:val="28"/>
          <w:szCs w:val="28"/>
          <w:rtl/>
        </w:rPr>
        <w:t>عنتر</w:t>
      </w:r>
      <w:r>
        <w:rPr>
          <w:rFonts w:ascii="Times New Roman" w:hAnsi="Times New Roman" w:eastAsia="Times New Roman" w:cs="PT Bold Heading"/>
          <w:sz w:val="28"/>
          <w:szCs w:val="28"/>
          <w:rtl/>
        </w:rPr>
        <w:t xml:space="preserve"> </w:t>
      </w:r>
      <w:r>
        <w:rPr>
          <w:rFonts w:hint="cs" w:ascii="Times New Roman" w:hAnsi="Times New Roman" w:eastAsia="Times New Roman" w:cs="PT Bold Heading"/>
          <w:sz w:val="28"/>
          <w:szCs w:val="28"/>
          <w:rtl/>
        </w:rPr>
        <w:t>على</w:t>
      </w:r>
    </w:p>
    <w:p w14:paraId="019FC5C6">
      <w:pPr>
        <w:spacing w:line="240" w:lineRule="auto"/>
        <w:jc w:val="center"/>
        <w:rPr>
          <w:rFonts w:ascii="Times New Roman" w:hAnsi="Times New Roman" w:eastAsia="Times New Roman" w:cs="PT Bold Heading"/>
          <w:color w:val="FF0000"/>
          <w:sz w:val="36"/>
          <w:szCs w:val="36"/>
          <w:rtl/>
        </w:rPr>
      </w:pPr>
      <w:r>
        <w:rPr>
          <w:rFonts w:hint="cs" w:ascii="Times New Roman" w:hAnsi="Times New Roman" w:eastAsia="Times New Roman" w:cs="PT Bold Heading"/>
          <w:color w:val="FF0000"/>
          <w:sz w:val="36"/>
          <w:szCs w:val="36"/>
          <w:rtl/>
        </w:rPr>
        <w:t>إشراف</w:t>
      </w:r>
    </w:p>
    <w:tbl>
      <w:tblPr>
        <w:tblStyle w:val="12"/>
        <w:bidiVisual/>
        <w:tblW w:w="86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5"/>
        <w:gridCol w:w="236"/>
        <w:gridCol w:w="4459"/>
      </w:tblGrid>
      <w:tr w14:paraId="1D0F3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  <w:jc w:val="center"/>
        </w:trPr>
        <w:tc>
          <w:tcPr>
            <w:tcW w:w="3945" w:type="dxa"/>
          </w:tcPr>
          <w:p w14:paraId="6972DCEC">
            <w:pPr>
              <w:spacing w:line="240" w:lineRule="auto"/>
              <w:jc w:val="center"/>
              <w:rPr>
                <w:rFonts w:ascii="Times New Roman" w:hAnsi="Times New Roman" w:eastAsia="Times New Roman" w:cs="PT Bold Heading"/>
                <w:color w:val="FF0000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6"/>
                <w:szCs w:val="30"/>
                <w:rtl/>
              </w:rPr>
              <w:t>أ.د / الغريب زاهر إسماعيل</w:t>
            </w:r>
          </w:p>
          <w:p w14:paraId="76923913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rtl/>
              </w:rPr>
              <w:t>أستاذ تكنولوجيا التعليم بكلية التربية جامعة المنصورة، ومقرر اللجنة العلمية لترقية الاساتذة والأساتذة المساعدين تخصص تكنولوجيا التعليم والحاسب الآلي بالمجلس الأعلى للجامعات المصرية</w:t>
            </w:r>
            <w:r>
              <w:rPr>
                <w:rFonts w:hint="cs" w:ascii="Times New Roman" w:hAnsi="Times New Roman" w:eastAsia="Times New Roman" w:cs="Times New Roman"/>
                <w:b/>
                <w:bCs/>
                <w:rtl/>
              </w:rPr>
              <w:t xml:space="preserve"> </w:t>
            </w:r>
          </w:p>
        </w:tc>
        <w:tc>
          <w:tcPr>
            <w:tcW w:w="236" w:type="dxa"/>
          </w:tcPr>
          <w:p w14:paraId="62A4966B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459" w:type="dxa"/>
          </w:tcPr>
          <w:p w14:paraId="09CD2161">
            <w:pPr>
              <w:spacing w:after="0" w:line="360" w:lineRule="auto"/>
              <w:ind w:right="46"/>
              <w:jc w:val="center"/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</w:pP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  <w:lang w:bidi="ar-EG"/>
              </w:rPr>
              <w:t>أ.</w:t>
            </w:r>
            <w:r>
              <w:rPr>
                <w:rFonts w:hint="cs"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 xml:space="preserve">د/ </w:t>
            </w:r>
            <w:r>
              <w:rPr>
                <w:rFonts w:ascii="Times New Roman" w:hAnsi="Times New Roman" w:eastAsia="Times New Roman" w:cs="PT Bold Heading"/>
                <w:color w:val="FF0000"/>
                <w:sz w:val="28"/>
                <w:szCs w:val="32"/>
                <w:rtl/>
              </w:rPr>
              <w:t>رشا حمدى حسن هداية</w:t>
            </w:r>
          </w:p>
          <w:p w14:paraId="1D864900">
            <w:pPr>
              <w:spacing w:after="0" w:line="240" w:lineRule="auto"/>
              <w:jc w:val="center"/>
              <w:rPr>
                <w:rFonts w:ascii="Times New Roman" w:hAnsi="Times New Roman" w:eastAsia="Times New Roman" w:cs="Sultan Medium"/>
                <w:b/>
                <w:bCs/>
                <w:rtl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rtl/>
              </w:rPr>
              <w:t>استاذ تكنولوجيا التعليم</w:t>
            </w:r>
          </w:p>
          <w:p w14:paraId="014DB46C">
            <w:pPr>
              <w:spacing w:line="360" w:lineRule="auto"/>
              <w:jc w:val="center"/>
              <w:rPr>
                <w:rFonts w:hint="cs" w:ascii="Times New Roman" w:hAnsi="Times New Roman" w:eastAsia="Times New Roman" w:cs="Sultan Medium"/>
                <w:lang w:bidi="ar-EG"/>
              </w:rPr>
            </w:pPr>
            <w:r>
              <w:rPr>
                <w:rFonts w:ascii="Times New Roman" w:hAnsi="Times New Roman" w:eastAsia="Times New Roman" w:cs="Sultan Medium"/>
                <w:b/>
                <w:bCs/>
                <w:rtl/>
              </w:rPr>
              <w:t>كلية التربية جامعة المنصور</w:t>
            </w:r>
            <w:r>
              <w:rPr>
                <w:rFonts w:hint="cs" w:ascii="Times New Roman" w:hAnsi="Times New Roman" w:eastAsia="Times New Roman" w:cs="Sultan Medium"/>
                <w:b/>
                <w:bCs/>
                <w:rtl/>
                <w:lang w:bidi="ar-EG"/>
              </w:rPr>
              <w:t>ة</w:t>
            </w:r>
          </w:p>
        </w:tc>
      </w:tr>
    </w:tbl>
    <w:p w14:paraId="6B02095A">
      <w:pPr>
        <w:autoSpaceDE w:val="0"/>
        <w:autoSpaceDN w:val="0"/>
        <w:adjustRightInd w:val="0"/>
        <w:spacing w:line="240" w:lineRule="auto"/>
        <w:jc w:val="center"/>
        <w:rPr>
          <w:rFonts w:ascii="Sakkal Majalla" w:hAnsi="Sakkal Majalla" w:eastAsia="Calibri" w:cs="Sakkal Majalla"/>
          <w:b/>
          <w:bCs/>
          <w:sz w:val="10"/>
          <w:szCs w:val="10"/>
          <w:rtl/>
          <w:lang w:bidi="ar-EG"/>
        </w:rPr>
      </w:pPr>
      <w:r>
        <w:rPr>
          <w:rFonts w:hint="cs" w:ascii="Sakkal Majalla" w:hAnsi="Sakkal Majalla" w:eastAsia="Calibri" w:cs="Sakkal Majalla"/>
          <w:b/>
          <w:bCs/>
          <w:sz w:val="10"/>
          <w:szCs w:val="10"/>
          <w:rtl/>
          <w:lang w:bidi="ar-EG"/>
        </w:rPr>
        <w:t>ر</w:t>
      </w:r>
    </w:p>
    <w:p w14:paraId="482DBB57">
      <w:pPr>
        <w:jc w:val="center"/>
        <w:rPr>
          <w:rFonts w:ascii="Sakkal Majalla" w:hAnsi="Sakkal Majalla" w:eastAsia="Calibri" w:cs="Sakkal Majalla"/>
          <w:rtl/>
        </w:rPr>
      </w:pPr>
    </w:p>
    <w:p w14:paraId="1D78E195">
      <w:pPr>
        <w:spacing w:before="120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202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EG"/>
        </w:rPr>
        <w:t>6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م- 144</w:t>
      </w:r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val="en-US" w:bidi="ar-EG"/>
        </w:rPr>
        <w:t>8</w:t>
      </w:r>
      <w:bookmarkStart w:id="2" w:name="_GoBack"/>
      <w:bookmarkEnd w:id="2"/>
      <w:r>
        <w:rPr>
          <w:rFonts w:hint="cs" w:ascii="Sakkal Majalla" w:hAnsi="Sakkal Majalla" w:eastAsia="Calibri" w:cs="Sakkal Majalla"/>
          <w:b/>
          <w:bCs/>
          <w:sz w:val="36"/>
          <w:szCs w:val="36"/>
          <w:rtl/>
          <w:lang w:bidi="ar-KW"/>
        </w:rPr>
        <w:t>هـ</w:t>
      </w:r>
    </w:p>
    <w:p w14:paraId="4172D6F6">
      <w:pPr>
        <w:spacing w:before="120" w:after="200" w:line="276" w:lineRule="auto"/>
        <w:jc w:val="center"/>
        <w:rPr>
          <w:rFonts w:ascii="Sakkal Majalla" w:hAnsi="Sakkal Majalla" w:eastAsia="Calibri" w:cs="Sakkal Majalla"/>
          <w:b/>
          <w:bCs/>
          <w:sz w:val="36"/>
          <w:szCs w:val="36"/>
          <w:rtl/>
          <w:lang w:bidi="ar-KW"/>
        </w:rPr>
      </w:pPr>
    </w:p>
    <w:p w14:paraId="3C50DF27">
      <w:pPr>
        <w:rPr>
          <w:rtl/>
        </w:rPr>
        <w:sectPr>
          <w:pgSz w:w="11906" w:h="16838"/>
          <w:pgMar w:top="1440" w:right="1440" w:bottom="1440" w:left="1440" w:header="720" w:footer="720" w:gutter="0"/>
          <w:cols w:space="720" w:num="1"/>
          <w:bidi/>
          <w:rtlGutter w:val="1"/>
          <w:docGrid w:linePitch="360" w:charSpace="0"/>
        </w:sectPr>
      </w:pPr>
    </w:p>
    <w:p w14:paraId="262C2626">
      <w:pPr>
        <w:jc w:val="center"/>
        <w:rPr>
          <w:rFonts w:ascii="Simplified Arabic" w:hAnsi="Simplified Arabic" w:eastAsia="Aptos" w:cs="Simplified Arabic"/>
          <w:b/>
          <w:bCs/>
          <w:sz w:val="28"/>
          <w:szCs w:val="28"/>
          <w:rtl/>
        </w:rPr>
      </w:pP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جدول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مواصفات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اختبار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تحصيل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الجوانب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المعرفية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لمهارات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التحول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الرقمي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المهنية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لدي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القيادات</w:t>
      </w:r>
      <w:r>
        <w:rPr>
          <w:rFonts w:ascii="Simplified Arabic" w:hAnsi="Simplified Arabic" w:eastAsia="Aptos" w:cs="Simplified Arabic"/>
          <w:b/>
          <w:bCs/>
          <w:sz w:val="28"/>
          <w:szCs w:val="28"/>
          <w:rtl/>
        </w:rPr>
        <w:t xml:space="preserve"> </w:t>
      </w:r>
      <w:r>
        <w:rPr>
          <w:rFonts w:hint="cs" w:ascii="Simplified Arabic" w:hAnsi="Simplified Arabic" w:eastAsia="Aptos" w:cs="Simplified Arabic"/>
          <w:b/>
          <w:bCs/>
          <w:sz w:val="28"/>
          <w:szCs w:val="28"/>
          <w:rtl/>
        </w:rPr>
        <w:t>التعليمية</w:t>
      </w:r>
    </w:p>
    <w:tbl>
      <w:tblPr>
        <w:tblStyle w:val="34"/>
        <w:bidiVisual/>
        <w:tblW w:w="0" w:type="auto"/>
        <w:tblInd w:w="540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866"/>
        <w:gridCol w:w="841"/>
        <w:gridCol w:w="920"/>
        <w:gridCol w:w="896"/>
        <w:gridCol w:w="920"/>
        <w:gridCol w:w="896"/>
        <w:gridCol w:w="866"/>
        <w:gridCol w:w="844"/>
        <w:gridCol w:w="885"/>
        <w:gridCol w:w="870"/>
        <w:gridCol w:w="1035"/>
        <w:gridCol w:w="1060"/>
        <w:gridCol w:w="1119"/>
        <w:gridCol w:w="1025"/>
      </w:tblGrid>
      <w:tr w14:paraId="370DE05A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vMerge w:val="restart"/>
            <w:tcBorders>
              <w:top w:val="single" w:color="auto" w:sz="24" w:space="0"/>
              <w:tr2bl w:val="single" w:color="auto" w:sz="12" w:space="0"/>
            </w:tcBorders>
            <w:shd w:val="clear" w:color="auto" w:fill="FAE2D5" w:themeFill="accent2" w:themeFillTint="33"/>
          </w:tcPr>
          <w:p w14:paraId="06C054C7">
            <w:pPr>
              <w:spacing w:after="160" w:line="278" w:lineRule="auto"/>
              <w:jc w:val="center"/>
              <w:rPr>
                <w:rFonts w:ascii="Simplified Arabic" w:hAnsi="Simplified Arabic" w:eastAsia="Aptos" w:cs="Simplified Arabic"/>
                <w:b/>
                <w:bCs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rtl/>
              </w:rPr>
              <w:t>المستويات</w:t>
            </w:r>
          </w:p>
          <w:p w14:paraId="1B810906">
            <w:pPr>
              <w:spacing w:after="160" w:line="278" w:lineRule="auto"/>
              <w:jc w:val="center"/>
              <w:rPr>
                <w:rFonts w:ascii="Simplified Arabic" w:hAnsi="Simplified Arabic" w:eastAsia="Aptos" w:cs="Simplified Arabic"/>
                <w:b/>
                <w:bCs/>
                <w:rtl/>
              </w:rPr>
            </w:pPr>
          </w:p>
          <w:p w14:paraId="4043DD88">
            <w:pPr>
              <w:spacing w:after="160" w:line="278" w:lineRule="auto"/>
              <w:rPr>
                <w:rFonts w:ascii="Simplified Arabic" w:hAnsi="Simplified Arabic" w:eastAsia="Aptos" w:cs="Simplified Arabic"/>
                <w:b/>
                <w:bCs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rtl/>
              </w:rPr>
              <w:t xml:space="preserve"> الموضوعات </w:t>
            </w:r>
          </w:p>
        </w:tc>
        <w:tc>
          <w:tcPr>
            <w:tcW w:w="1707" w:type="dxa"/>
            <w:gridSpan w:val="2"/>
            <w:shd w:val="clear" w:color="auto" w:fill="FAE2D5" w:themeFill="accent2" w:themeFillTint="33"/>
            <w:vAlign w:val="center"/>
          </w:tcPr>
          <w:p w14:paraId="069686A6">
            <w:pPr>
              <w:spacing w:after="160" w:line="278" w:lineRule="auto"/>
              <w:jc w:val="center"/>
              <w:rPr>
                <w:rFonts w:ascii="Simplified Arabic" w:hAnsi="Simplified Arabic" w:eastAsia="Aptos" w:cs="Simplified Arabic"/>
                <w:b/>
                <w:bCs/>
                <w:rtl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rtl/>
              </w:rPr>
              <w:t>تذكر</w:t>
            </w:r>
          </w:p>
        </w:tc>
        <w:tc>
          <w:tcPr>
            <w:tcW w:w="1816" w:type="dxa"/>
            <w:gridSpan w:val="2"/>
            <w:shd w:val="clear" w:color="auto" w:fill="FAE2D5" w:themeFill="accent2" w:themeFillTint="33"/>
            <w:vAlign w:val="center"/>
          </w:tcPr>
          <w:p w14:paraId="57B8326B">
            <w:pPr>
              <w:spacing w:after="160" w:line="278" w:lineRule="auto"/>
              <w:jc w:val="center"/>
              <w:rPr>
                <w:rFonts w:ascii="Simplified Arabic" w:hAnsi="Simplified Arabic" w:eastAsia="Aptos" w:cs="Simplified Arabic"/>
                <w:b/>
                <w:bCs/>
                <w:rtl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rtl/>
              </w:rPr>
              <w:t>فهم</w:t>
            </w:r>
          </w:p>
        </w:tc>
        <w:tc>
          <w:tcPr>
            <w:tcW w:w="1816" w:type="dxa"/>
            <w:gridSpan w:val="2"/>
            <w:shd w:val="clear" w:color="auto" w:fill="FAE2D5" w:themeFill="accent2" w:themeFillTint="33"/>
            <w:vAlign w:val="center"/>
          </w:tcPr>
          <w:p w14:paraId="507321D7">
            <w:pPr>
              <w:spacing w:after="160" w:line="278" w:lineRule="auto"/>
              <w:jc w:val="center"/>
              <w:rPr>
                <w:rFonts w:ascii="Simplified Arabic" w:hAnsi="Simplified Arabic" w:eastAsia="Aptos" w:cs="Simplified Arabic"/>
                <w:b/>
                <w:bCs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rtl/>
              </w:rPr>
              <w:t>تطبيق</w:t>
            </w:r>
          </w:p>
        </w:tc>
        <w:tc>
          <w:tcPr>
            <w:tcW w:w="1710" w:type="dxa"/>
            <w:gridSpan w:val="2"/>
            <w:shd w:val="clear" w:color="auto" w:fill="FAE2D5" w:themeFill="accent2" w:themeFillTint="33"/>
            <w:vAlign w:val="center"/>
          </w:tcPr>
          <w:p w14:paraId="6BE60F51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b/>
                <w:bCs/>
                <w:rtl/>
              </w:rPr>
            </w:pPr>
            <w:r>
              <w:rPr>
                <w:rFonts w:ascii="Simplified Arabic" w:hAnsi="Simplified Arabic" w:eastAsia="Aptos" w:cs="Simplified Arabic"/>
                <w:b/>
                <w:bCs/>
                <w:rtl/>
              </w:rPr>
              <w:t>تحليل</w:t>
            </w:r>
          </w:p>
        </w:tc>
        <w:tc>
          <w:tcPr>
            <w:tcW w:w="1755" w:type="dxa"/>
            <w:gridSpan w:val="2"/>
            <w:shd w:val="clear" w:color="auto" w:fill="FAE2D5" w:themeFill="accent2" w:themeFillTint="33"/>
            <w:vAlign w:val="center"/>
          </w:tcPr>
          <w:p w14:paraId="52238318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b/>
                <w:bCs/>
                <w:sz w:val="22"/>
                <w:szCs w:val="22"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sz w:val="22"/>
                <w:szCs w:val="22"/>
                <w:rtl/>
              </w:rPr>
              <w:t>تقويم</w:t>
            </w:r>
          </w:p>
        </w:tc>
        <w:tc>
          <w:tcPr>
            <w:tcW w:w="1035" w:type="dxa"/>
            <w:vMerge w:val="restart"/>
            <w:shd w:val="clear" w:color="auto" w:fill="FAE2D5" w:themeFill="accent2" w:themeFillTint="33"/>
          </w:tcPr>
          <w:p w14:paraId="674F0749">
            <w:pPr>
              <w:spacing w:after="160" w:line="278" w:lineRule="auto"/>
              <w:jc w:val="center"/>
              <w:rPr>
                <w:rFonts w:ascii="Simplified Arabic" w:hAnsi="Simplified Arabic" w:eastAsia="Aptos" w:cs="Simplified Arabic"/>
                <w:b/>
                <w:bCs/>
                <w:sz w:val="22"/>
                <w:szCs w:val="22"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sz w:val="22"/>
                <w:szCs w:val="22"/>
                <w:rtl/>
              </w:rPr>
              <w:t>مجموع أهداف الموضوع</w:t>
            </w:r>
          </w:p>
        </w:tc>
        <w:tc>
          <w:tcPr>
            <w:tcW w:w="1060" w:type="dxa"/>
            <w:vMerge w:val="restart"/>
            <w:shd w:val="clear" w:color="auto" w:fill="FAE2D5" w:themeFill="accent2" w:themeFillTint="33"/>
          </w:tcPr>
          <w:p w14:paraId="5DD75EF3">
            <w:pPr>
              <w:spacing w:after="160" w:line="278" w:lineRule="auto"/>
              <w:jc w:val="center"/>
              <w:rPr>
                <w:rFonts w:ascii="Simplified Arabic" w:hAnsi="Simplified Arabic" w:eastAsia="Aptos" w:cs="Simplified Arabic"/>
                <w:b/>
                <w:bCs/>
                <w:sz w:val="22"/>
                <w:szCs w:val="22"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sz w:val="22"/>
                <w:szCs w:val="22"/>
                <w:rtl/>
              </w:rPr>
              <w:t>مجموع الأسئلة المرتبطة بالموضوع</w:t>
            </w:r>
          </w:p>
        </w:tc>
        <w:tc>
          <w:tcPr>
            <w:tcW w:w="1119" w:type="dxa"/>
            <w:vMerge w:val="restart"/>
            <w:shd w:val="clear" w:color="auto" w:fill="FAE2D5" w:themeFill="accent2" w:themeFillTint="33"/>
          </w:tcPr>
          <w:p w14:paraId="2A626B8B">
            <w:pPr>
              <w:spacing w:after="160" w:line="278" w:lineRule="auto"/>
              <w:jc w:val="center"/>
              <w:rPr>
                <w:rFonts w:ascii="Simplified Arabic" w:hAnsi="Simplified Arabic" w:eastAsia="Aptos" w:cs="Simplified Arabic"/>
                <w:b/>
                <w:bCs/>
                <w:sz w:val="22"/>
                <w:szCs w:val="22"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sz w:val="22"/>
                <w:szCs w:val="22"/>
                <w:rtl/>
              </w:rPr>
              <w:t>الأوزان النسبية للأهداف</w:t>
            </w:r>
          </w:p>
        </w:tc>
        <w:tc>
          <w:tcPr>
            <w:tcW w:w="1025" w:type="dxa"/>
            <w:vMerge w:val="restart"/>
            <w:shd w:val="clear" w:color="auto" w:fill="FAE2D5" w:themeFill="accent2" w:themeFillTint="33"/>
          </w:tcPr>
          <w:p w14:paraId="1CC4701E">
            <w:pPr>
              <w:spacing w:after="160" w:line="278" w:lineRule="auto"/>
              <w:jc w:val="center"/>
              <w:rPr>
                <w:rFonts w:ascii="Simplified Arabic" w:hAnsi="Simplified Arabic" w:eastAsia="Aptos" w:cs="Simplified Arabic"/>
                <w:b/>
                <w:bCs/>
                <w:sz w:val="22"/>
                <w:szCs w:val="22"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sz w:val="22"/>
                <w:szCs w:val="22"/>
                <w:rtl/>
              </w:rPr>
              <w:t xml:space="preserve">الأوزان النسبية للأسئلة </w:t>
            </w:r>
          </w:p>
        </w:tc>
      </w:tr>
      <w:tr w14:paraId="154C8F56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vMerge w:val="continue"/>
            <w:tcBorders>
              <w:tr2bl w:val="single" w:color="auto" w:sz="12" w:space="0"/>
            </w:tcBorders>
          </w:tcPr>
          <w:p w14:paraId="2A64B20A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sz w:val="34"/>
                <w:szCs w:val="34"/>
                <w:rtl/>
              </w:rPr>
            </w:pPr>
          </w:p>
        </w:tc>
        <w:tc>
          <w:tcPr>
            <w:tcW w:w="866" w:type="dxa"/>
            <w:shd w:val="clear" w:color="auto" w:fill="FFFF00"/>
            <w:vAlign w:val="center"/>
          </w:tcPr>
          <w:p w14:paraId="740EFF33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rtl/>
              </w:rPr>
            </w:pPr>
            <w:r>
              <w:rPr>
                <w:rFonts w:hint="cs" w:ascii="Aptos" w:hAnsi="Aptos" w:eastAsia="Aptos" w:cs="Arial"/>
                <w:b/>
                <w:bCs/>
                <w:color w:val="EE0000"/>
                <w:rtl/>
              </w:rPr>
              <w:t>عدد</w:t>
            </w:r>
            <w:r>
              <w:rPr>
                <w:rFonts w:ascii="Aptos" w:hAnsi="Aptos" w:eastAsia="Aptos" w:cs="Arial"/>
                <w:b/>
                <w:bCs/>
                <w:color w:val="EE0000"/>
                <w:rtl/>
              </w:rPr>
              <w:t xml:space="preserve"> </w:t>
            </w:r>
            <w:r>
              <w:rPr>
                <w:rFonts w:hint="cs" w:ascii="Aptos" w:hAnsi="Aptos" w:eastAsia="Aptos" w:cs="Arial"/>
                <w:b/>
                <w:bCs/>
                <w:color w:val="EE0000"/>
                <w:rtl/>
              </w:rPr>
              <w:t>الأهداف</w:t>
            </w:r>
          </w:p>
        </w:tc>
        <w:tc>
          <w:tcPr>
            <w:tcW w:w="841" w:type="dxa"/>
            <w:shd w:val="clear" w:color="auto" w:fill="E8E8E8" w:themeFill="background2"/>
            <w:vAlign w:val="center"/>
          </w:tcPr>
          <w:p w14:paraId="7E6131FF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rtl/>
              </w:rPr>
            </w:pPr>
            <w:r>
              <w:rPr>
                <w:rFonts w:hint="cs" w:ascii="Aptos" w:hAnsi="Aptos" w:eastAsia="Aptos" w:cs="Arial"/>
                <w:b/>
                <w:bCs/>
                <w:rtl/>
              </w:rPr>
              <w:t>عدد</w:t>
            </w:r>
            <w:r>
              <w:rPr>
                <w:rFonts w:ascii="Aptos" w:hAnsi="Aptos" w:eastAsia="Aptos" w:cs="Arial"/>
                <w:b/>
                <w:bCs/>
                <w:rtl/>
              </w:rPr>
              <w:t xml:space="preserve"> </w:t>
            </w:r>
            <w:r>
              <w:rPr>
                <w:rFonts w:hint="cs" w:ascii="Aptos" w:hAnsi="Aptos" w:eastAsia="Aptos" w:cs="Arial"/>
                <w:b/>
                <w:bCs/>
                <w:rtl/>
              </w:rPr>
              <w:t>الأسئلة</w:t>
            </w:r>
          </w:p>
        </w:tc>
        <w:tc>
          <w:tcPr>
            <w:tcW w:w="920" w:type="dxa"/>
            <w:shd w:val="clear" w:color="auto" w:fill="FFFF00"/>
            <w:vAlign w:val="center"/>
          </w:tcPr>
          <w:p w14:paraId="71C8082F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rtl/>
              </w:rPr>
            </w:pPr>
            <w:r>
              <w:rPr>
                <w:rFonts w:hint="cs" w:ascii="Aptos" w:hAnsi="Aptos" w:eastAsia="Aptos" w:cs="Arial"/>
                <w:b/>
                <w:bCs/>
                <w:color w:val="EE0000"/>
                <w:rtl/>
              </w:rPr>
              <w:t>عدد</w:t>
            </w:r>
            <w:r>
              <w:rPr>
                <w:rFonts w:ascii="Aptos" w:hAnsi="Aptos" w:eastAsia="Aptos" w:cs="Arial"/>
                <w:b/>
                <w:bCs/>
                <w:color w:val="EE0000"/>
                <w:rtl/>
              </w:rPr>
              <w:t xml:space="preserve"> </w:t>
            </w:r>
            <w:r>
              <w:rPr>
                <w:rFonts w:hint="cs" w:ascii="Aptos" w:hAnsi="Aptos" w:eastAsia="Aptos" w:cs="Arial"/>
                <w:b/>
                <w:bCs/>
                <w:color w:val="EE0000"/>
                <w:rtl/>
              </w:rPr>
              <w:t>الأهداف</w:t>
            </w:r>
          </w:p>
        </w:tc>
        <w:tc>
          <w:tcPr>
            <w:tcW w:w="896" w:type="dxa"/>
            <w:shd w:val="clear" w:color="auto" w:fill="E8E8E8" w:themeFill="background2"/>
            <w:vAlign w:val="center"/>
          </w:tcPr>
          <w:p w14:paraId="21EED95A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rtl/>
                <w:lang w:bidi="ar-EG"/>
              </w:rPr>
            </w:pPr>
            <w:r>
              <w:rPr>
                <w:rFonts w:hint="cs" w:ascii="Aptos" w:hAnsi="Aptos" w:eastAsia="Aptos" w:cs="Arial"/>
                <w:b/>
                <w:bCs/>
                <w:rtl/>
              </w:rPr>
              <w:t>عدد</w:t>
            </w:r>
            <w:r>
              <w:rPr>
                <w:rFonts w:ascii="Aptos" w:hAnsi="Aptos" w:eastAsia="Aptos" w:cs="Arial"/>
                <w:b/>
                <w:bCs/>
                <w:rtl/>
              </w:rPr>
              <w:t xml:space="preserve"> </w:t>
            </w:r>
            <w:r>
              <w:rPr>
                <w:rFonts w:hint="cs" w:ascii="Aptos" w:hAnsi="Aptos" w:eastAsia="Aptos" w:cs="Arial"/>
                <w:b/>
                <w:bCs/>
                <w:rtl/>
              </w:rPr>
              <w:t>الأسئلة</w:t>
            </w:r>
          </w:p>
        </w:tc>
        <w:tc>
          <w:tcPr>
            <w:tcW w:w="920" w:type="dxa"/>
            <w:shd w:val="clear" w:color="auto" w:fill="FFFF00"/>
            <w:vAlign w:val="center"/>
          </w:tcPr>
          <w:p w14:paraId="63152949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rtl/>
              </w:rPr>
            </w:pPr>
            <w:r>
              <w:rPr>
                <w:rFonts w:hint="cs" w:ascii="Aptos" w:hAnsi="Aptos" w:eastAsia="Aptos" w:cs="Arial"/>
                <w:b/>
                <w:bCs/>
                <w:color w:val="EE0000"/>
                <w:rtl/>
              </w:rPr>
              <w:t>عدد</w:t>
            </w:r>
            <w:r>
              <w:rPr>
                <w:rFonts w:ascii="Aptos" w:hAnsi="Aptos" w:eastAsia="Aptos" w:cs="Arial"/>
                <w:b/>
                <w:bCs/>
                <w:color w:val="EE0000"/>
                <w:rtl/>
              </w:rPr>
              <w:t xml:space="preserve"> </w:t>
            </w:r>
            <w:r>
              <w:rPr>
                <w:rFonts w:hint="cs" w:ascii="Aptos" w:hAnsi="Aptos" w:eastAsia="Aptos" w:cs="Arial"/>
                <w:b/>
                <w:bCs/>
                <w:color w:val="EE0000"/>
                <w:rtl/>
              </w:rPr>
              <w:t>الأهداف</w:t>
            </w:r>
          </w:p>
        </w:tc>
        <w:tc>
          <w:tcPr>
            <w:tcW w:w="896" w:type="dxa"/>
            <w:shd w:val="clear" w:color="auto" w:fill="E8E8E8" w:themeFill="background2"/>
            <w:vAlign w:val="center"/>
          </w:tcPr>
          <w:p w14:paraId="3DDDBC52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rtl/>
              </w:rPr>
            </w:pPr>
            <w:r>
              <w:rPr>
                <w:rFonts w:hint="cs" w:ascii="Aptos" w:hAnsi="Aptos" w:eastAsia="Aptos" w:cs="Arial"/>
                <w:b/>
                <w:bCs/>
                <w:rtl/>
              </w:rPr>
              <w:t>عدد</w:t>
            </w:r>
            <w:r>
              <w:rPr>
                <w:rFonts w:ascii="Aptos" w:hAnsi="Aptos" w:eastAsia="Aptos" w:cs="Arial"/>
                <w:b/>
                <w:bCs/>
                <w:rtl/>
              </w:rPr>
              <w:t xml:space="preserve"> </w:t>
            </w:r>
            <w:r>
              <w:rPr>
                <w:rFonts w:hint="cs" w:ascii="Aptos" w:hAnsi="Aptos" w:eastAsia="Aptos" w:cs="Arial"/>
                <w:b/>
                <w:bCs/>
                <w:rtl/>
              </w:rPr>
              <w:t>الأسئلة</w:t>
            </w:r>
          </w:p>
        </w:tc>
        <w:tc>
          <w:tcPr>
            <w:tcW w:w="866" w:type="dxa"/>
            <w:shd w:val="clear" w:color="auto" w:fill="FFFF00"/>
            <w:vAlign w:val="center"/>
          </w:tcPr>
          <w:p w14:paraId="7E8E77B8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rtl/>
              </w:rPr>
            </w:pPr>
            <w:r>
              <w:rPr>
                <w:rFonts w:hint="cs" w:ascii="Aptos" w:hAnsi="Aptos" w:eastAsia="Aptos" w:cs="Arial"/>
                <w:b/>
                <w:bCs/>
                <w:color w:val="EE0000"/>
                <w:rtl/>
              </w:rPr>
              <w:t>عدد</w:t>
            </w:r>
            <w:r>
              <w:rPr>
                <w:rFonts w:ascii="Aptos" w:hAnsi="Aptos" w:eastAsia="Aptos" w:cs="Arial"/>
                <w:b/>
                <w:bCs/>
                <w:color w:val="EE0000"/>
                <w:rtl/>
              </w:rPr>
              <w:t xml:space="preserve"> </w:t>
            </w:r>
            <w:r>
              <w:rPr>
                <w:rFonts w:hint="cs" w:ascii="Aptos" w:hAnsi="Aptos" w:eastAsia="Aptos" w:cs="Arial"/>
                <w:b/>
                <w:bCs/>
                <w:color w:val="EE0000"/>
                <w:rtl/>
              </w:rPr>
              <w:t>الأهداف</w:t>
            </w:r>
          </w:p>
        </w:tc>
        <w:tc>
          <w:tcPr>
            <w:tcW w:w="844" w:type="dxa"/>
            <w:shd w:val="clear" w:color="auto" w:fill="E8E8E8" w:themeFill="background2"/>
            <w:vAlign w:val="center"/>
          </w:tcPr>
          <w:p w14:paraId="3A93B732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rtl/>
              </w:rPr>
            </w:pPr>
            <w:r>
              <w:rPr>
                <w:rFonts w:hint="cs" w:ascii="Aptos" w:hAnsi="Aptos" w:eastAsia="Aptos" w:cs="Arial"/>
                <w:b/>
                <w:bCs/>
                <w:rtl/>
              </w:rPr>
              <w:t>عدد</w:t>
            </w:r>
            <w:r>
              <w:rPr>
                <w:rFonts w:ascii="Aptos" w:hAnsi="Aptos" w:eastAsia="Aptos" w:cs="Arial"/>
                <w:b/>
                <w:bCs/>
                <w:rtl/>
              </w:rPr>
              <w:t xml:space="preserve"> </w:t>
            </w:r>
            <w:r>
              <w:rPr>
                <w:rFonts w:hint="cs" w:ascii="Aptos" w:hAnsi="Aptos" w:eastAsia="Aptos" w:cs="Arial"/>
                <w:b/>
                <w:bCs/>
                <w:rtl/>
              </w:rPr>
              <w:t>الأسئلة</w:t>
            </w:r>
          </w:p>
        </w:tc>
        <w:tc>
          <w:tcPr>
            <w:tcW w:w="885" w:type="dxa"/>
            <w:shd w:val="clear" w:color="auto" w:fill="FFFF00"/>
            <w:vAlign w:val="center"/>
          </w:tcPr>
          <w:p w14:paraId="22382063">
            <w:pPr>
              <w:spacing w:after="0" w:line="240" w:lineRule="auto"/>
              <w:jc w:val="center"/>
              <w:rPr>
                <w:rFonts w:ascii="Arial" w:hAnsi="Arial" w:eastAsia="Aptos" w:cs="Arial"/>
                <w:sz w:val="34"/>
                <w:szCs w:val="34"/>
                <w:rtl/>
              </w:rPr>
            </w:pPr>
            <w:r>
              <w:rPr>
                <w:rFonts w:hint="cs" w:ascii="Aptos" w:hAnsi="Aptos" w:eastAsia="Aptos" w:cs="Arial"/>
                <w:b/>
                <w:bCs/>
                <w:color w:val="EE0000"/>
                <w:rtl/>
              </w:rPr>
              <w:t>عدد</w:t>
            </w:r>
            <w:r>
              <w:rPr>
                <w:rFonts w:ascii="Aptos" w:hAnsi="Aptos" w:eastAsia="Aptos" w:cs="Arial"/>
                <w:b/>
                <w:bCs/>
                <w:color w:val="EE0000"/>
                <w:rtl/>
              </w:rPr>
              <w:t xml:space="preserve"> </w:t>
            </w:r>
            <w:r>
              <w:rPr>
                <w:rFonts w:hint="cs" w:ascii="Aptos" w:hAnsi="Aptos" w:eastAsia="Aptos" w:cs="Arial"/>
                <w:b/>
                <w:bCs/>
                <w:color w:val="EE0000"/>
                <w:rtl/>
              </w:rPr>
              <w:t>الأهداف</w:t>
            </w:r>
          </w:p>
        </w:tc>
        <w:tc>
          <w:tcPr>
            <w:tcW w:w="870" w:type="dxa"/>
            <w:vAlign w:val="center"/>
          </w:tcPr>
          <w:p w14:paraId="57A2B673">
            <w:pPr>
              <w:spacing w:after="0" w:line="240" w:lineRule="auto"/>
              <w:jc w:val="center"/>
              <w:rPr>
                <w:rFonts w:ascii="Arial" w:hAnsi="Arial" w:eastAsia="Aptos" w:cs="Arial"/>
                <w:sz w:val="34"/>
                <w:szCs w:val="34"/>
                <w:rtl/>
              </w:rPr>
            </w:pPr>
            <w:r>
              <w:rPr>
                <w:rFonts w:hint="cs" w:ascii="Aptos" w:hAnsi="Aptos" w:eastAsia="Aptos" w:cs="Arial"/>
                <w:b/>
                <w:bCs/>
                <w:rtl/>
              </w:rPr>
              <w:t>عدد</w:t>
            </w:r>
            <w:r>
              <w:rPr>
                <w:rFonts w:ascii="Aptos" w:hAnsi="Aptos" w:eastAsia="Aptos" w:cs="Arial"/>
                <w:b/>
                <w:bCs/>
                <w:rtl/>
              </w:rPr>
              <w:t xml:space="preserve"> </w:t>
            </w:r>
            <w:r>
              <w:rPr>
                <w:rFonts w:hint="cs" w:ascii="Aptos" w:hAnsi="Aptos" w:eastAsia="Aptos" w:cs="Arial"/>
                <w:b/>
                <w:bCs/>
                <w:rtl/>
              </w:rPr>
              <w:t>الأسئلة</w:t>
            </w:r>
          </w:p>
        </w:tc>
        <w:tc>
          <w:tcPr>
            <w:tcW w:w="1035" w:type="dxa"/>
            <w:vMerge w:val="continue"/>
          </w:tcPr>
          <w:p w14:paraId="07167E64">
            <w:pPr>
              <w:spacing w:after="0" w:line="240" w:lineRule="auto"/>
              <w:jc w:val="center"/>
              <w:rPr>
                <w:rFonts w:ascii="Arial" w:hAnsi="Arial" w:eastAsia="Aptos" w:cs="Arial"/>
                <w:sz w:val="34"/>
                <w:szCs w:val="34"/>
                <w:rtl/>
              </w:rPr>
            </w:pPr>
          </w:p>
        </w:tc>
        <w:tc>
          <w:tcPr>
            <w:tcW w:w="1060" w:type="dxa"/>
            <w:vMerge w:val="continue"/>
          </w:tcPr>
          <w:p w14:paraId="04FB7E33">
            <w:pPr>
              <w:spacing w:after="0" w:line="240" w:lineRule="auto"/>
              <w:jc w:val="center"/>
              <w:rPr>
                <w:rFonts w:ascii="Arial" w:hAnsi="Arial" w:eastAsia="Aptos" w:cs="Arial"/>
                <w:sz w:val="34"/>
                <w:szCs w:val="34"/>
                <w:rtl/>
              </w:rPr>
            </w:pPr>
          </w:p>
        </w:tc>
        <w:tc>
          <w:tcPr>
            <w:tcW w:w="1119" w:type="dxa"/>
            <w:vMerge w:val="continue"/>
          </w:tcPr>
          <w:p w14:paraId="3F252306">
            <w:pPr>
              <w:spacing w:after="0" w:line="240" w:lineRule="auto"/>
              <w:jc w:val="center"/>
              <w:rPr>
                <w:rFonts w:ascii="Arial" w:hAnsi="Arial" w:eastAsia="Aptos" w:cs="Arial"/>
                <w:sz w:val="34"/>
                <w:szCs w:val="34"/>
                <w:rtl/>
              </w:rPr>
            </w:pPr>
          </w:p>
        </w:tc>
        <w:tc>
          <w:tcPr>
            <w:tcW w:w="1025" w:type="dxa"/>
            <w:vMerge w:val="continue"/>
          </w:tcPr>
          <w:p w14:paraId="0EBD7560">
            <w:pPr>
              <w:spacing w:after="0" w:line="240" w:lineRule="auto"/>
              <w:jc w:val="center"/>
              <w:rPr>
                <w:rFonts w:ascii="Arial" w:hAnsi="Arial" w:eastAsia="Aptos" w:cs="Arial"/>
                <w:sz w:val="34"/>
                <w:szCs w:val="34"/>
                <w:rtl/>
              </w:rPr>
            </w:pPr>
          </w:p>
        </w:tc>
      </w:tr>
      <w:tr w14:paraId="40FB65B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shd w:val="clear" w:color="auto" w:fill="D9F2D0" w:themeFill="accent6" w:themeFillTint="33"/>
          </w:tcPr>
          <w:p w14:paraId="35239735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color w:val="002060"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الموديول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الأول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: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القيادة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والتخطيط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الرقمي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&amp;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إدارة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التقنية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والبنية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الرقمية</w:t>
            </w:r>
          </w:p>
        </w:tc>
        <w:tc>
          <w:tcPr>
            <w:tcW w:w="866" w:type="dxa"/>
            <w:shd w:val="clear" w:color="auto" w:fill="FFFF00"/>
            <w:vAlign w:val="center"/>
          </w:tcPr>
          <w:p w14:paraId="316C923D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841" w:type="dxa"/>
            <w:vAlign w:val="center"/>
          </w:tcPr>
          <w:p w14:paraId="2D32FAAA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8</w:t>
            </w:r>
          </w:p>
        </w:tc>
        <w:tc>
          <w:tcPr>
            <w:tcW w:w="920" w:type="dxa"/>
            <w:shd w:val="clear" w:color="auto" w:fill="FFFF00"/>
            <w:vAlign w:val="center"/>
          </w:tcPr>
          <w:p w14:paraId="17C710B2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3</w:t>
            </w:r>
          </w:p>
        </w:tc>
        <w:tc>
          <w:tcPr>
            <w:tcW w:w="896" w:type="dxa"/>
            <w:vAlign w:val="center"/>
          </w:tcPr>
          <w:p w14:paraId="4AD83456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6</w:t>
            </w:r>
          </w:p>
        </w:tc>
        <w:tc>
          <w:tcPr>
            <w:tcW w:w="920" w:type="dxa"/>
            <w:shd w:val="clear" w:color="auto" w:fill="FFFF00"/>
            <w:vAlign w:val="center"/>
          </w:tcPr>
          <w:p w14:paraId="635C9F82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4</w:t>
            </w:r>
          </w:p>
        </w:tc>
        <w:tc>
          <w:tcPr>
            <w:tcW w:w="896" w:type="dxa"/>
            <w:vAlign w:val="center"/>
          </w:tcPr>
          <w:p w14:paraId="73601704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866" w:type="dxa"/>
            <w:shd w:val="clear" w:color="auto" w:fill="FFFF00"/>
            <w:vAlign w:val="center"/>
          </w:tcPr>
          <w:p w14:paraId="485FD7A8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-</w:t>
            </w:r>
          </w:p>
        </w:tc>
        <w:tc>
          <w:tcPr>
            <w:tcW w:w="844" w:type="dxa"/>
            <w:vAlign w:val="center"/>
          </w:tcPr>
          <w:p w14:paraId="1FE134C1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-</w:t>
            </w:r>
          </w:p>
        </w:tc>
        <w:tc>
          <w:tcPr>
            <w:tcW w:w="885" w:type="dxa"/>
            <w:shd w:val="clear" w:color="auto" w:fill="FFFF00"/>
            <w:vAlign w:val="center"/>
          </w:tcPr>
          <w:p w14:paraId="381186A1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-</w:t>
            </w:r>
          </w:p>
        </w:tc>
        <w:tc>
          <w:tcPr>
            <w:tcW w:w="870" w:type="dxa"/>
            <w:vAlign w:val="center"/>
          </w:tcPr>
          <w:p w14:paraId="28FAFBC8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-</w:t>
            </w:r>
          </w:p>
        </w:tc>
        <w:tc>
          <w:tcPr>
            <w:tcW w:w="1035" w:type="dxa"/>
            <w:vAlign w:val="center"/>
          </w:tcPr>
          <w:p w14:paraId="1EE3F0F4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8</w:t>
            </w:r>
          </w:p>
        </w:tc>
        <w:tc>
          <w:tcPr>
            <w:tcW w:w="1060" w:type="dxa"/>
            <w:vAlign w:val="center"/>
          </w:tcPr>
          <w:p w14:paraId="299F8DD2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18</w:t>
            </w:r>
          </w:p>
        </w:tc>
        <w:tc>
          <w:tcPr>
            <w:tcW w:w="1119" w:type="dxa"/>
            <w:vAlign w:val="center"/>
          </w:tcPr>
          <w:p w14:paraId="69106836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Calibri" w:hAnsi="Calibri" w:eastAsia="Times New Roman" w:cs="Simplified Arabic"/>
                <w:sz w:val="28"/>
                <w:szCs w:val="28"/>
                <w:rtl/>
                <w:lang w:bidi="ar-EG"/>
              </w:rPr>
              <w:t>26.66</w:t>
            </w:r>
            <w:r>
              <w:rPr>
                <w:rFonts w:ascii="Calibri" w:hAnsi="Calibri" w:eastAsia="Times New Roman" w:cs="Simplified Arabic"/>
                <w:sz w:val="28"/>
                <w:szCs w:val="28"/>
                <w:rtl/>
                <w:lang w:bidi="ar-EG"/>
              </w:rPr>
              <w:t>%</w:t>
            </w:r>
          </w:p>
        </w:tc>
        <w:tc>
          <w:tcPr>
            <w:tcW w:w="1025" w:type="dxa"/>
            <w:vAlign w:val="center"/>
          </w:tcPr>
          <w:p w14:paraId="357ABEED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Calibri" w:hAnsi="Calibri" w:eastAsia="Times New Roman" w:cs="Simplified Arabic"/>
                <w:sz w:val="28"/>
                <w:szCs w:val="28"/>
                <w:rtl/>
                <w:lang w:bidi="ar-EG"/>
              </w:rPr>
              <w:t>36</w:t>
            </w:r>
            <w:r>
              <w:rPr>
                <w:rFonts w:ascii="Calibri" w:hAnsi="Calibri" w:eastAsia="Times New Roman" w:cs="Simplified Arabic"/>
                <w:sz w:val="28"/>
                <w:szCs w:val="28"/>
                <w:rtl/>
                <w:lang w:bidi="ar-EG"/>
              </w:rPr>
              <w:t>%</w:t>
            </w:r>
          </w:p>
        </w:tc>
      </w:tr>
      <w:tr w14:paraId="2EAD8A79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shd w:val="clear" w:color="auto" w:fill="D9F2D0" w:themeFill="accent6" w:themeFillTint="33"/>
          </w:tcPr>
          <w:p w14:paraId="077ABCC2">
            <w:pPr>
              <w:spacing w:after="0" w:line="240" w:lineRule="auto"/>
              <w:jc w:val="center"/>
              <w:rPr>
                <w:rFonts w:ascii="Arial" w:hAnsi="Arial" w:eastAsia="Aptos" w:cs="Arial"/>
                <w:color w:val="002060"/>
                <w:sz w:val="34"/>
                <w:szCs w:val="34"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الموديول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الثاني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: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الاتصال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والتواصل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الرقمي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&amp; 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إدارة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البيانات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واتخاذ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القرار</w:t>
            </w:r>
          </w:p>
        </w:tc>
        <w:tc>
          <w:tcPr>
            <w:tcW w:w="866" w:type="dxa"/>
            <w:shd w:val="clear" w:color="auto" w:fill="FFFF00"/>
            <w:vAlign w:val="center"/>
          </w:tcPr>
          <w:p w14:paraId="0AA821B1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3</w:t>
            </w:r>
          </w:p>
        </w:tc>
        <w:tc>
          <w:tcPr>
            <w:tcW w:w="841" w:type="dxa"/>
            <w:vAlign w:val="center"/>
          </w:tcPr>
          <w:p w14:paraId="6F213427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5</w:t>
            </w:r>
          </w:p>
        </w:tc>
        <w:tc>
          <w:tcPr>
            <w:tcW w:w="920" w:type="dxa"/>
            <w:shd w:val="clear" w:color="auto" w:fill="FFFF00"/>
            <w:vAlign w:val="center"/>
          </w:tcPr>
          <w:p w14:paraId="67DAA67D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4</w:t>
            </w:r>
          </w:p>
        </w:tc>
        <w:tc>
          <w:tcPr>
            <w:tcW w:w="896" w:type="dxa"/>
            <w:vAlign w:val="center"/>
          </w:tcPr>
          <w:p w14:paraId="4A320005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8</w:t>
            </w:r>
          </w:p>
        </w:tc>
        <w:tc>
          <w:tcPr>
            <w:tcW w:w="920" w:type="dxa"/>
            <w:shd w:val="clear" w:color="auto" w:fill="FFFF00"/>
            <w:vAlign w:val="center"/>
          </w:tcPr>
          <w:p w14:paraId="7B37AE42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4</w:t>
            </w:r>
          </w:p>
        </w:tc>
        <w:tc>
          <w:tcPr>
            <w:tcW w:w="896" w:type="dxa"/>
            <w:vAlign w:val="center"/>
          </w:tcPr>
          <w:p w14:paraId="22251024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5</w:t>
            </w:r>
          </w:p>
        </w:tc>
        <w:tc>
          <w:tcPr>
            <w:tcW w:w="866" w:type="dxa"/>
            <w:shd w:val="clear" w:color="auto" w:fill="FFFF00"/>
            <w:vAlign w:val="center"/>
          </w:tcPr>
          <w:p w14:paraId="02E8F9CB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-</w:t>
            </w:r>
          </w:p>
        </w:tc>
        <w:tc>
          <w:tcPr>
            <w:tcW w:w="844" w:type="dxa"/>
            <w:vAlign w:val="center"/>
          </w:tcPr>
          <w:p w14:paraId="3EC38383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-</w:t>
            </w:r>
          </w:p>
        </w:tc>
        <w:tc>
          <w:tcPr>
            <w:tcW w:w="885" w:type="dxa"/>
            <w:shd w:val="clear" w:color="auto" w:fill="FFFF00"/>
            <w:vAlign w:val="center"/>
          </w:tcPr>
          <w:p w14:paraId="62D62163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-</w:t>
            </w:r>
          </w:p>
        </w:tc>
        <w:tc>
          <w:tcPr>
            <w:tcW w:w="870" w:type="dxa"/>
            <w:vAlign w:val="center"/>
          </w:tcPr>
          <w:p w14:paraId="116C1FFE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-</w:t>
            </w:r>
          </w:p>
        </w:tc>
        <w:tc>
          <w:tcPr>
            <w:tcW w:w="1035" w:type="dxa"/>
            <w:vAlign w:val="center"/>
          </w:tcPr>
          <w:p w14:paraId="22BA59C8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11</w:t>
            </w:r>
          </w:p>
        </w:tc>
        <w:tc>
          <w:tcPr>
            <w:tcW w:w="1060" w:type="dxa"/>
            <w:vAlign w:val="center"/>
          </w:tcPr>
          <w:p w14:paraId="621305DA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18</w:t>
            </w:r>
          </w:p>
        </w:tc>
        <w:tc>
          <w:tcPr>
            <w:tcW w:w="1119" w:type="dxa"/>
            <w:vAlign w:val="center"/>
          </w:tcPr>
          <w:p w14:paraId="0ED475E2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Calibri" w:hAnsi="Calibri" w:eastAsia="Times New Roman" w:cs="Simplified Arabic"/>
                <w:sz w:val="28"/>
                <w:szCs w:val="28"/>
                <w:rtl/>
                <w:lang w:bidi="ar-EG"/>
              </w:rPr>
              <w:t>36.66</w:t>
            </w:r>
            <w:r>
              <w:rPr>
                <w:rFonts w:ascii="Calibri" w:hAnsi="Calibri" w:eastAsia="Times New Roman" w:cs="Simplified Arabic"/>
                <w:sz w:val="28"/>
                <w:szCs w:val="28"/>
                <w:rtl/>
                <w:lang w:bidi="ar-EG"/>
              </w:rPr>
              <w:t>%</w:t>
            </w:r>
          </w:p>
        </w:tc>
        <w:tc>
          <w:tcPr>
            <w:tcW w:w="1025" w:type="dxa"/>
            <w:vAlign w:val="center"/>
          </w:tcPr>
          <w:p w14:paraId="07BB11FB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Calibri" w:hAnsi="Calibri" w:eastAsia="Times New Roman" w:cs="Simplified Arabic"/>
                <w:sz w:val="28"/>
                <w:szCs w:val="28"/>
                <w:rtl/>
                <w:lang w:bidi="ar-EG"/>
              </w:rPr>
              <w:t>36</w:t>
            </w:r>
            <w:r>
              <w:rPr>
                <w:rFonts w:ascii="Calibri" w:hAnsi="Calibri" w:eastAsia="Times New Roman" w:cs="Simplified Arabic"/>
                <w:sz w:val="28"/>
                <w:szCs w:val="28"/>
                <w:rtl/>
                <w:lang w:bidi="ar-EG"/>
              </w:rPr>
              <w:t>%</w:t>
            </w:r>
          </w:p>
        </w:tc>
      </w:tr>
      <w:tr w14:paraId="7F85BB7A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shd w:val="clear" w:color="auto" w:fill="D9F2D0" w:themeFill="accent6" w:themeFillTint="33"/>
          </w:tcPr>
          <w:p w14:paraId="52A617F3">
            <w:pPr>
              <w:spacing w:after="0" w:line="240" w:lineRule="auto"/>
              <w:jc w:val="center"/>
              <w:rPr>
                <w:rFonts w:ascii="Arial" w:hAnsi="Arial" w:eastAsia="Aptos" w:cs="Arial"/>
                <w:b/>
                <w:bCs/>
                <w:color w:val="002060"/>
                <w:sz w:val="34"/>
                <w:szCs w:val="34"/>
                <w:rtl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الموديول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الثالث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: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مهارات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الأمن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السيبراني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&amp; 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الإشراف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الرقمي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على</w:t>
            </w:r>
            <w:r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</w:rPr>
              <w:t xml:space="preserve"> </w:t>
            </w: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</w:rPr>
              <w:t>التعليم</w:t>
            </w:r>
          </w:p>
        </w:tc>
        <w:tc>
          <w:tcPr>
            <w:tcW w:w="866" w:type="dxa"/>
            <w:shd w:val="clear" w:color="auto" w:fill="FFFF00"/>
            <w:vAlign w:val="center"/>
          </w:tcPr>
          <w:p w14:paraId="48F1B6DE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3</w:t>
            </w:r>
          </w:p>
        </w:tc>
        <w:tc>
          <w:tcPr>
            <w:tcW w:w="841" w:type="dxa"/>
            <w:vAlign w:val="center"/>
          </w:tcPr>
          <w:p w14:paraId="7C014A92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4</w:t>
            </w:r>
          </w:p>
        </w:tc>
        <w:tc>
          <w:tcPr>
            <w:tcW w:w="920" w:type="dxa"/>
            <w:shd w:val="clear" w:color="auto" w:fill="FFFF00"/>
            <w:vAlign w:val="center"/>
          </w:tcPr>
          <w:p w14:paraId="5896C0C4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896" w:type="dxa"/>
            <w:vAlign w:val="center"/>
          </w:tcPr>
          <w:p w14:paraId="2A6E179D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4</w:t>
            </w:r>
          </w:p>
        </w:tc>
        <w:tc>
          <w:tcPr>
            <w:tcW w:w="920" w:type="dxa"/>
            <w:shd w:val="clear" w:color="auto" w:fill="FFFF00"/>
            <w:vAlign w:val="center"/>
          </w:tcPr>
          <w:p w14:paraId="5C8CB7E7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</w:t>
            </w:r>
          </w:p>
        </w:tc>
        <w:tc>
          <w:tcPr>
            <w:tcW w:w="896" w:type="dxa"/>
            <w:vAlign w:val="center"/>
          </w:tcPr>
          <w:p w14:paraId="1D77F8E7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</w:t>
            </w:r>
          </w:p>
        </w:tc>
        <w:tc>
          <w:tcPr>
            <w:tcW w:w="866" w:type="dxa"/>
            <w:shd w:val="clear" w:color="auto" w:fill="FFFF00"/>
            <w:vAlign w:val="center"/>
          </w:tcPr>
          <w:p w14:paraId="1E94838C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3</w:t>
            </w:r>
          </w:p>
        </w:tc>
        <w:tc>
          <w:tcPr>
            <w:tcW w:w="844" w:type="dxa"/>
            <w:vAlign w:val="center"/>
          </w:tcPr>
          <w:p w14:paraId="42874C3B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3</w:t>
            </w:r>
          </w:p>
        </w:tc>
        <w:tc>
          <w:tcPr>
            <w:tcW w:w="885" w:type="dxa"/>
            <w:shd w:val="clear" w:color="auto" w:fill="FFFF00"/>
            <w:vAlign w:val="center"/>
          </w:tcPr>
          <w:p w14:paraId="61467A45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</w:t>
            </w:r>
          </w:p>
        </w:tc>
        <w:tc>
          <w:tcPr>
            <w:tcW w:w="870" w:type="dxa"/>
            <w:vAlign w:val="center"/>
          </w:tcPr>
          <w:p w14:paraId="2ADD3CB0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2</w:t>
            </w:r>
          </w:p>
        </w:tc>
        <w:tc>
          <w:tcPr>
            <w:tcW w:w="1035" w:type="dxa"/>
            <w:vAlign w:val="center"/>
          </w:tcPr>
          <w:p w14:paraId="46B65904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11</w:t>
            </w:r>
          </w:p>
        </w:tc>
        <w:tc>
          <w:tcPr>
            <w:tcW w:w="1060" w:type="dxa"/>
            <w:vAlign w:val="center"/>
          </w:tcPr>
          <w:p w14:paraId="5C81BBDA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14</w:t>
            </w:r>
          </w:p>
        </w:tc>
        <w:tc>
          <w:tcPr>
            <w:tcW w:w="1119" w:type="dxa"/>
            <w:vAlign w:val="center"/>
          </w:tcPr>
          <w:p w14:paraId="78108C62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Calibri" w:hAnsi="Calibri" w:eastAsia="Times New Roman" w:cs="Simplified Arabic"/>
                <w:sz w:val="28"/>
                <w:szCs w:val="28"/>
                <w:rtl/>
                <w:lang w:bidi="ar-EG"/>
              </w:rPr>
              <w:t>36.66</w:t>
            </w:r>
            <w:r>
              <w:rPr>
                <w:rFonts w:ascii="Calibri" w:hAnsi="Calibri" w:eastAsia="Times New Roman" w:cs="Simplified Arabic"/>
                <w:sz w:val="28"/>
                <w:szCs w:val="28"/>
                <w:rtl/>
                <w:lang w:bidi="ar-EG"/>
              </w:rPr>
              <w:t>%</w:t>
            </w:r>
          </w:p>
        </w:tc>
        <w:tc>
          <w:tcPr>
            <w:tcW w:w="1025" w:type="dxa"/>
            <w:vAlign w:val="center"/>
          </w:tcPr>
          <w:p w14:paraId="2DE684E9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Calibri" w:hAnsi="Calibri" w:eastAsia="Times New Roman" w:cs="Simplified Arabic"/>
                <w:sz w:val="28"/>
                <w:szCs w:val="28"/>
                <w:rtl/>
                <w:lang w:bidi="ar-EG"/>
              </w:rPr>
              <w:t>28</w:t>
            </w:r>
            <w:r>
              <w:rPr>
                <w:rFonts w:ascii="Calibri" w:hAnsi="Calibri" w:eastAsia="Times New Roman" w:cs="Simplified Arabic"/>
                <w:sz w:val="28"/>
                <w:szCs w:val="28"/>
                <w:rtl/>
                <w:lang w:bidi="ar-EG"/>
              </w:rPr>
              <w:t>%</w:t>
            </w:r>
          </w:p>
        </w:tc>
      </w:tr>
      <w:tr w14:paraId="511725ED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shd w:val="clear" w:color="auto" w:fill="D9F2D0" w:themeFill="accent6" w:themeFillTint="33"/>
          </w:tcPr>
          <w:p w14:paraId="2D3E20E8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b/>
                <w:bCs/>
                <w:color w:val="002060"/>
                <w:rtl/>
                <w:lang w:bidi="ar-EG"/>
              </w:rPr>
            </w:pPr>
            <w:r>
              <w:rPr>
                <w:rFonts w:hint="cs" w:ascii="Simplified Arabic" w:hAnsi="Simplified Arabic" w:eastAsia="Aptos" w:cs="Simplified Arabic"/>
                <w:b/>
                <w:bCs/>
                <w:color w:val="002060"/>
                <w:rtl/>
                <w:lang w:bidi="ar-EG"/>
              </w:rPr>
              <w:t>المجموع</w:t>
            </w:r>
          </w:p>
        </w:tc>
        <w:tc>
          <w:tcPr>
            <w:tcW w:w="866" w:type="dxa"/>
            <w:shd w:val="clear" w:color="auto" w:fill="FFFF00"/>
            <w:vAlign w:val="center"/>
          </w:tcPr>
          <w:p w14:paraId="43813BDF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7</w:t>
            </w:r>
          </w:p>
        </w:tc>
        <w:tc>
          <w:tcPr>
            <w:tcW w:w="841" w:type="dxa"/>
            <w:vAlign w:val="center"/>
          </w:tcPr>
          <w:p w14:paraId="4FE2C0D0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  <w:lang w:bidi="ar-EG"/>
              </w:rPr>
              <w:t>17</w:t>
            </w:r>
          </w:p>
        </w:tc>
        <w:tc>
          <w:tcPr>
            <w:tcW w:w="920" w:type="dxa"/>
            <w:shd w:val="clear" w:color="auto" w:fill="FFFF00"/>
            <w:vAlign w:val="center"/>
          </w:tcPr>
          <w:p w14:paraId="490BCD7E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10</w:t>
            </w:r>
          </w:p>
        </w:tc>
        <w:tc>
          <w:tcPr>
            <w:tcW w:w="896" w:type="dxa"/>
            <w:vAlign w:val="center"/>
          </w:tcPr>
          <w:p w14:paraId="64D7441F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18</w:t>
            </w:r>
          </w:p>
        </w:tc>
        <w:tc>
          <w:tcPr>
            <w:tcW w:w="920" w:type="dxa"/>
            <w:shd w:val="clear" w:color="auto" w:fill="FFFF00"/>
            <w:vAlign w:val="center"/>
          </w:tcPr>
          <w:p w14:paraId="315D41F0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9</w:t>
            </w:r>
          </w:p>
        </w:tc>
        <w:tc>
          <w:tcPr>
            <w:tcW w:w="896" w:type="dxa"/>
            <w:vAlign w:val="center"/>
          </w:tcPr>
          <w:p w14:paraId="61B76482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10</w:t>
            </w:r>
          </w:p>
        </w:tc>
        <w:tc>
          <w:tcPr>
            <w:tcW w:w="866" w:type="dxa"/>
            <w:shd w:val="clear" w:color="auto" w:fill="FFFF00"/>
            <w:vAlign w:val="center"/>
          </w:tcPr>
          <w:p w14:paraId="5397C4A3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3</w:t>
            </w:r>
          </w:p>
        </w:tc>
        <w:tc>
          <w:tcPr>
            <w:tcW w:w="844" w:type="dxa"/>
            <w:vAlign w:val="center"/>
          </w:tcPr>
          <w:p w14:paraId="005F9343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3</w:t>
            </w:r>
          </w:p>
        </w:tc>
        <w:tc>
          <w:tcPr>
            <w:tcW w:w="885" w:type="dxa"/>
            <w:shd w:val="clear" w:color="auto" w:fill="FFFF00"/>
            <w:vAlign w:val="center"/>
          </w:tcPr>
          <w:p w14:paraId="56FAB836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1</w:t>
            </w:r>
          </w:p>
        </w:tc>
        <w:tc>
          <w:tcPr>
            <w:tcW w:w="870" w:type="dxa"/>
            <w:vAlign w:val="center"/>
          </w:tcPr>
          <w:p w14:paraId="0700ED19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2</w:t>
            </w:r>
          </w:p>
        </w:tc>
        <w:tc>
          <w:tcPr>
            <w:tcW w:w="1035" w:type="dxa"/>
            <w:vAlign w:val="center"/>
          </w:tcPr>
          <w:p w14:paraId="1378FEC2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30</w:t>
            </w:r>
          </w:p>
        </w:tc>
        <w:tc>
          <w:tcPr>
            <w:tcW w:w="1060" w:type="dxa"/>
            <w:vAlign w:val="center"/>
          </w:tcPr>
          <w:p w14:paraId="23D20583">
            <w:pPr>
              <w:spacing w:after="0" w:line="240" w:lineRule="auto"/>
              <w:jc w:val="center"/>
              <w:rPr>
                <w:rFonts w:ascii="Simplified Arabic" w:hAnsi="Simplified Arabic" w:eastAsia="Aptos" w:cs="Simplified Arabic"/>
                <w:sz w:val="28"/>
                <w:szCs w:val="28"/>
                <w:rtl/>
              </w:rPr>
            </w:pPr>
            <w:r>
              <w:rPr>
                <w:rFonts w:hint="cs" w:ascii="Simplified Arabic" w:hAnsi="Simplified Arabic" w:eastAsia="Aptos" w:cs="Simplified Arabic"/>
                <w:sz w:val="28"/>
                <w:szCs w:val="28"/>
                <w:rtl/>
              </w:rPr>
              <w:t>50</w:t>
            </w:r>
          </w:p>
        </w:tc>
        <w:tc>
          <w:tcPr>
            <w:tcW w:w="1119" w:type="dxa"/>
            <w:vAlign w:val="center"/>
          </w:tcPr>
          <w:p w14:paraId="4B2A2C6F">
            <w:pPr>
              <w:spacing w:after="0" w:line="240" w:lineRule="auto"/>
              <w:jc w:val="center"/>
              <w:rPr>
                <w:rFonts w:ascii="Calibri" w:hAnsi="Calibri" w:eastAsia="Times New Roman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Calibri" w:hAnsi="Calibri" w:eastAsia="Times New Roman" w:cs="Simplified Arabic"/>
                <w:sz w:val="28"/>
                <w:szCs w:val="28"/>
                <w:rtl/>
                <w:lang w:bidi="ar-EG"/>
              </w:rPr>
              <w:t>100</w:t>
            </w:r>
            <w:r>
              <w:rPr>
                <w:rFonts w:ascii="Calibri" w:hAnsi="Calibri" w:eastAsia="Times New Roman" w:cs="Simplified Arabic"/>
                <w:sz w:val="28"/>
                <w:szCs w:val="28"/>
                <w:rtl/>
                <w:lang w:bidi="ar-EG"/>
              </w:rPr>
              <w:t>%</w:t>
            </w:r>
          </w:p>
        </w:tc>
        <w:tc>
          <w:tcPr>
            <w:tcW w:w="1025" w:type="dxa"/>
            <w:vAlign w:val="center"/>
          </w:tcPr>
          <w:p w14:paraId="2BF780DB">
            <w:pPr>
              <w:spacing w:after="0" w:line="240" w:lineRule="auto"/>
              <w:jc w:val="center"/>
              <w:rPr>
                <w:rFonts w:ascii="Calibri" w:hAnsi="Calibri" w:eastAsia="Times New Roman" w:cs="Simplified Arabic"/>
                <w:sz w:val="28"/>
                <w:szCs w:val="28"/>
                <w:rtl/>
                <w:lang w:bidi="ar-EG"/>
              </w:rPr>
            </w:pPr>
            <w:r>
              <w:rPr>
                <w:rFonts w:hint="cs" w:ascii="Calibri" w:hAnsi="Calibri" w:eastAsia="Times New Roman" w:cs="Simplified Arabic"/>
                <w:sz w:val="28"/>
                <w:szCs w:val="28"/>
                <w:rtl/>
                <w:lang w:bidi="ar-EG"/>
              </w:rPr>
              <w:t>100</w:t>
            </w:r>
            <w:r>
              <w:rPr>
                <w:rFonts w:ascii="Calibri" w:hAnsi="Calibri" w:eastAsia="Times New Roman" w:cs="Simplified Arabic"/>
                <w:sz w:val="28"/>
                <w:szCs w:val="28"/>
                <w:rtl/>
                <w:lang w:bidi="ar-EG"/>
              </w:rPr>
              <w:t>%</w:t>
            </w:r>
          </w:p>
        </w:tc>
      </w:tr>
    </w:tbl>
    <w:p w14:paraId="7A8A7E02">
      <w:pPr>
        <w:rPr>
          <w:rFonts w:ascii="Aptos" w:hAnsi="Aptos" w:eastAsia="Aptos" w:cs="Arial"/>
        </w:rPr>
      </w:pPr>
    </w:p>
    <w:p w14:paraId="2FB3B602">
      <w:pPr>
        <w:rPr>
          <w:rtl/>
        </w:rPr>
      </w:pPr>
    </w:p>
    <w:sectPr>
      <w:pgSz w:w="16838" w:h="11906" w:orient="landscape"/>
      <w:pgMar w:top="720" w:right="720" w:bottom="720" w:left="720" w:header="720" w:footer="720" w:gutter="0"/>
      <w:cols w:space="720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ultan bold">
    <w:altName w:val="Arial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PT Bold Heading">
    <w:panose1 w:val="02010400000000000000"/>
    <w:charset w:val="B2"/>
    <w:family w:val="auto"/>
    <w:pitch w:val="default"/>
    <w:sig w:usb0="00006000" w:usb1="80000000" w:usb2="00000008" w:usb3="00000000" w:csb0="00000040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Sultan Medium">
    <w:altName w:val="Times New Roman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B2"/>
    <w:family w:val="auto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DC2"/>
    <w:rsid w:val="000345A4"/>
    <w:rsid w:val="00055FDA"/>
    <w:rsid w:val="00084CB4"/>
    <w:rsid w:val="000A485C"/>
    <w:rsid w:val="000E0687"/>
    <w:rsid w:val="00130417"/>
    <w:rsid w:val="00163A3F"/>
    <w:rsid w:val="001821A0"/>
    <w:rsid w:val="001B6CA0"/>
    <w:rsid w:val="001C62FD"/>
    <w:rsid w:val="002770E3"/>
    <w:rsid w:val="0029285B"/>
    <w:rsid w:val="00296E2B"/>
    <w:rsid w:val="002A1998"/>
    <w:rsid w:val="002B71A6"/>
    <w:rsid w:val="00356A55"/>
    <w:rsid w:val="00357CC9"/>
    <w:rsid w:val="00363164"/>
    <w:rsid w:val="00364168"/>
    <w:rsid w:val="003F196D"/>
    <w:rsid w:val="004033E4"/>
    <w:rsid w:val="00443559"/>
    <w:rsid w:val="00456D88"/>
    <w:rsid w:val="00473674"/>
    <w:rsid w:val="004846EB"/>
    <w:rsid w:val="004D376A"/>
    <w:rsid w:val="00550AE3"/>
    <w:rsid w:val="00555DC2"/>
    <w:rsid w:val="00582C40"/>
    <w:rsid w:val="005E6928"/>
    <w:rsid w:val="005F4B4F"/>
    <w:rsid w:val="006427D3"/>
    <w:rsid w:val="006919B6"/>
    <w:rsid w:val="006B09BE"/>
    <w:rsid w:val="00707F1D"/>
    <w:rsid w:val="0079683E"/>
    <w:rsid w:val="007E52D3"/>
    <w:rsid w:val="00865B1C"/>
    <w:rsid w:val="00886363"/>
    <w:rsid w:val="008869BE"/>
    <w:rsid w:val="00893C09"/>
    <w:rsid w:val="008D2E69"/>
    <w:rsid w:val="00915BDB"/>
    <w:rsid w:val="0094035C"/>
    <w:rsid w:val="00964032"/>
    <w:rsid w:val="009B3020"/>
    <w:rsid w:val="009E0FC3"/>
    <w:rsid w:val="00A0456A"/>
    <w:rsid w:val="00A114ED"/>
    <w:rsid w:val="00A42ECD"/>
    <w:rsid w:val="00A55F75"/>
    <w:rsid w:val="00B338D3"/>
    <w:rsid w:val="00B42DB2"/>
    <w:rsid w:val="00B87A83"/>
    <w:rsid w:val="00BC0370"/>
    <w:rsid w:val="00BF3D1D"/>
    <w:rsid w:val="00BF4486"/>
    <w:rsid w:val="00C129B8"/>
    <w:rsid w:val="00C207DF"/>
    <w:rsid w:val="00C2252B"/>
    <w:rsid w:val="00C306E7"/>
    <w:rsid w:val="00C75FA0"/>
    <w:rsid w:val="00C81E90"/>
    <w:rsid w:val="00C830C5"/>
    <w:rsid w:val="00CC01A4"/>
    <w:rsid w:val="00CE63CA"/>
    <w:rsid w:val="00CE70FA"/>
    <w:rsid w:val="00D17928"/>
    <w:rsid w:val="00DC2D32"/>
    <w:rsid w:val="00E004CF"/>
    <w:rsid w:val="00E00985"/>
    <w:rsid w:val="00EC517A"/>
    <w:rsid w:val="00F75822"/>
    <w:rsid w:val="00FA73FA"/>
    <w:rsid w:val="22C7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rPr>
      <w:rFonts w:ascii="Times New Roman" w:hAnsi="Times New Roman" w:eastAsia="Calibri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شبكة جدول1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186</Words>
  <Characters>1065</Characters>
  <Lines>8</Lines>
  <Paragraphs>2</Paragraphs>
  <TotalTime>374</TotalTime>
  <ScaleCrop>false</ScaleCrop>
  <LinksUpToDate>false</LinksUpToDate>
  <CharactersWithSpaces>1249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2025-07-25T12:06:00Z</dcterms:created>
  <dc:creator>محمد السيد</dc:creator>
  <cp:lastModifiedBy>power</cp:lastModifiedBy>
  <dcterms:modified xsi:type="dcterms:W3CDTF">2026-06-16T19:54:53Z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70E3188465954C78BE7BFE280E4F1491_13</vt:lpwstr>
  </property>
</Properties>
</file>