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FA" w:rsidRDefault="00582AFA" w:rsidP="00582AFA"/>
    <w:p w:rsidR="00582AFA" w:rsidRDefault="00582AFA" w:rsidP="00582AFA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Einloggen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registriert aber noch nicht eingeloggt.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1. User gibt Benutzernamen und Passwort in bereitgestellte Maske ein und aktiviert anschließend die „Einloggen“-Funktion.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2. Das System überprüft, ob ein Benutzer mit den angegebenen Daten existiert und setzt den Status auf eingeloggt.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Abschlussbedingungen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 ist im System eingeloggt.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 xml:space="preserve">Der User wird sofort informiert, falls der Benutzername oder das Passwort falsch sind bzw. nicht im System registriert sind. Außerdem wird er informiert, falls sein </w:t>
      </w:r>
      <w:r w:rsidRPr="00FF5431">
        <w:rPr>
          <w:sz w:val="24"/>
          <w:szCs w:val="24"/>
        </w:rPr>
        <w:t>Account</w:t>
      </w:r>
      <w:r>
        <w:rPr>
          <w:sz w:val="24"/>
          <w:szCs w:val="24"/>
        </w:rPr>
        <w:t xml:space="preserve"> nicht gesperrt ist.</w:t>
      </w:r>
      <w:r>
        <w:rPr>
          <w:color w:val="595959"/>
          <w:sz w:val="24"/>
          <w:szCs w:val="24"/>
        </w:rPr>
        <w:t xml:space="preserve"> 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582AFA" w:rsidRDefault="00582AFA" w:rsidP="00582AFA"/>
    <w:p w:rsidR="00582AFA" w:rsidRDefault="00582AFA" w:rsidP="00582AFA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proofErr w:type="spellStart"/>
      <w:r>
        <w:rPr>
          <w:color w:val="365F91"/>
          <w:sz w:val="28"/>
          <w:szCs w:val="28"/>
        </w:rPr>
        <w:t>followBenutzer</w:t>
      </w:r>
      <w:proofErr w:type="spellEnd"/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eingeloggt.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 aktiviert „Follow“-Funktion.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Abschlussbedingungen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 wird über Aktivitäten des entsprechenden Benutzers informiert.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</w:t>
      </w:r>
    </w:p>
    <w:p w:rsidR="00582AFA" w:rsidRDefault="00582AFA" w:rsidP="00582AFA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lastRenderedPageBreak/>
        <w:t xml:space="preserve">Spezielle Anforderungen </w:t>
      </w:r>
    </w:p>
    <w:p w:rsidR="00582AFA" w:rsidRDefault="00582AFA" w:rsidP="00582A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582AFA" w:rsidRDefault="00582AFA" w:rsidP="00582AFA"/>
    <w:p w:rsidR="00A8557E" w:rsidRDefault="00A8557E" w:rsidP="00A8557E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Medium abspielen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eingeloggt.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 aktiviert „Abspielen“-Funktion.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Abschlussbedingungen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System spielt entsprechendes Medium ab.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A8557E" w:rsidRDefault="00A8557E" w:rsidP="00A8557E"/>
    <w:p w:rsidR="00A8557E" w:rsidRDefault="00A8557E" w:rsidP="00A8557E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Nachrichten lesen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eingeloggt.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1. Der User bekommt in der Navigationsleiste bei Nachrichten eine Zahl angezeigt, welche ihm sagt, wie viele neue Nachrichten er bekommen hat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2. Der User klickt auf Nachrichten, es öffnet sich eine neue View, welche ihm die erhaltenen Nachrichten anzeigt.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3. Der User klickt auf eine Nachricht.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4. Die Nachricht wird dem User angezeigt und er kann die Nachricht lesen.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lastRenderedPageBreak/>
        <w:t>Abschlussbedingungen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Der User hat die Nachricht gelesen.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Der User hat keine neuen Nachrichten.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A8557E" w:rsidRDefault="00A8557E" w:rsidP="00A8557E"/>
    <w:p w:rsidR="00A8557E" w:rsidRDefault="00A8557E" w:rsidP="00A8557E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Nachricht schreiben/antworten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eingeloggt.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1. Der User klickt auf Nachrichten in der Navigationsleiste, es öffnet sich eine neue View, welche ihm die erhaltenen Nachrichten anzeigt.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Möchte der User auf eine andere Nachricht antworten: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2. Der User klickt auf eine Nachricht.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3. Die Nachricht wird dem User angezeigt und er kann die Nachricht lesen.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4. Der User klickt auf Antworten und es öffnet sich eine neue View, welche das Schreiben einer Nachricht ermöglicht, der Empfänger ist bereits eingetragen.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5. Der User schreibt seinen Text und klickt auf Senden.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Möchte der User eine neue Nachricht schreiben: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2. Der User klickt auf "neue Nachricht schreiben". Es öffnet sich eine neue View, welche das Schreiben einer Nachricht ermöglicht.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3. Der User trägt den Empfänger in das Feld ein und schreibt seinen Text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4. Der User klickt auf Senden.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lastRenderedPageBreak/>
        <w:t>Abschlussbedingungen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Der User hat die Nachricht versendet. Und die Nachricht wird vom System an den Empfänger übermittelt.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 xml:space="preserve">Der User hat keinen Text oder Empfänger eingetragen. Es wird ein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angezeigt, welches dem User sagt, dass er die Felder ausfüllen muss.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A8557E" w:rsidRDefault="00A8557E" w:rsidP="00A8557E"/>
    <w:p w:rsidR="00A8557E" w:rsidRDefault="00A8557E" w:rsidP="00A8557E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Profil anzeigen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eingeloggt.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 xml:space="preserve">User aktiviert „Profil anzeigen“-Funktion.  Das System zeigt </w:t>
      </w:r>
      <w:r>
        <w:rPr>
          <w:color w:val="595959"/>
          <w:sz w:val="24"/>
          <w:szCs w:val="24"/>
        </w:rPr>
        <w:t>entsprechendes Profil an.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Abschlussbedingungen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Dem User wird das gewünschte Profil angezeigt.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A8557E" w:rsidRDefault="00A8557E" w:rsidP="00A8557E"/>
    <w:p w:rsidR="00A8557E" w:rsidRDefault="00A8557E" w:rsidP="00A8557E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Profil bearbeiten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36"/>
        </w:rPr>
      </w:pPr>
      <w:r>
        <w:rPr>
          <w:color w:val="595959"/>
        </w:rPr>
        <w:t>Anfangsbedingungen: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color w:val="595959"/>
          <w:sz w:val="24"/>
          <w:szCs w:val="36"/>
        </w:rPr>
        <w:t xml:space="preserve">User ist eingeloggt. 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A8557E" w:rsidRDefault="00A8557E" w:rsidP="00A8557E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1. User aktiviert „bearbeiten“-Funktion. Das System stellt entsprechende Maske bereit.</w:t>
      </w:r>
    </w:p>
    <w:p w:rsidR="00A8557E" w:rsidRDefault="00A8557E" w:rsidP="00A8557E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</w:rPr>
      </w:pPr>
      <w:r>
        <w:rPr>
          <w:color w:val="595959"/>
          <w:sz w:val="24"/>
          <w:szCs w:val="24"/>
        </w:rPr>
        <w:lastRenderedPageBreak/>
        <w:t xml:space="preserve">2. User nimmt die </w:t>
      </w:r>
      <w:proofErr w:type="gramStart"/>
      <w:r>
        <w:rPr>
          <w:color w:val="595959"/>
          <w:sz w:val="24"/>
          <w:szCs w:val="24"/>
        </w:rPr>
        <w:t>gewünschten</w:t>
      </w:r>
      <w:proofErr w:type="gramEnd"/>
      <w:r>
        <w:rPr>
          <w:color w:val="595959"/>
          <w:sz w:val="24"/>
          <w:szCs w:val="24"/>
        </w:rPr>
        <w:t xml:space="preserve"> Veränderung vor, soweit die Maske dies zulässt.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</w:rPr>
        <w:t>Abschlussbedingungen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color w:val="595959"/>
          <w:sz w:val="24"/>
          <w:szCs w:val="24"/>
        </w:rPr>
        <w:t>System hat die Veränderungen übernommen und gespeichert.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Bei unvollständigen oder fehlerhaften Eingaben wird der Nutzer informiert und keine Änderungen übernommen.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A8557E" w:rsidRDefault="00A8557E" w:rsidP="00A8557E"/>
    <w:p w:rsidR="00A8557E" w:rsidRDefault="00A8557E" w:rsidP="00A8557E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Suche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User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User ist eingeloggt.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1. User gibt Titel des Mediums oder Namen des Benutzers (anderer User, Listener, Label oder Artist) in die entsprechende Suchmaske ein und aktiviert die „Suchen“-Funktion.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sz w:val="24"/>
          <w:szCs w:val="24"/>
        </w:rPr>
      </w:pP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2. System durchsucht Datenbestand und gibt entweder eine Nachricht „Suche ergebnislos“ oder eine entsprechende Liste mit Suchergebnissen zurück.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</w:rPr>
        <w:t>Abschlussbedingungen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color w:val="595959"/>
          <w:sz w:val="24"/>
          <w:szCs w:val="24"/>
        </w:rPr>
        <w:t>Nachricht über ergebnislose Suche oder entsprechende Liste wird angezeigt.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Keine.</w:t>
      </w:r>
    </w:p>
    <w:p w:rsidR="00A8557E" w:rsidRDefault="00A8557E" w:rsidP="00A8557E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r>
        <w:rPr>
          <w:color w:val="595959"/>
        </w:rPr>
        <w:t xml:space="preserve">Spezielle Anforderungen </w:t>
      </w:r>
    </w:p>
    <w:p w:rsidR="00A8557E" w:rsidRDefault="00A8557E" w:rsidP="00A855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A8557E" w:rsidRDefault="00A8557E" w:rsidP="00A8557E"/>
    <w:p w:rsidR="005B111E" w:rsidRDefault="00C20F43">
      <w:bookmarkStart w:id="0" w:name="_GoBack"/>
      <w:bookmarkEnd w:id="0"/>
    </w:p>
    <w:sectPr w:rsidR="005B111E">
      <w:pgSz w:w="11906" w:h="16838"/>
      <w:pgMar w:top="1417" w:right="1417" w:bottom="1134" w:left="1417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F43" w:rsidRDefault="00C20F43" w:rsidP="00A8557E">
      <w:pPr>
        <w:spacing w:after="0" w:line="240" w:lineRule="auto"/>
      </w:pPr>
      <w:r>
        <w:separator/>
      </w:r>
    </w:p>
  </w:endnote>
  <w:endnote w:type="continuationSeparator" w:id="0">
    <w:p w:rsidR="00C20F43" w:rsidRDefault="00C20F43" w:rsidP="00A8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F43" w:rsidRDefault="00C20F43" w:rsidP="00A8557E">
      <w:pPr>
        <w:spacing w:after="0" w:line="240" w:lineRule="auto"/>
      </w:pPr>
      <w:r>
        <w:separator/>
      </w:r>
    </w:p>
  </w:footnote>
  <w:footnote w:type="continuationSeparator" w:id="0">
    <w:p w:rsidR="00C20F43" w:rsidRDefault="00C20F43" w:rsidP="00A85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FA"/>
    <w:rsid w:val="002D36EA"/>
    <w:rsid w:val="00582AFA"/>
    <w:rsid w:val="00735347"/>
    <w:rsid w:val="00A8557E"/>
    <w:rsid w:val="00C20F43"/>
    <w:rsid w:val="00F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3EF20-4C6B-429A-AEE2-EF3CF6A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82AFA"/>
    <w:pPr>
      <w:suppressAutoHyphens/>
      <w:spacing w:after="200" w:line="276" w:lineRule="auto"/>
    </w:pPr>
    <w:rPr>
      <w:rFonts w:ascii="Calibri" w:eastAsia="SimSun" w:hAnsi="Calibri" w:cs="Calibri"/>
      <w:kern w:val="1"/>
      <w:lang w:val="de-DE" w:eastAsia="ar-SA"/>
    </w:rPr>
  </w:style>
  <w:style w:type="paragraph" w:styleId="berschrift1">
    <w:name w:val="heading 1"/>
    <w:basedOn w:val="Standard"/>
    <w:next w:val="Textkrper"/>
    <w:link w:val="berschrift1Zchn"/>
    <w:qFormat/>
    <w:rsid w:val="00582AF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82AFA"/>
    <w:rPr>
      <w:rFonts w:ascii="Cambria" w:eastAsia="SimSun" w:hAnsi="Cambria" w:cs="Cambria"/>
      <w:b/>
      <w:bCs/>
      <w:color w:val="365F91"/>
      <w:kern w:val="1"/>
      <w:sz w:val="28"/>
      <w:szCs w:val="28"/>
      <w:lang w:val="de-DE" w:eastAsia="ar-SA"/>
    </w:rPr>
  </w:style>
  <w:style w:type="paragraph" w:customStyle="1" w:styleId="Heading">
    <w:name w:val="Heading"/>
    <w:basedOn w:val="Standard"/>
    <w:next w:val="Untertitel"/>
    <w:rsid w:val="00582AFA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Cambria"/>
      <w:b/>
      <w:bCs/>
      <w:color w:val="17365D"/>
      <w:spacing w:val="5"/>
      <w:sz w:val="52"/>
      <w:szCs w:val="52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82AF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82AFA"/>
    <w:rPr>
      <w:rFonts w:ascii="Calibri" w:eastAsia="SimSun" w:hAnsi="Calibri" w:cs="Calibri"/>
      <w:kern w:val="1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A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AFA"/>
    <w:rPr>
      <w:rFonts w:eastAsiaTheme="minorEastAsia"/>
      <w:color w:val="5A5A5A" w:themeColor="text1" w:themeTint="A5"/>
      <w:spacing w:val="15"/>
      <w:kern w:val="1"/>
      <w:lang w:val="de-DE" w:eastAsia="ar-SA"/>
    </w:rPr>
  </w:style>
  <w:style w:type="paragraph" w:styleId="Titel">
    <w:name w:val="Title"/>
    <w:basedOn w:val="Standard"/>
    <w:next w:val="Untertitel"/>
    <w:link w:val="TitelZchn"/>
    <w:qFormat/>
    <w:rsid w:val="00582AFA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Cambria"/>
      <w:b/>
      <w:bCs/>
      <w:color w:val="17365D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582AFA"/>
    <w:rPr>
      <w:rFonts w:ascii="Cambria" w:eastAsia="SimSun" w:hAnsi="Cambria" w:cs="Cambria"/>
      <w:b/>
      <w:bCs/>
      <w:color w:val="17365D"/>
      <w:spacing w:val="5"/>
      <w:kern w:val="1"/>
      <w:sz w:val="52"/>
      <w:szCs w:val="52"/>
      <w:lang w:val="de-DE" w:eastAsia="ar-SA"/>
    </w:rPr>
  </w:style>
  <w:style w:type="paragraph" w:styleId="Kopfzeile">
    <w:name w:val="header"/>
    <w:basedOn w:val="Standard"/>
    <w:link w:val="KopfzeileZchn"/>
    <w:uiPriority w:val="99"/>
    <w:unhideWhenUsed/>
    <w:rsid w:val="00A8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57E"/>
    <w:rPr>
      <w:rFonts w:ascii="Calibri" w:eastAsia="SimSun" w:hAnsi="Calibri" w:cs="Calibri"/>
      <w:kern w:val="1"/>
      <w:lang w:val="de-DE" w:eastAsia="ar-SA"/>
    </w:rPr>
  </w:style>
  <w:style w:type="paragraph" w:styleId="Fuzeile">
    <w:name w:val="footer"/>
    <w:basedOn w:val="Standard"/>
    <w:link w:val="FuzeileZchn"/>
    <w:uiPriority w:val="99"/>
    <w:unhideWhenUsed/>
    <w:rsid w:val="00A8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57E"/>
    <w:rPr>
      <w:rFonts w:ascii="Calibri" w:eastAsia="SimSun" w:hAnsi="Calibri" w:cs="Calibri"/>
      <w:kern w:val="1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2</cp:revision>
  <dcterms:created xsi:type="dcterms:W3CDTF">2014-02-24T08:59:00Z</dcterms:created>
  <dcterms:modified xsi:type="dcterms:W3CDTF">2014-02-24T09:12:00Z</dcterms:modified>
</cp:coreProperties>
</file>