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The 19 October Windows baseline passed 370 automated tests. The engineering contribution is a model-aware desktop workflow with explicit crop geometry, independent task semantics and reproducible parameter restoration.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30</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40</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42</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42</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42</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43</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43</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44</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45</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47</w:t>
      </w:r>
      <w:r>
        <w:fldChar w:fldCharType="end"/>
      </w:r>
    </w:p>
    <w:p>
      <w:pPr>
        <w:pStyle w:val="TOC2"/>
        <w:tabs>
          <w:tab w:pos="8986" w:val="right" w:leader="dot"/>
        </w:tabs>
      </w:pPr>
      <w:r>
        <w:t>3.8 Summary</w:t>
        <w:tab/>
      </w:r>
      <w:r>
        <w:fldChar w:fldCharType="begin"/>
      </w:r>
      <w:r>
        <w:instrText xml:space="preserve">PAGEREF head_69 \h</w:instrText>
      </w:r>
      <w:r>
        <w:fldChar w:fldCharType="separate"/>
      </w:r>
      <w:r>
        <w:t>49</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50</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50</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50</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50</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51</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53</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53</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54</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56</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61</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61</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63</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65</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66</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66</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67</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67</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68</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69</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69</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70</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70</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72</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72</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73</w:t>
      </w:r>
      <w:r>
        <w:fldChar w:fldCharType="end"/>
      </w:r>
    </w:p>
    <w:p>
      <w:pPr>
        <w:pStyle w:val="TOC2"/>
        <w:tabs>
          <w:tab w:pos="8986" w:val="right" w:leader="dot"/>
        </w:tabs>
      </w:pPr>
      <w:r>
        <w:t>4.6 Summary</w:t>
        <w:tab/>
      </w:r>
      <w:r>
        <w:fldChar w:fldCharType="begin"/>
      </w:r>
      <w:r>
        <w:instrText xml:space="preserve">PAGEREF head_93 \h</w:instrText>
      </w:r>
      <w:r>
        <w:fldChar w:fldCharType="separate"/>
      </w:r>
      <w:r>
        <w:t>74</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75</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75</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76</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76</w:t>
      </w:r>
      <w:r>
        <w:fldChar w:fldCharType="end"/>
      </w:r>
    </w:p>
    <w:p>
      <w:pPr>
        <w:pStyle w:val="TOC2"/>
        <w:tabs>
          <w:tab w:pos="8986" w:val="right" w:leader="dot"/>
        </w:tabs>
      </w:pPr>
      <w:r>
        <w:t>5.4 Summary</w:t>
        <w:tab/>
      </w:r>
      <w:r>
        <w:fldChar w:fldCharType="begin"/>
      </w:r>
      <w:r>
        <w:instrText xml:space="preserve">PAGEREF head_98 \h</w:instrText>
      </w:r>
      <w:r>
        <w:fldChar w:fldCharType="separate"/>
      </w:r>
      <w:r>
        <w:t>77</w:t>
      </w:r>
      <w:r>
        <w:fldChar w:fldCharType="end"/>
      </w:r>
    </w:p>
    <w:p>
      <w:pPr>
        <w:pStyle w:val="TOC1"/>
        <w:tabs>
          <w:tab w:pos="8986" w:val="right" w:leader="dot"/>
        </w:tabs>
      </w:pPr>
      <w:r>
        <w:t>References</w:t>
        <w:tab/>
      </w:r>
      <w:r>
        <w:fldChar w:fldCharType="begin"/>
      </w:r>
      <w:r>
        <w:instrText xml:space="preserve">PAGEREF head_99 \h</w:instrText>
      </w:r>
      <w:r>
        <w:fldChar w:fldCharType="separate"/>
      </w:r>
      <w:r>
        <w:t>78</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78</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78</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79</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79</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79</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81</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81</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81</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86</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87</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88</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88</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88</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89</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90</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91</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91</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92</w:t>
      </w:r>
      <w:r>
        <w:fldChar w:fldCharType="end"/>
      </w:r>
    </w:p>
    <w:p>
      <w:pPr>
        <w:pStyle w:val="TOC3"/>
        <w:tabs>
          <w:tab w:pos="8986" w:val="right" w:leader="dot"/>
        </w:tabs>
      </w:pPr>
      <w:r>
        <w:t>C.1 Source baseline</w:t>
        <w:tab/>
      </w:r>
      <w:r>
        <w:fldChar w:fldCharType="begin"/>
      </w:r>
      <w:r>
        <w:instrText xml:space="preserve">PAGEREF head_113 \h</w:instrText>
      </w:r>
      <w:r>
        <w:fldChar w:fldCharType="separate"/>
      </w:r>
      <w:r>
        <w:t>92</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94</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94</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94</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96</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96</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96</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97</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97</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41</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51</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52</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52</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53</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54</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54</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55</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55</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56</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57</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59</w:t>
      </w:r>
      <w:r>
        <w:fldChar w:fldCharType="end"/>
      </w:r>
    </w:p>
    <w:p>
      <w:pPr>
        <w:pStyle w:val="TOC1"/>
        <w:tabs>
          <w:tab w:pos="8986" w:val="right" w:leader="dot"/>
        </w:tabs>
      </w:pPr>
      <w:r>
        <w:t>Figure 4.12. Windows baseline pytest report, 19 October 2026, source 7bd3552. Source: the recorded full-suite log; selected text is reproduced with omissions marked.</w:t>
        <w:tab/>
      </w:r>
      <w:r>
        <w:fldChar w:fldCharType="begin"/>
      </w:r>
      <w:r>
        <w:instrText xml:space="preserve">PAGEREF cap_Figure_4_10 \h</w:instrText>
      </w:r>
      <w:r>
        <w:fldChar w:fldCharType="separate"/>
      </w:r>
      <w:r>
        <w:t>63</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28</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31</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45</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48</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57</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58</w:t>
      </w:r>
      <w:r>
        <w:fldChar w:fldCharType="end"/>
      </w:r>
    </w:p>
    <w:p>
      <w:pPr>
        <w:pStyle w:val="TOC1"/>
        <w:tabs>
          <w:tab w:pos="8986" w:val="right" w:leader="dot"/>
        </w:tabs>
      </w:pPr>
      <w:r>
        <w:t>Table 4.3. Completed Windows baseline automated execution and source version.</w:t>
        <w:tab/>
      </w:r>
      <w:r>
        <w:fldChar w:fldCharType="begin"/>
      </w:r>
      <w:r>
        <w:instrText xml:space="preserve">PAGEREF cap_Table_4_1 \h</w:instrText>
      </w:r>
      <w:r>
        <w:fldChar w:fldCharType="separate"/>
      </w:r>
      <w:r>
        <w:t>61</w:t>
      </w:r>
      <w:r>
        <w:fldChar w:fldCharType="end"/>
      </w:r>
    </w:p>
    <w:p>
      <w:pPr>
        <w:pStyle w:val="TOC1"/>
        <w:tabs>
          <w:tab w:pos="8986" w:val="right" w:leader="dot"/>
        </w:tabs>
      </w:pPr>
      <w:r>
        <w:t>Table 4.4. Windows test host and actual CPU runtime on 19 October 2026</w:t>
        <w:tab/>
      </w:r>
      <w:r>
        <w:fldChar w:fldCharType="begin"/>
      </w:r>
      <w:r>
        <w:instrText xml:space="preserve">PAGEREF new_Table_4_2__Windows_test_host_and_actua \h</w:instrText>
      </w:r>
      <w:r>
        <w:fldChar w:fldCharType="separate"/>
      </w:r>
      <w:r>
        <w:t>62</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63</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67</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67</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68</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70</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81</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83</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86</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89</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92</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94</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95</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Representative H&amp;E colorectal tissue image</w:t>
            </w:r>
          </w:p>
          <w:p>
            <w:pPr>
              <w:spacing w:line="276" w:lineRule="auto"/>
            </w:pPr>
            <w:r>
              <w:rPr>
                <w:rFonts w:ascii="Arial" w:hAnsi="Arial" w:eastAsia="Noto Sans CJK SC"/>
                <w:b w:val="0"/>
                <w:color w:val="6A4A10"/>
                <w:sz w:val="2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System</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Documented emphasis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Interface/deployment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Relation to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Whole-slide viewing, annotation, quantitative analysis and extensions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Graphical desktop; optional scripting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Broader image-analysis scope; advanced extension setup differs from a constrained model-file workflow</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Slideflow/Studio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 development and whole-slide visualisation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research environment plus graphical 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Includes training and WSI capabilities outside this project's scope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WSInfer + 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Reusable pretrained pathology inference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integrated with a desktop pathology viewer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Closest precedent for graphical model use; model-distribution and WSI focus differs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Cytomine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Collaborative large-image annotation and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Web/server-oriented collaboration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Supports multi-user work excluded from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Aiforia Create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Commercial AI model development/deployment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Vendor-managed product options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Import, licensing and history details not independently evaluated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ZY-Path</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local inference, spatial inspection, record restoration and export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desktop with local CPU and SQLite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60617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6061704"/>
                    </a:xfrm>
                    <a:prstGeom prst="rect"/>
                  </pic:spPr>
                </pic:pic>
              </a:graphicData>
            </a:graphic>
          </wp:inline>
        </w:drawing>
      </w:r>
    </w:p>
    <w:p>
      <w:bookmarkStart w:id="39" w:name="cap_Figure_3_1"/>
      <w:pPr>
        <w:pStyle w:val="FigureCaption"/>
      </w:pPr>
      <w:r>
        <w:t>Figure 3.1. Implemented logical architecture and artifact flow. Source: author, based on the project’s Python modules.</w:t>
      </w:r>
      <w:bookmarkEnd w:id="39"/>
    </w:p>
    <w:p>
      <w:pPr>
        <w:jc w:val="both"/>
      </w:pPr>
      <w:r>
        <w:t>The current implementation is identified by revision 8c4830c. The completed Windows baseline is revision 7bd3552; its date and source version are retained when reporting the automated results. Classification methods are documented by the training code provided by my supervisor, my training/validation records and the corresponding test outputs. The segmentation pathway follows the model and reference inference notebook provided by my supervisor. Appendix C identifies the source versions and Windows execution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Look w:firstColumn="1" w:firstRow="1" w:lastColumn="0" w:lastRow="0" w:noHBand="0" w:noVBand="1" w:val="04A0"/>
      </w:tblPr>
      <w:tblGrid>
        <w:gridCol w:w="624"/>
        <w:gridCol w:w="2948"/>
        <w:gridCol w:w="5454"/>
      </w:tblGrid>
      <w:tr>
        <w:trPr>
          <w:cantSplit/>
          <w:tblHeader/>
        </w:trPr>
        <w:tc>
          <w:tcPr>
            <w:tcW w:type="dxa" w:w="62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948"/>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w:t>
            </w:r>
          </w:p>
        </w:tc>
        <w:tc>
          <w:tcPr>
            <w:tcW w:type="dxa" w:w="545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Observable acceptance condition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supported raster images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input is identified and rendered; invalid files produce a clear error</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and validate trusted compatible models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load; finite output/task/class checks reject unsupported inputs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single-image classification</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complete selected image is processed once and yields ordered class probabilities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explicit tiled classification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width/height generate non-overlapping real crops, including partial edges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classification statistics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Nine-class legend, numbered tiles, linked image/table selection, original-crop preview, per-tile confidence and actual-area estimates agree with stored tiles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compatible segmentation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segmentation model produces a restored label map, overlay and its own legend/counts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Inspect spatial results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Overlay/map/original, opacity, linked navigation and vector grid remain aligned during zoom, panning and divider resizing</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Save completed history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record connects actual model/task/mode/parameters to saved artifacts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and filter history</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Keyword and inclusive local-date queries return the expected records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a stored result</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Restoration displays the recorded result without initiating a new forward pass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a record</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recorded model, image, task and parameters take precedence over current defaults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results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retain recorded identity/statistics; PDF quality is selectable, background export can be cancelled and an existing destination is replaced only after successful completion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inference</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cancellation leaves no new completed record and preserves the previous result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task-specific model defaults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validated local default can be saved/restored independently for each task</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analysis and interface preferences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tile dimensions and resize method persist; ordinary Run uses current preferences and Re-run uses the selected record snapshot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Manage records safely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deletion removes selected records/app-owned artifacts without deleting source inputs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the workspace and history selection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Quality requirement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Verification approach</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Present boundary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Responsive interaction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Worker-thread signals; cancellation and close-lifecycle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model operation may delay cancellation acknowledgement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Traceable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parameters, restored metadata and rerun isolation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File hashes and complete environment snapshots are not persisted per run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data handling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Code-path inspection; local SQLite/artifact storage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 are not automatically encrypted or backed up</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Readable/resizable interface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Small logical screens, font/DPI simulation, theme and focus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layout checks are recorded; final-version native Windows and assistive-technology manual acceptance remain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Measurable runtime/resource use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CPU timings with predefined repetitions, separate cold/warm cases, file sizes and process memory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 independent performance benchmark is available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Predictable error handling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Missing-file, invalid-model, export/database and cancellation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 model validation is not a security or accuracy certificate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Deployable offline runtime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configuration/weights and clean-machine packaging checks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local-resource checks implemented; actual packaged artifact, clean-machine and offline acceptance unverified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Maintainability and regression control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Layered modules, named tests, source revision and preserved failure reporting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OpenVINO conversion is not implemented. The genuine classification checkpoint occupies 1,726,089 bytes (1.646 MiB); Appendix E.1 records its checksum. A segmentation checkpoint size has not been supplied.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Look w:firstColumn="1" w:firstRow="1" w:lastColumn="0" w:lastRow="0" w:noHBand="0" w:noVBand="1" w:val="04A0"/>
      </w:tblPr>
      <w:tblGrid>
        <w:gridCol w:w="680"/>
        <w:gridCol w:w="1020"/>
        <w:gridCol w:w="4762"/>
        <w:gridCol w:w="2563"/>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102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Label</w:t>
            </w:r>
          </w:p>
        </w:tc>
        <w:tc>
          <w:tcPr>
            <w:tcW w:type="dxa" w:w="476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Tissue category</w:t>
            </w:r>
          </w:p>
        </w:tc>
        <w:tc>
          <w:tcPr>
            <w:tcW w:type="dxa" w:w="256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Adipose</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(230, 159, 0)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(210, 210, 210)</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Debris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(86, 180, 233)</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Lymphocytes</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(0, 158, 115)</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Mucus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(240, 228, 66)</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Smooth muscle</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(0, 114, 178)</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colon mucosa</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(213, 94, 0)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(204, 121, 167)</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Tumour epithelium</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Look w:firstColumn="1" w:firstRow="1" w:lastColumn="0" w:lastRow="0" w:noHBand="0" w:noVBand="1" w:val="04A0"/>
      </w:tblPr>
      <w:tblGrid>
        <w:gridCol w:w="737"/>
        <w:gridCol w:w="5102"/>
        <w:gridCol w:w="3186"/>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510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Model label</w:t>
            </w:r>
          </w:p>
        </w:tc>
        <w:tc>
          <w:tcPr>
            <w:tcW w:type="dxa" w:w="318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Exclude</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Cancerous epithelium</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(255, 0, 0)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(0, 0, 255)</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epithelium</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Junk/Debris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(128, 0, 128)</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Blood</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(0, 255, 255)</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Other</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(255, 165, 0)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Whitespace/Empty</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Structure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fields</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Purpose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inference_records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 image_path, model_path, task_type, result_label, confidence, result_image_path, timestamp</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Searchable completed-analysis identity and base metadata</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segmentation_artifacts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record_id, result_labels_path, result_color_mask_path, result_overlay_path, analysis_json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Optional spatial artifacts and recorded analysis/presentation metadata</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analysis JSON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resize_backend, classes/colours, source/input sizes, tiles/probabilities, counts, areas, scale_status, presentation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Preserve tile semantics and restore/reuse the actual parameters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analysis 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labels/colours, dimensions, tile/stride/input, counts, presentation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spatial results without borrowing classification semantics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QSettings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theme, current/default classification settings, per-task default model paths, reminders, window geometry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tile numbers are drawn in source coordinates. Selecting a tile in an image or its detail row locates the same numbered crop and displays its original pixels, rectangle, label and confidence. The Square action copies the current width to the height once; dimensions remain independently editable. Numeric preference controls route wheel input to page scrolling. The expandable resize guide explains the available backends without changing the model or network input size.</w:t>
      </w:r>
    </w:p>
    <w:p>
      <w:pPr>
        <w:jc w:val="both"/>
      </w:pPr>
      <w:r>
        <w:t>In comparison mode, linked views share zoom and source-coordinate centres. Both panes use a common Fit scale rather than independently fitting dissimilar viewport widths. Narrow pages stack the pair vertically; widening restores horizontal comparison. When segmentation comparison is active, its legend stays below the images to avoid a wide-window side legend shrinking the comparison back below its horizontal-layout threshold.</w:t>
      </w:r>
    </w:p>
    <w:p>
      <w:pPr/>
      <w:r>
        <w:t>Linked panning updates the peer view without repeatedly recentering the actively dragged pane. Resizing retains the intended source-coordinate centre, and divider dragging uses a rubber-band preview before the panes resize on release. Fractional wheel deltas produce proportional zoom while zero or horizontal-only deltas do not trigger an unintended zoom. These operations affect presentation and leave analysis values unchanged.</w:t>
      </w:r>
    </w:p>
    <w:p>
      <w:pPr>
        <w:jc w:val="both"/>
      </w:pPr>
      <w:r>
        <w:t>The classifier grid is painted after the image with the same scene-to-viewport transform and an approximately constant logical line width. This avoids losing lines by pre-rendering a fine grid into a large image and then shrinking it. Fit, 1:1, manual zoom, resize and history restoration preserve source-coordinate alignment. The displayed scale accounts for device pixel ratio: 1:1 denotes one source pixel per physical display pixel, while window bounds are handled in Qt logical coordinates.</w:t>
      </w:r>
    </w:p>
    <w:p>
      <w:bookmarkStart w:id="64" w:name="head_54"/>
      <w:pPr>
        <w:pStyle w:val="Heading3"/>
      </w:pPr>
      <w:r>
        <w:t>3.4.3 Control states, settings and help</w:t>
      </w:r>
      <w:bookmarkEnd w:id="64"/>
    </w:p>
    <w:p>
      <w:pPr>
        <w:jc w:val="both"/>
      </w:pPr>
      <w:r>
        <w:t>Result toggles use a padded rounded surface. Their complete visible area—including label and padding—accepts a mouse click. Mouse focus does not leave the former thick blue frame; keyboard Tab/Backtab focus retains a thin accent border, and Space toggles the state. Constant border width prevents focus/checked states from changing the control's size.</w:t>
      </w:r>
    </w:p>
    <w:p>
      <w:pPr>
        <w:jc w:val="both"/>
      </w:pPr>
      <w:r>
        <w:t>Settings is resizable and scrollable. Preferences groups export reminders, classification mode, source tile dimensions, resize backend, separate colour references and layout reset. Selecting a mode applies to the main panel and startup default, while history restoration does not rewrite that default. Closed dropdowns pass wheel gestures to page scrolling rather than changing the selection accidentally.</w:t>
      </w:r>
    </w:p>
    <w:p>
      <w:pPr>
        <w:jc w:val="both"/>
      </w:pPr>
      <w:r>
        <w:t>Guide &amp; Support provides numbered guidance, persistent Contents navigation, previous/next actions and a reading-aware indicator. System Information displays runtime and dependency information before copying it, with confirmation expiring after 2.5 seconds. About reports version 1.0. Together these controls make configuration and support information discoverable within the application.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19 October Windows baseline passed its maximise/restore, saved-geometry, comparison/grid and compact-viewport cases. Appendix D specifies the native real-image tasks; Section 4.3.1 defines the source versions to which the recorded results apply.</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6378236"/>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6378236"/>
                    </a:xfrm>
                    <a:prstGeom prst="rect"/>
                  </pic:spPr>
                </pic:pic>
              </a:graphicData>
            </a:graphic>
          </wp:inline>
        </w:drawing>
      </w:r>
    </w:p>
    <w:p>
      <w:bookmarkStart w:id="68" w:name="cap_Figure_3_3"/>
      <w:pPr>
        <w:pStyle w:val="FigureCaption"/>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636814"/>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636814"/>
                    </a:xfrm>
                    <a:prstGeom prst="rect"/>
                  </pic:spPr>
                </pic:pic>
              </a:graphicData>
            </a:graphic>
          </wp:inline>
        </w:drawing>
      </w:r>
    </w:p>
    <w:p>
      <w:bookmarkStart w:id="70" w:name="cap_Figure_3_4"/>
      <w:pPr>
        <w:pStyle w:val="FigureCaption"/>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4879140"/>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4879140"/>
                    </a:xfrm>
                    <a:prstGeom prst="rect"/>
                  </pic:spPr>
                </pic:pic>
              </a:graphicData>
            </a:graphic>
          </wp:inline>
        </w:drawing>
      </w:r>
    </w:p>
    <w:p>
      <w:pPr>
        <w:pStyle w:val="FigureCaption"/>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6514260"/>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6514260"/>
                    </a:xfrm>
                    <a:prstGeom prst="rect"/>
                  </pic:spPr>
                </pic:pic>
              </a:graphicData>
            </a:graphic>
          </wp:inline>
        </w:drawing>
      </w:r>
    </w:p>
    <w:p>
      <w:bookmarkStart w:id="74" w:name="cap_Figure_3_6"/>
      <w:pPr>
        <w:pStyle w:val="FigureCaption"/>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jc w:val="both"/>
      </w:pPr>
      <w:r>
        <w:t>The latest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The completed Windows baseline on 19 October 2026 passed 370 tests without failures, errors or skipped cases. Table 4.3 reports that execution with its source revision. Related subsets and earlier Windows interruptions remain separately identified in Appendix C; their counts are not added to the complete-suite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Look w:firstColumn="1" w:firstRow="1" w:lastColumn="0" w:lastRow="0" w:noHBand="0" w:noVBand="1" w:val="04A0"/>
      </w:tblPr>
      <w:tblGrid>
        <w:gridCol w:w="1531"/>
        <w:gridCol w:w="1814"/>
        <w:gridCol w:w="2891"/>
        <w:gridCol w:w="2789"/>
      </w:tblGrid>
      <w:tr>
        <w:trPr>
          <w:cantSplit/>
          <w:tblHeader/>
        </w:trPr>
        <w:tc>
          <w:tcPr>
            <w:tcW w:type="dxa" w:w="153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 / objective</w:t>
            </w:r>
          </w:p>
        </w:tc>
        <w:tc>
          <w:tcPr>
            <w:tcW w:type="dxa" w:w="181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Implementation</w:t>
            </w:r>
          </w:p>
        </w:tc>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executable evidence</w:t>
            </w:r>
          </w:p>
        </w:tc>
        <w:tc>
          <w:tcPr>
            <w:tcW w:type="dxa" w:w="278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 and boundary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InferencePanel; image opening in InferenceEngine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test_inference_panel.py;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full-suite image-loading and input-error cases passed; representative real-image manual tasks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 / O2</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ModelLoader; ModelValidationThread</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test_model_loader.py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loader/probe and built-in-path cases passed. Probes establish structural compatibility, not predictive accuracy; see Section 4.3.1 for source scope.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Preprocessor; OutputParser</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test_preprocessor.py; test_output_parser.py;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software cases passed; default-Pillow patch accuracy 90.68%, macro-F1 88.59% on native 224 × 224 inputs (Section 4.2.6).</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F04–F05 / O3–O4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ClassificationTileSpec; predict_classification_tiles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test_classification_tiles.py; test_classification_modes_display.py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crop, mode, legend and actual-area fixture cases passed; tiled-map predictive evaluation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 / O3–O4</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large_image_segmentation; SegmentationResult</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test_large_image_segmentation.py; test_segmentation_results_layout.py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synthetic segmentation geometry/statistics and display cases passed; real-weight demonstration and ground-truth evaluation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 /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ImageComparison; ZoomableImageView</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test_linked_image_comparison.py; test_screen_fit_and_tile_grid.py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coordinate, linked-view, Fit/zoom/grid and compact-viewport cases passed; formal real-image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 / O6</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DatabaseManager; MainWindow artifact saving</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test_database_manager.py; test_main_window_inference.py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persistence and artifact cases passed with temporary test records; real-image manual workflow evidence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 / O7</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HistoryPanel search/local-date queries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test_history_panel.py; test_result_controls_and_calendar.py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query, calendar and history-interaction cases passed; user task outcomes await UAT.</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F10–F11 / 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Stored restoration and recorded rerun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test_classification_modes_display.py; test_tile_preferences_lifetime.py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restore and recorded-model/mode/parameter rerun cases passed; user-efficiency assessment awaits UAT.</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 / O5</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ExportManager and export coordinator</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test_export_manager.py; test_main_window_export.py; test_background_pdf_export.py; test_pdf_report_layout.py; test_pdf_image_quality.py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file/report and recorded-metadata cases passed; final real-image report screenshots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 and close lifecycle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test_worker_lifetime.py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cooperative-stop, late-result and destruction/callback lifecycle cases passed; real-model manual cancellation record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F14–F15 / O1–O3</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ModelSettingsPage; SettingsDialog; QSettings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test_preferences_interaction.py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defaults, validation, preferences and history-isolation cases passed.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 /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record/artifact deletion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test_main_window_delete.py; test_database_manager.py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app-owned artifact cleanup and source-preservation cases passed.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 N04 / O1,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signals; logical screen bounds; scroll layouts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test_window_lifecycle_and_theme.py; test_settings_polish_and_resize.py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window-state, restore, small-viewport and layout cases passed; multi-monitor/assistive-technology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 N06 / O2,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validation and explicit errors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test_cancellation_and_model_defaults.py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missing-file/error handling and recorded-parameter cases passed; immutable provenance is not implemented.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 / O1</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filesystem/SQLite; no inference service</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inspection of core/data and utils/paths.py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execution established by design and recorded source startup; security audit not performed.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 N07–N08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Runtime/deployment/regression process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pytest logs; planned benchmark/package protocol</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370 passed, no failures/errors/skips. Performance and deployment follow their own protocols; current-source revalidation is specified in Section 4.3.1.</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 / O1,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MainWindow; InferencePanel; HistoryPanel</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test_clear_view_and_history_sync.py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named clear-view, zero-selection, history-thumbnail and source-preservation cases; current-source acceptance scope is defined in Section 4.3.1.</w:t>
            </w:r>
          </w:p>
        </w:tc>
      </w:tr>
    </w:tbl>
    <w:p>
      <w:pPr/>
      <w:r>
        <w:t>Source: the named project tests, the 19 October Windows baseline log/XML and recorded classifier evaluation. Baseline outcomes apply only to cases executed at 7bd3552; later named cases describe the current implementation and next validation scope, not additional Windows passes. Section 4.3.1 defines the current-source execution boundary; manual tasks and UAT remain separate evaluations.</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Consequence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Existing control</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Remaining action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 model/preprocessing mismatch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Structurally valid but wrong input semantics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checks, explicit profiles/backends and ordered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 physical scale, resampling beyond native-sized patches and dataset grouping; retain the selected checkpoint checksum.</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R2: missing weights/cache/package dependencies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model cannot run offline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errors; local-only UPerNet configuration request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Verify segmentation resources and permitted caches in a clean Windows package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R3: class-map/coverage misunderstanding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estimates mistaken for pixel boundaries or diagnosis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modes, palettes, legends and area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UAT interpretation task and confirmation of the uploaded image’s physical scale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R4: CPU/resource limits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Long runs or unresponsive experience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execution, progress, cooperative cancel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time/RAM benchmark and memory-boundary study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R5: window/DPI regressions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Hidden actions, clipped text or misaligned 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Logical-coordinate bounds, scroll areas, repeated resize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docking/multi-monitor verification</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R6: history/artifact loss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Incomplete restore or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Transactions, file checks and app-owned deletion bounds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Backup/recovery policy and stronger artifact transaction design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R7: mutable paths/dependency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differs from the original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path/parameters and revision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Per-run hashes, environment manifests and migration/version policy</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R8: malicious or untrusted model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 execution during deserialisation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Trusted-source workflow; weights-only load attempt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Signed/checksummed releases and restricted supported formats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R9: limited UAT recruitment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Uncertain usability/generalisation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Prepared protocol, questionnaire and task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intended users and report actual sample limitations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R10: overstatement of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Unsupported accuracy or clinical claims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software, model, platform and user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Final Windows application overview</w:t>
            </w:r>
          </w:p>
          <w:p>
            <w:pPr>
              <w:spacing w:line="276" w:lineRule="auto"/>
            </w:pPr>
            <w:r>
              <w:rPr>
                <w:rFonts w:ascii="Arial" w:hAnsi="Arial" w:eastAsia="Noto Sans CJK SC"/>
                <w:b w:val="0"/>
                <w:color w:val="6A4A10"/>
                <w:sz w:val="2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Real-weight single-image and tiled classification evidence</w:t>
            </w:r>
          </w:p>
          <w:p>
            <w:pPr>
              <w:spacing w:line="276" w:lineRule="auto"/>
            </w:pPr>
            <w:r>
              <w:rPr>
                <w:rFonts w:ascii="Arial" w:hAnsi="Arial" w:eastAsia="Noto Sans CJK SC"/>
                <w:b w:val="0"/>
                <w:color w:val="6A4A10"/>
                <w:sz w:val="2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Windows segmentation result and aligned comparison</w:t>
            </w:r>
          </w:p>
          <w:p>
            <w:pPr>
              <w:spacing w:line="276" w:lineRule="auto"/>
            </w:pPr>
            <w:r>
              <w:rPr>
                <w:rFonts w:ascii="Arial" w:hAnsi="Arial" w:eastAsia="Noto Sans CJK SC"/>
                <w:b w:val="0"/>
                <w:color w:val="6A4A10"/>
                <w:sz w:val="2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History and recorded-parameter rerun</w:t>
            </w:r>
          </w:p>
          <w:p>
            <w:pPr>
              <w:spacing w:line="276" w:lineRule="auto"/>
            </w:pPr>
            <w:r>
              <w:rPr>
                <w:rFonts w:ascii="Arial" w:hAnsi="Arial" w:eastAsia="Noto Sans CJK SC"/>
                <w:b w:val="0"/>
                <w:color w:val="6A4A10"/>
                <w:sz w:val="2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Exported report and companion artifacts</w:t>
            </w:r>
          </w:p>
          <w:p>
            <w:pPr>
              <w:spacing w:line="276" w:lineRule="auto"/>
            </w:pPr>
            <w:r>
              <w:rPr>
                <w:rFonts w:ascii="Arial" w:hAnsi="Arial" w:eastAsia="Noto Sans CJK SC"/>
                <w:b w:val="0"/>
                <w:color w:val="6A4A10"/>
                <w:sz w:val="2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Cancellation and per-task model defaults on Windows</w:t>
            </w:r>
          </w:p>
          <w:p>
            <w:pPr>
              <w:spacing w:line="276" w:lineRule="auto"/>
            </w:pPr>
            <w:r>
              <w:rPr>
                <w:rFonts w:ascii="Arial" w:hAnsi="Arial" w:eastAsia="Noto Sans CJK SC"/>
                <w:b w:val="0"/>
                <w:color w:val="6A4A10"/>
                <w:sz w:val="2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 recomputed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Scope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collection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CRC-VAL-HE-7K; 7,180 images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from the internal training/validation manifests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 incorrect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6,511 / 669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independently recomputed from their prediction CSVs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accuracy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90.682451%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and default-Pillow runs: 6,511 / 7,180</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0.885879 (88.59%)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unweighted mean of nine class F1 values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Internal validation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99.09% accuracy; 99.09%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epoch 26; not the external test 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Checkpoint identity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Epoch-26 best_model.pth</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SHA-256 matches summary.json; renamed for application use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application input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native 224 × 224 RGB patches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Pillow; float32 raw255; CPU batch 1</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Prediction agreement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 7,180 reference labels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 probability difference: 0.002732</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checkpoint size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1,726,089 bytes (1.646 MiB)</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Class (support)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Precision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Recall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F1 (%)</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 (1,338)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84.90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90.73</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 (847)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100.00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99.41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 (339)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79.76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88.27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 (634)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95.17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99.37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97.22</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 (1,035)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96.59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94.84</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 (592)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61.24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66.67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 (741)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92.29</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 (421)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65.80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71.85</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 (1,233)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95.58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The completed Windows invocation on 19 October 2026 passed all 370 cases at baseline source 7bd3552, with 0 failures, 0 errors and 0 skipped cases, 15 warnings and 194.10 seconds (exit 0). Table 4.3 reports this dated baseline; its result is not extended to subsequent changes in revision 8c4830c.</w:t>
      </w:r>
    </w:p>
    <w:p>
      <w:pPr/>
      <w:r>
        <w:t>Revision 8c4830c is the fixed target for the next Windows regression. Its scope includes numbered tiles and original-crop inspection, Square, Clear view, background PDF export and quality selection, and current-preference Run versus recorded Re-run. A version-matched Windows result is not yet available for this revision. Appendix C specifies the source and native-Qt checks; Appendix D defines the corresponding real-image manual tasks.</w:t>
      </w:r>
    </w:p>
    <w:p>
      <w:pPr>
        <w:pStyle w:val="TableCaption"/>
      </w:pPr>
      <w:bookmarkStart w:id="105" w:name="cap_Table_4_1"/>
      <w:r>
        <w:t>Table 4.3. Completed Windows baseline automated execution and source version.</w:t>
      </w:r>
      <w:bookmarkEnd w:id="105"/>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Execution details</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15 warnings; 194.10 s; exit 0. Source revision 7bd3552.</w:t>
            </w:r>
          </w:p>
        </w:tc>
      </w:tr>
    </w:tbl>
    <w:p>
      <w:pPr/>
      <w:r>
        <w:t>Source: the complete Windows log/XML and exit record of 19 October 2026. Appendix C identifies its source version and preserves earlier Windows invocations separately.</w:t>
      </w:r>
    </w:p>
    <w:p>
      <w:pPr>
        <w:spacing w:after="40"/>
      </w:pPr>
    </w:p>
    <w:p>
      <w:pPr/>
      <w:r>
        <w:t>The completed Windows invocation ran without test-case selection or skipped cases. Its duration measures automated testing, not inference latency. The separate 131-case Windows related subset is an independent execution and is not added to the 370-case complete-suite total.</w:t>
      </w:r>
    </w:p>
    <w:p>
      <w:bookmarkStart w:id="160" w:name="new_Table_4_2__Windows_test_host_and_actua"/>
      <w:pPr>
        <w:pStyle w:val="TableCaption"/>
      </w:pPr>
      <w:r>
        <w:t>Table 4.4. Windows test host and actual CPU runtime on 19 October 2026</w:t>
      </w:r>
      <w:bookmarkEnd w:id="160"/>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Category</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specification</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Operating system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Microsoft Windows 11 Home Chinese Edition; 10.0.22621, Build 22621; 64-bit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Python/Qt environment; native acceptance assessed separately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13th Gen Intel Core i9-13900HX; 24 cores; 32 logical processors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CPU threads: 24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Memory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15.81 GiB physical RAM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Physical system memory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GPU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NVIDIA GeForce RTX 4060 Laptop GPU; driver 32.0.15.6094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hardware only; not used for these runs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compute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2.1.2+cpu; CUDA available=False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 execution; no GPU acceleration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Python/test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3.10.22; pytest 9.1.1; pluggy 1.6.0; anyio 4.15.1; pytest-qt 4.5.0</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Versions from the Windows test record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GUI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5.15.11; Qt runtime 5.15.2; Qt compiled 5.15.2</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Startup: DPR 2.0; automation: DPR 1.0, logical DPI 168. Each geometry record uses Qt logical coordinates.</w:t>
            </w:r>
          </w:p>
        </w:tc>
      </w:tr>
    </w:tbl>
    <w:p>
      <w:pPr/>
      <w:r>
        <w:t>Source: Windows test/environment record dated 19 October 2026; full revision and evidence-file index in Appendix C. Installed GPU specifications are separated from the actual CPU runtime.</w:t>
      </w:r>
    </w:p>
    <w:p>
      <w:pPr/>
      <w:r>
        <w:t>Figure 4.12 reproduces selected lines from the recorded 19 October Windows baseline at source 7bd3552;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697672"/>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697672"/>
                    </a:xfrm>
                    <a:prstGeom prst="rect"/>
                  </pic:spPr>
                </pic:pic>
              </a:graphicData>
            </a:graphic>
          </wp:inline>
        </w:drawing>
      </w:r>
    </w:p>
    <w:p>
      <w:pPr>
        <w:pStyle w:val="FigureCaption"/>
      </w:pPr>
      <w:bookmarkStart w:id="106" w:name="cap_Figure_4_10"/>
      <w:r>
        <w:t>Figure 4.12. Windows baseline pytest report, 19 October 2026, source 7bd3552. Source: the recorded full-suite log; selected text is reproduced with omissions marked.</w:t>
      </w:r>
      <w:bookmarkEnd w:id="106"/>
    </w:p>
    <w:p>
      <w:pPr>
        <w:jc w:val="both"/>
      </w:pPr>
      <w:r>
        <w:t>The Windows baseline passed its built-in-model availability assertion and the history, rerun, worker-lifetime and layout cases in that source version. The separate classifier evaluation in Section 4.2.6 supplies predictive measurements. A file-availability check or a passing fixture does not measure segmentation accuracy.</w:t>
      </w:r>
    </w:p>
    <w:p>
      <w:pPr>
        <w:jc w:val="both"/>
      </w:pPr>
      <w:r>
        <w:t>Earlier Windows runs were interrupted by a missing training-script prerequisite and a worker-thread destruction fault. Restoring the genuine script and correcting worker lifetime, queued validation callbacks and panel size policies resolved the observed regression cases in the completed baseline suite. Table 4.5 summarises the implementation corrections; Appendix C retains the earlier run outcomes.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Challenge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Actual cause or 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Resolution</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 and limit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Missing/incorrect classifier assumptions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ResNet/ImageNet description disagreed with implemented DenseNet/raw255 contract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the actual nine-class DenseNet/raw255 metadata, training records and class order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default-Pillow patch accuracy 90.68%, macro-F1 88.59%; agreement measured on native 224 × 224 images.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Misleading tiled history confidence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Aggregate tile output could appear to be a whole-image label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summary and estimated coverage; separate aggregate PDF terminology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History/export semantic tests; no prediction values changed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grid lines disappearing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Fine rasterised grid could vanish when the large image was reduced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Paint vector grid after the image using the same transform</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Source-coordinate/grid tests across Fit, zoom and resize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stayed stacked after widening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side legend could shrink the comparison below its breakpoint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Keep segmentation legend below paired images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Repeated main-window narrow/wide regression for both tasks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Oversized/clipped windows and settings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Child minimum sizes and wrapped-text sizing constrained the layout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 screen bounds, inner scrolling, measured legend/card sizes and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small-screen/font, maximise/restore and compact-viewport cases passed; formal manual task evidence pending.</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Tight focus box and unreliable label/padding clicks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Global focus border and native checkbox hit region differed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rounded surface; full-rectangle hit area; keyboard-only focus cue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Mouse edge/text/padding, disabled and Tab/Space tests in both themes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Accidental preference changes by wheel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Closed combo boxes consumed scroll as selection input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selection; wheel forwarded to page scrolling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Popup/keyboard/wheel integration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Unclear cancellation/default ownership</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Late worker results or current defaults could affect a record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stop/late-result rejection; per-task defaults and recorded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Cancellation/default/rerun tests with temporary artifacts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Calendar followed local language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 popup inherited locale-dependent text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English locale for editors and calendars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popup/day selection under Chinese default locale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destroyed during model loading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Forced parent deletion bypassed deferred close while a QThread was still running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Wait for worker completion before destroying child threads; retain asynchronous normal close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fatal message identified cause; two worker-destruction regressions and 19 October Windows baseline suite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Validation callback accessed deleted controls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Queued lambda outlived its owning window or settings page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QObject-bound receivers disconnected with their owner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Six successful/error callback lifecycle cases passed for built-in, custom and task-default validation.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Run/Re-run clipped in short viewports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Right-side inner scroll-area height hint enlarged the full three-panel splitter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Allow vertical shrinking of scrolling content; retain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16/30px-scrollbar compact-body regressions and the original 480 × 360 Windows case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preference appeared to be ignored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History/re-run metadata remained in the input-panel cache; unchanged widget values emitted no refresh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Ordinary Run reads current preferences; only recorded Re-run supplies old parameters; finish/restore refresh the new-run summary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preference-lifetime cases assert actual crop boxes, current preference values and recorded geometry; final-version Windows acceptance remains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size and blocking export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 image pixels embedded in small report panels; report generation was synchronous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Export-only display copies, Standard/Original resolution, task-preserving report metadata and cancellable atomic background generation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PDF encoding, data-preservation, layout and worker-lifecycle cases assert the implementation contract; current Windows acceptance and user report re-export remain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drag/resize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Driver view was recentered during linked updates; viewport resize reused the wrong centre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Update the peer only, preserve source centre, proportional wheel zoom and rubber-band divider resizing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navigation, Fit and grid regression cases address coordinate stability; current native Windows manual acceptance remains pending.</w:t>
            </w:r>
          </w:p>
        </w:tc>
      </w:tr>
    </w:tbl>
    <w:p>
      <w:pPr/>
      <w:r>
        <w:t>Source: implementation changes and their named regression cases, including the completed native Windows suite of 19 October 2026.</w:t>
      </w:r>
    </w:p>
    <w:p>
      <w:pPr>
        <w:spacing w:after="40"/>
      </w:pPr>
    </w:p>
    <w:p>
      <w:pPr>
        <w:jc w:val="both"/>
      </w:pPr>
      <w:r>
        <w:t>The corrected cases retain their original behavioural checks; the suite additionally includes eleven lifecycle and viewport regression cases introduced during refinement. The Windows maximisation check uses the client area and Qt’s actual native frame margins, while normal/restored full-frame containment remains required.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source-startup session reported devicePixelRatio=2.0 and availableGeometry=[0, 0, 1280, 758] in Qt logical coordinates, with normal, maximised and minimised state entries. The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Windows baseline automated checks cover maximise/restore, saved geometry, comparison/grid alignment and compact action panels for that earlier source. Subsequent navigation, metadata wrapping, task-specific progress, model-source and tile-preference refinements require a new native Windows execution and formal manual records on the selected final version, as specified in Appendix D.</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Characteristic</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Recruited/consented/completed participants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counts and exclusions]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Participant role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role counts, with actual denominator]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Pathology experience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predefined experience groups]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Programming/AI experience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experience groups]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Prior use of pathology tools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devices/display scales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configurations]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Reporting rule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 SUS responses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ten items in 1–5</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mean and standard deviation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Score each participant before averaging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median, IQR and range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alongside the small-sample mean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task completion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successes / actual attempts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Assisted completion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separately from independent success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Critical errors and assistance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Count using the predefined task rules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Feature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usage/result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Single-image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attempts, completion and ease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Tiled map/legend/tile details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use, interpretation correctness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and linked navigation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Alignment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of overlay/map/legend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 and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Recorded-mode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cancel and defaults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Completion, assistance and feature-specific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Objective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Implemented outcome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Evidence-based assessment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O1: local no-code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application, background CPU work and cancel</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PyTorch CPU workflow implemented. Windows baseline startup and 370-test execution are recorded; Section 4.3.1 defines source scope and Section 4.5.3 the deployment limit.</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O2: model loading/validation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formats, metadata reconstruction and probe checks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loader and task-default checks implemented. Real classifier loading recorded on Windows; structural probes do not establish unrestricted semantic compatibility.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O3: inference tasks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Whole-image/tiled classification and segmentation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Single image core: 90.68% accuracy / 88.59% macro-F1 on 7,180 native patches. Crop coordinates and parameter isolation have explicit regression assertions; tiled predictive and segmentation evaluation remain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O4: result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Charts, overlays, legends, spatial detail and linked comparison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Numbered-tile inspection, original-crop detail, coordinate/grid and linked navigation are implemented with named regression cases. Execution scope is defined in Section 4.3.1; user evaluation follows Section 4.4.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O5: export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with task-specific metadata/artifacts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atomic/cancellable PDF and two image-quality modes are implemented with named file/encoding/metadata cases. Synthetic size observations are separate from native acceptance; real-image export capture remains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O6: persistent records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 and saved analysis/presentation 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SQLite/artifact persistence is recorded in the Windows baseline; clear-view history/source preservation is implemented. Per-run immutable file identities, backup and recovery are not implemented.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O7: retrieval/rerun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local-date filter, restore and recorded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filtering, zero-selection, restore and recorded rerun are implemented. New-run preferences and saved-record parameters have separate lifetimes;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Windows baseline supplies version-specific software verification.</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completed 370-test native Windows suite supports the earlier baseline. Later controls and workflows require final-version native Windows manual acceptance. UAT, authorised current screenshots and representative display/assistive-technology acceptance remain incomplete.</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The immediate priorities are to resolve genuine resources on the chosen acceptance installation, run the current complete Windows suite, complete authorised real-image manual tasks and execute the frozen UAT protocol. The documented patch evaluation remains the classifier result; larger-crop and tiled predictive work requires its own authorised ground-truth design. No new biological generalisation result is introduced by the current software refinements.</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The Windows baseline passed 370 cases.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the earlier native Windows baseline passed 370 cases with no failures, errors or skipped cases. Final-version native acceptance, UAT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current-version Windows regression and manual acceptance,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CP1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Phase Theme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Deliverables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Project Initiation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 project title; articulate the no-code core concept; complete and submit the Student Assessment Form (SAF) for supervisor approval.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Approved SAF with registered title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Problem Identification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Identify three core gaps in existing platforms; draft the initial system flowchart; analyse QuPath, Slideflow and WSInfer; tabulate the feature comparison.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problem statement and initial flowchart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Research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Collect and summaries ≥10 peer-reviewed articles covering digital pathology, deep learning, no-code AI and clinical usability; draft Chapter 1.1–1.2.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Annotated bibliography (≥10 articles)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Objective Definition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Define three research questions and seven specific objectives; delineate in-scope and out-of-scope items; articulate significance and SDG 3/4 alignment.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Literature Extension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Add five further articles (total ≥15); focus on PyTorch deployment, SQLite management and HCI heuristics; refine flowcharts into Figures 3.1 and 3.2; draft the three-layer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Expanded bibliography and detailed design diagrams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Semester Break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Cognitive digestion of collected literature; informal reading; mental preparation for the intensive writing phase.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Chapter 2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Synthesize all reviewed literature into coherent Chapter 2 sections; finalize and justify the development toolset (Python 3.10, PyQt5, PyTorch, SQLite, Matplotlib, fpdf2 and PyInstaller).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2 and technology justification table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Methodology Documentation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Document Chapter 3, including architecture, class diagram, model constraints, preprocessing, database schema and use cases UC1–UC4; formalize testing and evaluation methodology; prepare the initial Gantt chart.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3 and draft CP1 work plan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CP2 Planning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a detailed CP2 work plan defining coding sprints, testing phases, evaluation schedules and thesis milestones; draft the abstract (≤300 words).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CP2 work plan and abstract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Plan Finalization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Refine the CP2 plan based on Chapter 3 complexity; add explicit testing and debugging buffers; finalize the abstract incorporating supervisor feedback.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Finalized CP2 work plan and finalized abstract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Merge CP1 and CP2 plans into a unified Gantt chart; cross-check deliverables against research questions; standardize Harvard citations; verify figure/table numbering and heading hierarchy.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formatted draft document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Compile Chapters 1–4, abstract and all appendices into a single PDF; submit via eLearn before the deadline; corresponds to Go/No-Go Gate A.</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CP2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Development Layer</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project skeleton with passing unit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Presentation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navigable GUI shell with all panels interactive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Layer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end-to-end inference pipeline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6–7</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Persistent history management and professional report generation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 &amp; Refinement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accessible application ready for formal testing (Gate B)</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&amp; Validation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Comprehensive test report with validated accuracy benchmarks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Usability Evaluation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SUS scores and qualitative interview transcripts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Results &amp; Packaging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Validated evaluation report and deployable executable (Gate C)</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Thesis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thesis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Proofread and format the complete thesis; compile the final PDF; prepare the executable and supplementary materials; submit all deliverables via eLearn.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Available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Current 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interface/inference/persistence integration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revision 8c4830c; completed Windows baseline 7bd3552 recorded separately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under supported contracts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Linked original/result views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history including revision 206b51f and current tests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final native capture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 and independent model defaults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12633fb and lifecycle/default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cooperative-stop limits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Settings/history semantics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Revisions 643099b and 562ce39</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regression-tested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 guide and responsive comparison refinement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e058354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tested with fixtures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result toggles and English calendar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7bd3552</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Committed source matching the completed Windows regression; version identified in Appendix C.</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Classifier training and evaluation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30-epoch record, epoch-26 checkpoint, 7,180 predictions and matching metrics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patch evaluation completed; 90.68% accuracy / 88.59% macro-F1; generalisation limits retained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Formal UAT and Windows acceptance record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Versioned task/material protocol and Windows baseline are recorded; actual UAT responses and current-source manual sheets have not been supplied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Baseline automated record available; current-source acceptance follows the frozen Windows protocol</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Clean-machine packaged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resource preflight implemented; no verified package or clean-machine 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preparation implemented; deployment verification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full-suite regression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log/XML/exit code; 370 distinct passing cases; source identity recorded</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on 19 Oct 2026; 0 failures, errors or skips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Current-source regression and refinements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8c4830c; current export, navigation and preference implementation with named regression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current-version native Windows execution and manual acceptance remain pending</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Before submission, select and record the final software source, collect its native Windows result, complete authorised screenshots/manual tasks and the frozen UAT protocol, and supply semester/submission date. Preserve the earlier Windows baseline and classifier evaluation with their real scope. Execute the performance or deployment protocols only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Look w:firstColumn="1" w:firstRow="1" w:lastColumn="0" w:lastRow="0" w:noHBand="0" w:noVBand="1" w:val="04A0"/>
      </w:tblPr>
      <w:tblGrid>
        <w:gridCol w:w="680"/>
        <w:gridCol w:w="3855"/>
        <w:gridCol w:w="4490"/>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Task</w:t>
            </w:r>
          </w:p>
        </w:tc>
        <w:tc>
          <w:tcPr>
            <w:tcW w:type="dxa" w:w="385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Participant instruction</w:t>
            </w:r>
          </w:p>
        </w:tc>
        <w:tc>
          <w:tcPr>
            <w:tcW w:type="dxa" w:w="449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Observer success criterion</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T01</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P01 and run Single image with classification model M01</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P01/M01/mode and completed output identified; no coding</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T02</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P02 (1024 × 768), choose Tiled analysis and set 256 × 256 using Square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source geometry 256 × 256, Pillow bilinear, 12 tiles (4 columns × 3 rows); no claim of an optimal scale</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T03</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tile numbers, select tile #6 and explain its class/confidence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#6 rectangle [256, 256, 512, 512]; image/table/crop agree; explains model score and tile-class estimate</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T04</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Compare the tile-6 region with the original, pan/zoom linked views, then return to Fit</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Corresponding region remains aligned; participant returns to Fit without resetting preferences</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T05</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the prepared real-model segmentation result S01; inspect overlay/map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Distinguishes segmentation’s own labels and pixel coverage from classification estimates; no diagnostic correctness task</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T06</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Find and restore prepared tiled record R01 using the assigned keyword/date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R01 shown with its saved result/parameters; no inference or new record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T07</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current dimensions to 512 × 512, Re-run R01, then start ordinary Run Inference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retains 256 × 256 and 12 tiles; ordinary Run uses current 512 × 512 and 4 tiles; records are distinguished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T08</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the nominated completed record as Standard PDF and PNG; identify its metadata</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files/record identity/statistics; PDF quality identified and source dimensions retained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T09</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 approved workload C01 and request cancellation; inspect the completed history</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Request and acknowledgement recognised; no partial completed record; previous completed results retained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T10</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validated real classification model M01 as that task’s default, then restore built-in</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Source baseline</w:t>
      </w:r>
      <w:bookmarkEnd w:id="149"/>
    </w:p>
    <w:p>
      <w:pPr>
        <w:jc w:val="both"/>
      </w:pPr>
      <w:r>
        <w:t>The current application source is commit 8c4830c1281e4a85248c9a2ea9d0adae64bd4525. The completed Windows baseline is 7bd3552765af9d318a02bccd3e2469b95155dbe3, tagged cp2-windows-verified-2026-10-19, recorded after the 19 October Windows run. Original Windows logs retain their original identifiers. Table C.1 identifies the supporting materials and Table C.2 separates the actual Windows executions.</w:t>
      </w:r>
    </w:p>
    <w:p>
      <w:pPr/>
      <w:r>
        <w:t>The next Windows invocation is tied to the full current-source hash above. Before testing, verify HEAD and an unchanged tracked/untracked source state, close the application and retain the genuine model resources and training-script prerequisite. The evidence collector checks the expected commit and clean source, explicitly requests the native Windows Qt platform, records the full pytest command/log/XML/exit status, and compares source hashes before and after execution. The run is version-matched only when its native-platform probe and source checks succeed. The procedure does not substitute a resource, select a test subset or assign a passing total to an interrupted run. It is a prepared procedure, not an executed Windows result.</w:t>
      </w:r>
    </w:p>
    <w:p>
      <w:bookmarkStart w:id="150" w:name="cap_Table_C_1"/>
      <w:pPr>
        <w:pStyle w:val="TableCaption"/>
      </w:pPr>
      <w:r>
        <w:t>Table C.1. Principal evidence sources</w:t>
      </w:r>
      <w:bookmarkEnd w:id="150"/>
    </w:p>
    <w:tbl>
      <w:tblPr>
        <w:tblStyle w:val="TableGrid"/>
        <w:tblW w:type="auto" w:w="0"/>
        <w:jc w:val="center"/>
        <w:tblLayout w:type="fixed"/>
        <w:tblLook w:firstColumn="1" w:firstRow="1" w:lastColumn="0" w:lastRow="0" w:noHBand="0" w:noVBand="1" w:val="04A0"/>
      </w:tblPr>
      <w:tblGrid>
        <w:gridCol w:w="907"/>
        <w:gridCol w:w="4082"/>
        <w:gridCol w:w="4037"/>
      </w:tblGrid>
      <w:tr>
        <w:trPr>
          <w:cantSplit/>
          <w:tblHeader/>
        </w:trPr>
        <w:tc>
          <w:tcPr>
            <w:tcW w:type="dxa" w:w="90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408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Source</w:t>
            </w:r>
          </w:p>
        </w:tc>
        <w:tc>
          <w:tcPr>
            <w:tcW w:type="dxa" w:w="40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Supports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core/model_loader.py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size limit, metadata/probe checks, UPerNet reconstruction</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E02</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core/preprocessor.py; supervisor-provided train_crc_dn21.py and experiment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RGB/raw255/input size, selectable resize, reference transforms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core/classification_tiles.py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Crop geometry, edge areas, nine-class palette, counts and aggregate probabilities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E04</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core/large_image_segmentation.py; core/inference_engine.py; supervisor-provided inference notebook</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segmentation defaults, fusion/restoration and worker cancellation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ui/main_window.py; data/database_manager.py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Artifact/record creation, recorded rerun, local data paths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E06</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ui/classification_result.py; ui/segmentation_result.py; ui/image_comparison.py; ui/zoomable_image_view.py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Spatial views, legends, linked coordinates and vector grid</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ui/settings_dialog.py; ui/model_settings.py; ui/guide_view.py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Preferences, per-task defaults and reading-aware help</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E08</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ui/result_check_box.py; ui/theme.py; ui/history_panel.py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toggle input, focus styling and English calendar</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data/export_manager.py; tests/test_main_window_export.py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and recorded task/model metadata</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E10</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Dated Windows collection, runtime, subset and complete-suite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Environment/date-specific outcomes, commands and prerequisite states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manifests, config.json, metrics.csv, training logs and best_model.pth</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data split, 30 epochs, selected epoch and checkpoint identity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test-7k predictions/report/matrix/summary files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7,180-image metrics; independently recomputed CSV consistency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Supervisor-provided predict-upernet-tme-tissue-overlap.ipynb</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architecture, independent preprocessing, labels and overlap fusion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E14</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Windows pytest log, XML result, exit code, test date and environment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First Windows invocation: collection error, exit 2; resolved by restoring the original training script</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original windows-app.log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Successful startup/real-classifier validation and limited window states; no completed image inference or all-feature acceptance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E16</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Windows rerun: live progress, exit code and model-availability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Earlier 359-item invocation stopped with no final totals; failure paths subsequently repaired and exercised in the final suite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default-Pillow predictions, class report, matrix, summary and environment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completed patch predictions, model identity, actual preprocessing, reference label agreement and probability differences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E18</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22:24 Windows related log/XML, exit code and Qt snapshot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131 passed; native windows platform; independent subset, not added to the full-suite total</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22:26 Windows full log/XML, exit code, Qt snapshot and source hashes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370 passed; 0 failed/errors/skipped; 15 warnings; 194.10 s; source content recorded in revision 7bd3552.</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E20</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data/pdf_report.py; ui/pdf_export_worker.py; PDF layout/quality and worker tests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 export, recorded metadata, exact palette preservation and Standard/Original resolution fixture sizes</w:t>
            </w:r>
          </w:p>
        </w:tc>
      </w:tr>
      <w:tr>
        <w:trPr>
          <w:cantSplit/>
        </w:trPr>
        <w:tc>
          <w:tcPr>
            <w:tcW w:type="dxa" w:w="90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E21</w:t>
            </w:r>
          </w:p>
        </w:tc>
        <w:tc>
          <w:tcPr>
            <w:tcW w:type="dxa" w:w="4082"/>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Current test_tile_preferences_lifetime.py</w:t>
            </w:r>
          </w:p>
        </w:tc>
        <w:tc>
          <w:tcPr>
            <w:tcW w:type="dxa" w:w="403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Named preference-lifetime regression source asserts current-run dimensions, recorded rerun parameters, crop boxes, history metadata and active-run snapshot isolation.</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separates the completed Windows baseline from earlier Windows interruptions. The baseline has 370 passes; the 131-case related subset is an independent record and is not added to the complete-suite total. No later source version is assigned that earlier outcome.</w:t>
      </w:r>
    </w:p>
    <w:p>
      <w:pPr>
        <w:pStyle w:val="TableCaption"/>
      </w:pPr>
      <w:bookmarkStart w:id="167" w:name="cap_Table_C_2"/>
      <w:r>
        <w:t>Table C.2. Windows automated execution history.</w:t>
      </w:r>
      <w:bookmarkEnd w:id="167"/>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 source 7bd3552</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native Qt; 15 warnings; 194.10 s; exit 0. Source content recorded in revision 7bd3552.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15:58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final</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At least 2</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 reported</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359 collected; runtime termination; exit 0xC0000409. No final summary.</w:t>
            </w:r>
          </w:p>
        </w:tc>
      </w:tr>
      <w:tr>
        <w:trPr>
          <w:cantSplit/>
        </w:trPr>
        <w:tc>
          <w:tcPr>
            <w:tcW w:type="dxa" w:w="2891"/>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Windows, 19 Oct 2026; first run</w:t>
            </w:r>
          </w:p>
        </w:tc>
        <w:tc>
          <w:tcPr>
            <w:tcW w:type="dxa" w:w="935"/>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Not run</w:t>
            </w:r>
          </w:p>
        </w:tc>
        <w:tc>
          <w:tcPr>
            <w:tcW w:type="dxa" w:w="879"/>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Not run</w:t>
            </w:r>
          </w:p>
        </w:tc>
        <w:tc>
          <w:tcPr>
            <w:tcW w:type="dxa" w:w="1304"/>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1</w:t>
            </w:r>
          </w:p>
        </w:tc>
        <w:tc>
          <w:tcPr>
            <w:tcW w:type="dxa" w:w="3016"/>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356 collected; collection interrupted; 13 warnings; 24.76 s; exit 2.</w:t>
            </w:r>
          </w:p>
        </w:tc>
      </w:tr>
    </w:tbl>
    <w:p>
      <w:pPr>
        <w:keepNext w:val="0"/>
        <w:keepLines/>
        <w:spacing w:before="60" w:after="120"/>
      </w:pPr>
      <w:r>
        <w:t>Source: Windows log/XML and exit records of 19 October 2026. Incomplete invocations retain their recorded status.</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final source state, Windows/Python/dependency versions, hardware, actual Qt platform/display metrics, model/input identity, expected outcome, actual outcome and evidence file. The earlier source-startup record and baseline suite do not automatically accept current changes. Table D.1 remains a manual checklist: a Pass requires the specified observed native task record and is not inferred from an older Windows total.</w:t>
      </w:r>
    </w:p>
    <w:p>
      <w:bookmarkStart w:id="154" w:name="cap_Table_D_1"/>
      <w:pPr>
        <w:pStyle w:val="TableCaption"/>
      </w:pPr>
      <w:r>
        <w:t>Table D.1. Final Windows acceptance cases</w:t>
      </w:r>
      <w:bookmarkEnd w:id="154"/>
    </w:p>
    <w:tbl>
      <w:tblPr>
        <w:tblStyle w:val="TableGrid"/>
        <w:tblW w:type="auto" w:w="0"/>
        <w:jc w:val="center"/>
        <w:tblLayout w:type="fixed"/>
        <w:tblLook w:firstColumn="1" w:firstRow="1" w:lastColumn="0" w:lastRow="0" w:noHBand="0" w:noVBand="1" w:val="04A0"/>
      </w:tblPr>
      <w:tblGrid>
        <w:gridCol w:w="737"/>
        <w:gridCol w:w="3685"/>
        <w:gridCol w:w="4603"/>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Case</w:t>
            </w:r>
          </w:p>
        </w:tc>
        <w:tc>
          <w:tcPr>
            <w:tcW w:type="dxa" w:w="368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Action</w:t>
            </w:r>
          </w:p>
        </w:tc>
        <w:tc>
          <w:tcPr>
            <w:tcW w:type="dxa" w:w="460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Expected evidence</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Launch and restore previous geometry</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window fits current available screen and retains usable actions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Maximise, restore, shrink, maximise, restore</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states and normal geometry behave correctly without forced fullscreen</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W03</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Dock narrow, inspect comparison, restore wide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Vertical/horizontal adaptation works without Reset; views remain aligned</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1:1, zoom and resize a 49-tile result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aligned 7 × 7 grid; 480/464-pixel edge dimensions recorded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W05</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Click toggle labels, padding and indicators; use Tab/Space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One transition per click; mouse/keyboard focus styles appropriate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W06</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both history calendars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English month/weekdays; correct selected dates and filtering</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W07</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Restore/rerun after changing current defaults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model/mode/parameters retained; restore itself does not rerun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W08</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a real workload and close while busy</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Safe acknowledgement/cleanup; no partial completed record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W09</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Scroll/maximise Settings at common display scales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content reachable, no artificial trailing height or clipped controls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W10</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reopen PDF/PNG and inspect companion files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task/model/statistics; files readable; no unwanted identifying data</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Validate/save/restore defaults per task</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invalid/missing-file handling and task independence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Move required files and attempt restoration/rerun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Actionable missing-file errors; no silent model substitution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W13</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old tiles, edit preferences, Run; then use recorded 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Run geometry/backend match Preferences; Re-run retains its record; ordinary Run after rerun again uses current preferences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tile numbers, image/table selection and Square; clear view/selection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IDs/boxes/crop preview agree; Square copies once; clear operations preserve saved history/source files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W15</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both PDF qualities; cancel an export; reopen the output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