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5F5E5A"/>
          <w:sz w:val="24"/>
          <w:szCs w:val="24"/>
        </w:rPr>
        <w:t xml:space="preserve">Product Requirements Document</w:t>
      </w:r>
    </w:p>
    <w:p>
      <w:pPr>
        <w:spacing w:after="60" w:before="0"/>
      </w:pPr>
      <w:r>
        <w:rPr>
          <w:rFonts w:ascii="Arial" w:cs="Arial" w:eastAsia="Arial" w:hAnsi="Arial"/>
          <w:b/>
          <w:bCs/>
          <w:color w:val="1A1A1A"/>
          <w:sz w:val="52"/>
          <w:szCs w:val="52"/>
        </w:rPr>
        <w:t xml:space="preserve">Page Builder — Custom Section &amp; Block Editor</w:t>
      </w:r>
    </w:p>
    <w:p>
      <w:pPr>
        <w:spacing w:after="480" w:before="0"/>
      </w:pPr>
      <w:r>
        <w:rPr>
          <w:rFonts w:ascii="Arial" w:cs="Arial" w:eastAsia="Arial" w:hAnsi="Arial"/>
          <w:color w:val="5F5E5A"/>
          <w:sz w:val="22"/>
          <w:szCs w:val="22"/>
        </w:rPr>
        <w:t xml:space="preserve">Instacart Partner Platform  ·  Builder Design Sprint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b/>
                <w:bCs/>
                <w:color w:val="5F5E5A"/>
                <w:sz w:val="16"/>
                <w:szCs w:val="16"/>
              </w:rPr>
              <w:t xml:space="preserve">STATUS</w:t>
            </w:r>
          </w:p>
          <w:p>
            <w:pPr>
              <w:spacing w:after="0" w:before="20"/>
            </w:pPr>
            <w:r>
              <w:rPr>
                <w:rFonts w:ascii="Arial" w:cs="Arial" w:eastAsia="Arial" w:hAnsi="Arial"/>
                <w:b/>
                <w:bCs/>
                <w:color w:val="E07000"/>
                <w:sz w:val="20"/>
                <w:szCs w:val="20"/>
              </w:rPr>
              <w:t xml:space="preserve">In Review</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b/>
                <w:bCs/>
                <w:color w:val="5F5E5A"/>
                <w:sz w:val="16"/>
                <w:szCs w:val="16"/>
              </w:rPr>
              <w:t xml:space="preserve">VERSION</w:t>
            </w:r>
          </w:p>
          <w:p>
            <w:pPr>
              <w:spacing w:after="0" w:before="20"/>
            </w:pPr>
            <w:r>
              <w:rPr>
                <w:rFonts w:ascii="Arial" w:cs="Arial" w:eastAsia="Arial" w:hAnsi="Arial"/>
                <w:b/>
                <w:bCs/>
                <w:color w:val="1A1A1A"/>
                <w:sz w:val="20"/>
                <w:szCs w:val="20"/>
              </w:rPr>
              <w:t xml:space="preserve">1.0</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b/>
                <w:bCs/>
                <w:color w:val="5F5E5A"/>
                <w:sz w:val="16"/>
                <w:szCs w:val="16"/>
              </w:rPr>
              <w:t xml:space="preserve">AUTHOR</w:t>
            </w:r>
          </w:p>
          <w:p>
            <w:pPr>
              <w:spacing w:after="0" w:before="20"/>
            </w:pPr>
            <w:r>
              <w:rPr>
                <w:rFonts w:ascii="Arial" w:cs="Arial" w:eastAsia="Arial" w:hAnsi="Arial"/>
                <w:b/>
                <w:bCs/>
                <w:color w:val="1A1A1A"/>
                <w:sz w:val="20"/>
                <w:szCs w:val="20"/>
              </w:rPr>
              <w:t xml:space="preserve">Zia Su</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b/>
                <w:bCs/>
                <w:color w:val="5F5E5A"/>
                <w:sz w:val="16"/>
                <w:szCs w:val="16"/>
              </w:rPr>
              <w:t xml:space="preserve">DATE</w:t>
            </w:r>
          </w:p>
          <w:p>
            <w:pPr>
              <w:spacing w:after="0" w:before="20"/>
            </w:pPr>
            <w:r>
              <w:rPr>
                <w:rFonts w:ascii="Arial" w:cs="Arial" w:eastAsia="Arial" w:hAnsi="Arial"/>
                <w:b/>
                <w:bCs/>
                <w:color w:val="1A1A1A"/>
                <w:sz w:val="20"/>
                <w:szCs w:val="20"/>
              </w:rPr>
              <w:t xml:space="preserve">May 2026</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b/>
                <w:bCs/>
                <w:color w:val="5F5E5A"/>
                <w:sz w:val="16"/>
                <w:szCs w:val="16"/>
              </w:rPr>
              <w:t xml:space="preserve">TEAM</w:t>
            </w:r>
          </w:p>
          <w:p>
            <w:pPr>
              <w:spacing w:after="0" w:before="20"/>
            </w:pPr>
            <w:r>
              <w:rPr>
                <w:rFonts w:ascii="Arial" w:cs="Arial" w:eastAsia="Arial" w:hAnsi="Arial"/>
                <w:b/>
                <w:bCs/>
                <w:color w:val="1A1A1A"/>
                <w:sz w:val="20"/>
                <w:szCs w:val="20"/>
              </w:rPr>
              <w:t xml:space="preserve">Builder Design</w:t>
            </w:r>
          </w:p>
        </w:tc>
      </w:tr>
    </w:tbl>
    <w:p>
      <w:pPr>
        <w:pBdr>
          <w:bottom w:val="single" w:color="D3D1C7" w:sz="4" w:space="1"/>
        </w:pBdr>
        <w:spacing w:after="160" w:before="160"/>
      </w:pPr>
    </w:p>
    <w:p>
      <w:pPr>
        <w:pStyle w:val="Heading1"/>
        <w:spacing w:after="120" w:before="360"/>
      </w:pPr>
      <w:r>
        <w:rPr>
          <w:rFonts w:ascii="Arial" w:cs="Arial" w:eastAsia="Arial" w:hAnsi="Arial"/>
          <w:b/>
          <w:bCs/>
          <w:color w:val="1A1A1A"/>
          <w:sz w:val="36"/>
          <w:szCs w:val="36"/>
        </w:rPr>
        <w:t xml:space="preserve">1. Overview</w:t>
      </w:r>
    </w:p>
    <w:p>
      <w:pPr>
        <w:spacing w:after="80" w:before="60"/>
      </w:pPr>
      <w:r>
        <w:rPr>
          <w:rFonts w:ascii="Arial" w:cs="Arial" w:eastAsia="Arial" w:hAnsi="Arial"/>
          <w:color w:val="1A1A1A"/>
          <w:sz w:val="20"/>
          <w:szCs w:val="20"/>
        </w:rPr>
        <w:t xml:space="preserve">The Page Builder is a visual editor within the Instacart Partner Platform (IPP) that allows retail partners to compose, configure, and publish storefront pages without engineering support. This PRD covers the Custom Section and Block Editor feature set — a new authoring paradigm that lets partners build free-form page sections by placing individual content blocks on a freehand canvas.</w:t>
      </w:r>
    </w:p>
    <w:p>
      <w:pPr>
        <w:spacing w:after="40" w:before="0"/>
      </w:pPr>
    </w:p>
    <w:p>
      <w:pPr>
        <w:pStyle w:val="Heading1"/>
        <w:spacing w:after="120" w:before="360"/>
      </w:pPr>
      <w:r>
        <w:rPr>
          <w:rFonts w:ascii="Arial" w:cs="Arial" w:eastAsia="Arial" w:hAnsi="Arial"/>
          <w:b/>
          <w:bCs/>
          <w:color w:val="1A1A1A"/>
          <w:sz w:val="36"/>
          <w:szCs w:val="36"/>
        </w:rPr>
        <w:t xml:space="preserve">2. Problem Statement</w:t>
      </w:r>
    </w:p>
    <w:p>
      <w:pPr>
        <w:spacing w:after="80" w:before="60"/>
      </w:pPr>
      <w:r>
        <w:rPr>
          <w:rFonts w:ascii="Arial" w:cs="Arial" w:eastAsia="Arial" w:hAnsi="Arial"/>
          <w:color w:val="1A1A1A"/>
          <w:sz w:val="20"/>
          <w:szCs w:val="20"/>
        </w:rPr>
        <w:t xml:space="preserve">Today, partners can only select from pre-built section templates (Hero banner, Featured items, Promotions, etc.). While fast, this model is too rigid for partners who need custom layouts not covered by the template library — for example, a loyalty explainer block, a mixed text-and-image promotional strip, or a brand story section.</w:t>
      </w:r>
    </w:p>
    <w:p>
      <w:pPr>
        <w:spacing w:after="20" w:before="0"/>
      </w:pPr>
    </w:p>
    <w:p>
      <w:pPr>
        <w:spacing w:after="80" w:before="60"/>
      </w:pPr>
      <w:r>
        <w:rPr>
          <w:rFonts w:ascii="Arial" w:cs="Arial" w:eastAsia="Arial" w:hAnsi="Arial"/>
          <w:color w:val="1A1A1A"/>
          <w:sz w:val="20"/>
          <w:szCs w:val="20"/>
        </w:rPr>
        <w:t xml:space="preserve">The gap forces partners to either request custom development work or settle for a layout that doesn't match their brand guidelines. Both outcomes increase time-to-publish and reduce partner autonomy.</w:t>
      </w:r>
    </w:p>
    <w:p>
      <w:pPr>
        <w:spacing w:after="40" w:before="0"/>
      </w:pPr>
    </w:p>
    <w:p>
      <w:pPr>
        <w:pStyle w:val="Heading1"/>
        <w:spacing w:after="120" w:before="360"/>
      </w:pPr>
      <w:r>
        <w:rPr>
          <w:rFonts w:ascii="Arial" w:cs="Arial" w:eastAsia="Arial" w:hAnsi="Arial"/>
          <w:b/>
          <w:bCs/>
          <w:color w:val="1A1A1A"/>
          <w:sz w:val="36"/>
          <w:szCs w:val="36"/>
        </w:rPr>
        <w:t xml:space="preserve">3. Goals &amp; Non-Goals</w:t>
      </w:r>
    </w:p>
    <w:p>
      <w:pPr>
        <w:pStyle w:val="Heading2"/>
        <w:spacing w:after="80" w:before="280"/>
      </w:pPr>
      <w:r>
        <w:rPr>
          <w:rFonts w:ascii="Arial" w:cs="Arial" w:eastAsia="Arial" w:hAnsi="Arial"/>
          <w:b/>
          <w:bCs/>
          <w:color w:val="185FA5"/>
          <w:sz w:val="26"/>
          <w:szCs w:val="26"/>
        </w:rPr>
        <w:t xml:space="preserve">3.1 Goals</w:t>
      </w:r>
    </w:p>
    <w:p>
      <w:pPr>
        <w:pStyle w:val="ListParagraph"/>
        <w:numPr>
          <w:ilvl w:val="0"/>
          <w:numId w:val="2"/>
        </w:numPr>
        <w:spacing w:after="40" w:before="40"/>
      </w:pPr>
      <w:r>
        <w:rPr>
          <w:rFonts w:ascii="Arial" w:cs="Arial" w:eastAsia="Arial" w:hAnsi="Arial"/>
          <w:color w:val="1A1A1A"/>
          <w:sz w:val="20"/>
          <w:szCs w:val="20"/>
        </w:rPr>
        <w:t xml:space="preserve">Enable partners to create free-form custom sections on any storefront page.</w:t>
      </w:r>
    </w:p>
    <w:p>
      <w:pPr>
        <w:pStyle w:val="ListParagraph"/>
        <w:numPr>
          <w:ilvl w:val="0"/>
          <w:numId w:val="2"/>
        </w:numPr>
        <w:spacing w:after="40" w:before="40"/>
      </w:pPr>
      <w:r>
        <w:rPr>
          <w:rFonts w:ascii="Arial" w:cs="Arial" w:eastAsia="Arial" w:hAnsi="Arial"/>
          <w:color w:val="1A1A1A"/>
          <w:sz w:val="20"/>
          <w:szCs w:val="20"/>
        </w:rPr>
        <w:t xml:space="preserve">Provide a block palette (Text, Button, Image, Video, Divider, Icon, Links, Product) with drag-and-drop placement.</w:t>
      </w:r>
    </w:p>
    <w:p>
      <w:pPr>
        <w:pStyle w:val="ListParagraph"/>
        <w:numPr>
          <w:ilvl w:val="0"/>
          <w:numId w:val="2"/>
        </w:numPr>
        <w:spacing w:after="40" w:before="40"/>
      </w:pPr>
      <w:r>
        <w:rPr>
          <w:rFonts w:ascii="Arial" w:cs="Arial" w:eastAsia="Arial" w:hAnsi="Arial"/>
          <w:color w:val="1A1A1A"/>
          <w:sz w:val="20"/>
          <w:szCs w:val="20"/>
        </w:rPr>
        <w:t xml:space="preserve">Surface section configuration (background, padding, visibility) in a consistent right-panel UI.</w:t>
      </w:r>
    </w:p>
    <w:p>
      <w:pPr>
        <w:pStyle w:val="ListParagraph"/>
        <w:numPr>
          <w:ilvl w:val="0"/>
          <w:numId w:val="2"/>
        </w:numPr>
        <w:spacing w:after="40" w:before="40"/>
      </w:pPr>
      <w:r>
        <w:rPr>
          <w:rFonts w:ascii="Arial" w:cs="Arial" w:eastAsia="Arial" w:hAnsi="Arial"/>
          <w:color w:val="1A1A1A"/>
          <w:sz w:val="20"/>
          <w:szCs w:val="20"/>
        </w:rPr>
        <w:t xml:space="preserve">Keep the custom section authoring experience integrated within the existing page builder chrome — same toolbar, same left nav, same section action model.</w:t>
      </w:r>
    </w:p>
    <w:p>
      <w:pPr>
        <w:pStyle w:val="ListParagraph"/>
        <w:numPr>
          <w:ilvl w:val="0"/>
          <w:numId w:val="2"/>
        </w:numPr>
        <w:spacing w:after="40" w:before="40"/>
      </w:pPr>
      <w:r>
        <w:rPr>
          <w:rFonts w:ascii="Arial" w:cs="Arial" w:eastAsia="Arial" w:hAnsi="Arial"/>
          <w:color w:val="1A1A1A"/>
          <w:sz w:val="20"/>
          <w:szCs w:val="20"/>
        </w:rPr>
        <w:t xml:space="preserve">Allow partners to save custom sections to a reusable library.</w:t>
      </w:r>
    </w:p>
    <w:p>
      <w:pPr>
        <w:spacing w:after="20" w:before="0"/>
      </w:pPr>
    </w:p>
    <w:p>
      <w:pPr>
        <w:pStyle w:val="Heading2"/>
        <w:spacing w:after="80" w:before="280"/>
      </w:pPr>
      <w:r>
        <w:rPr>
          <w:rFonts w:ascii="Arial" w:cs="Arial" w:eastAsia="Arial" w:hAnsi="Arial"/>
          <w:b/>
          <w:bCs/>
          <w:color w:val="185FA5"/>
          <w:sz w:val="26"/>
          <w:szCs w:val="26"/>
        </w:rPr>
        <w:t xml:space="preserve">3.2 Non-Goals</w:t>
      </w:r>
    </w:p>
    <w:p>
      <w:pPr>
        <w:pStyle w:val="ListParagraph"/>
        <w:numPr>
          <w:ilvl w:val="0"/>
          <w:numId w:val="2"/>
        </w:numPr>
        <w:spacing w:after="40" w:before="40"/>
      </w:pPr>
      <w:r>
        <w:rPr>
          <w:rFonts w:ascii="Arial" w:cs="Arial" w:eastAsia="Arial" w:hAnsi="Arial"/>
          <w:color w:val="1A1A1A"/>
          <w:sz w:val="20"/>
          <w:szCs w:val="20"/>
        </w:rPr>
        <w:t xml:space="preserve">Full rich-text editing (covered by a separate inline-editing initiative).</w:t>
      </w:r>
    </w:p>
    <w:p>
      <w:pPr>
        <w:pStyle w:val="ListParagraph"/>
        <w:numPr>
          <w:ilvl w:val="0"/>
          <w:numId w:val="2"/>
        </w:numPr>
        <w:spacing w:after="40" w:before="40"/>
      </w:pPr>
      <w:r>
        <w:rPr>
          <w:rFonts w:ascii="Arial" w:cs="Arial" w:eastAsia="Arial" w:hAnsi="Arial"/>
          <w:color w:val="1A1A1A"/>
          <w:sz w:val="20"/>
          <w:szCs w:val="20"/>
        </w:rPr>
        <w:t xml:space="preserve">Responsive / mobile-specific block positioning in this release.</w:t>
      </w:r>
    </w:p>
    <w:p>
      <w:pPr>
        <w:pStyle w:val="ListParagraph"/>
        <w:numPr>
          <w:ilvl w:val="0"/>
          <w:numId w:val="2"/>
        </w:numPr>
        <w:spacing w:after="40" w:before="40"/>
      </w:pPr>
      <w:r>
        <w:rPr>
          <w:rFonts w:ascii="Arial" w:cs="Arial" w:eastAsia="Arial" w:hAnsi="Arial"/>
          <w:color w:val="1A1A1A"/>
          <w:sz w:val="20"/>
          <w:szCs w:val="20"/>
        </w:rPr>
        <w:t xml:space="preserve">Collaborative real-time editing.</w:t>
      </w:r>
    </w:p>
    <w:p>
      <w:pPr>
        <w:pStyle w:val="ListParagraph"/>
        <w:numPr>
          <w:ilvl w:val="0"/>
          <w:numId w:val="2"/>
        </w:numPr>
        <w:spacing w:after="40" w:before="40"/>
      </w:pPr>
      <w:r>
        <w:rPr>
          <w:rFonts w:ascii="Arial" w:cs="Arial" w:eastAsia="Arial" w:hAnsi="Arial"/>
          <w:color w:val="1A1A1A"/>
          <w:sz w:val="20"/>
          <w:szCs w:val="20"/>
        </w:rPr>
        <w:t xml:space="preserve">Custom CSS / code injection inside custom sections (addressed by the separate Custom Code entry point).</w:t>
      </w:r>
    </w:p>
    <w:p>
      <w:pPr>
        <w:spacing w:after="40" w:before="0"/>
      </w:pPr>
    </w:p>
    <w:p>
      <w:pPr>
        <w:pStyle w:val="Heading1"/>
        <w:spacing w:after="120" w:before="360"/>
      </w:pPr>
      <w:r>
        <w:rPr>
          <w:rFonts w:ascii="Arial" w:cs="Arial" w:eastAsia="Arial" w:hAnsi="Arial"/>
          <w:b/>
          <w:bCs/>
          <w:color w:val="1A1A1A"/>
          <w:sz w:val="36"/>
          <w:szCs w:val="36"/>
        </w:rPr>
        <w:t xml:space="preserve">4.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User Story</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US-01</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to add a blank custom section to my storefront page so I can build a layout not covered by existing templates.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US-02</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to drag content blocks (text, images, buttons) onto the custom section canvas so I can compose my desired layout.</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US-03</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to click a block from the palette to place it at a smart default position so I don't have to drag if I'm working quickly.</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US-04</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to move and resize placed blocks so I can fine-tune my layout.</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US-05</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to select a section and see a configuration panel on the right so I can adjust background colour, padding, and visibility.</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US-06</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the Add blocks panel and section config panel to appear together when I'm editing a custom section, without cluttering the UI with extra panels.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US-07</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the Add blocks panel to collapse to a small chip when I'm done adding blocks, without losing my section selection.</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US-08</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to save my custom section to a library so I can reuse it on other pages.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US-09</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to add a pre-built element from the library and see it appear immediately on the canvas.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US-10</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As a partner marketer, I want the builder UI to show only one panel at a time (except the custom section exception) so the interface stays uncluttered.</w:t>
            </w:r>
          </w:p>
        </w:tc>
      </w:tr>
    </w:tbl>
    <w:p>
      <w:pPr>
        <w:spacing w:after="40" w:before="0"/>
      </w:pPr>
    </w:p>
    <w:p>
      <w:r>
        <w:br w:type="page"/>
      </w:r>
    </w:p>
    <w:p>
      <w:pPr>
        <w:pStyle w:val="Heading1"/>
        <w:spacing w:after="120" w:before="360"/>
      </w:pPr>
      <w:r>
        <w:rPr>
          <w:rFonts w:ascii="Arial" w:cs="Arial" w:eastAsia="Arial" w:hAnsi="Arial"/>
          <w:b/>
          <w:bCs/>
          <w:color w:val="1A1A1A"/>
          <w:sz w:val="36"/>
          <w:szCs w:val="36"/>
        </w:rPr>
        <w:t xml:space="preserve">5. Feature Details</w:t>
      </w:r>
    </w:p>
    <w:p>
      <w:pPr>
        <w:pStyle w:val="Heading2"/>
        <w:spacing w:after="80" w:before="280"/>
      </w:pPr>
      <w:r>
        <w:rPr>
          <w:rFonts w:ascii="Arial" w:cs="Arial" w:eastAsia="Arial" w:hAnsi="Arial"/>
          <w:b/>
          <w:bCs/>
          <w:color w:val="185FA5"/>
          <w:sz w:val="26"/>
          <w:szCs w:val="26"/>
        </w:rPr>
        <w:t xml:space="preserve">5.1 Custom Section</w:t>
      </w:r>
    </w:p>
    <w:p>
      <w:pPr>
        <w:spacing w:after="80" w:before="60"/>
      </w:pPr>
      <w:r>
        <w:rPr>
          <w:rFonts w:ascii="Arial" w:cs="Arial" w:eastAsia="Arial" w:hAnsi="Arial"/>
          <w:color w:val="1A1A1A"/>
          <w:sz w:val="20"/>
          <w:szCs w:val="20"/>
        </w:rPr>
        <w:t xml:space="preserve">A new section type partners can insert between any existing sections on the page. Unlike pre-built sections, a custom section starts empty and is populated entirely through the block editor.</w:t>
      </w:r>
    </w:p>
    <w:p>
      <w:pPr>
        <w:spacing w:after="20" w:before="0"/>
      </w:pPr>
    </w:p>
    <w:p>
      <w:pPr>
        <w:pStyle w:val="Heading3"/>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"Add" left-nav item → "Empty section" option in the Add panel.</w:t>
      </w:r>
    </w:p>
    <w:p>
      <w:pPr>
        <w:pStyle w:val="ListParagraph"/>
        <w:numPr>
          <w:ilvl w:val="0"/>
          <w:numId w:val="2"/>
        </w:numPr>
        <w:spacing w:after="40" w:before="40"/>
      </w:pPr>
      <w:r>
        <w:rPr>
          <w:rFonts w:ascii="Arial" w:cs="Arial" w:eastAsia="Arial" w:hAnsi="Arial"/>
          <w:color w:val="1A1A1A"/>
          <w:sz w:val="20"/>
          <w:szCs w:val="20"/>
        </w:rPr>
        <w:t xml:space="preserve">Pre-built element library → any element card → "Add element" button.</w:t>
      </w:r>
    </w:p>
    <w:p>
      <w:pPr>
        <w:spacing w:after="20" w:before="0"/>
      </w:pPr>
    </w:p>
    <w:p>
      <w:pPr>
        <w:pStyle w:val="Heading3"/>
        <w:spacing w:after="60" w:before="200"/>
      </w:pPr>
      <w:r>
        <w:rPr>
          <w:rFonts w:ascii="Arial" w:cs="Arial" w:eastAsia="Arial" w:hAnsi="Arial"/>
          <w:b/>
          <w:bCs/>
          <w:color w:val="1A1A1A"/>
          <w:sz w:val="22"/>
          <w:szCs w:val="22"/>
        </w:rPr>
        <w:t xml:space="preserve">Visual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Appearance</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Default</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White background, transparent border, white background — indistinguishable from a regular section at rest.</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Hover</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Solid blue border (#378ADD) + subtle blue glow (3px, 8% opacity).</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Selected</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Solid blue border + stronger glow (12% opacity). "Custom section" label chip appears above the top-left corner, matching the label style of Hero banner, Featured items, etc.</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Collapsed picker</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Section stays in selected state; the Add blocks panel shrinks to a “+ Add blocks” pill.</w:t>
            </w:r>
          </w:p>
        </w:tc>
      </w:tr>
    </w:tbl>
    <w:p>
      <w:pPr>
        <w:spacing w:after="40" w:before="0"/>
      </w:pPr>
    </w:p>
    <w:p>
      <w:pPr>
        <w:pStyle w:val="Heading2"/>
        <w:spacing w:after="80" w:before="280"/>
      </w:pPr>
      <w:r>
        <w:rPr>
          <w:rFonts w:ascii="Arial" w:cs="Arial" w:eastAsia="Arial" w:hAnsi="Arial"/>
          <w:b/>
          <w:bCs/>
          <w:color w:val="185FA5"/>
          <w:sz w:val="26"/>
          <w:szCs w:val="26"/>
        </w:rPr>
        <w:t xml:space="preserve">5.2 Add Blocks Panel</w:t>
      </w:r>
    </w:p>
    <w:p>
      <w:pPr>
        <w:spacing w:after="80" w:before="60"/>
      </w:pPr>
      <w:r>
        <w:rPr>
          <w:rFonts w:ascii="Arial" w:cs="Arial" w:eastAsia="Arial" w:hAnsi="Arial"/>
          <w:color w:val="1A1A1A"/>
          <w:sz w:val="20"/>
          <w:szCs w:val="20"/>
        </w:rPr>
        <w:t xml:space="preserve">A floating panel that appears to the left of the page frame, vertically aligned with the top of the custom section, whenever a custom section is active.</w:t>
      </w:r>
    </w:p>
    <w:p>
      <w:pPr>
        <w:spacing w:after="20" w:before="0"/>
      </w:pPr>
    </w:p>
    <w:p>
      <w:pPr>
        <w:pStyle w:val="Heading3"/>
        <w:spacing w:after="60" w:before="200"/>
      </w:pPr>
      <w:r>
        <w:rPr>
          <w:rFonts w:ascii="Arial" w:cs="Arial" w:eastAsia="Arial" w:hAnsi="Arial"/>
          <w:b/>
          <w:bCs/>
          <w:color w:val="1A1A1A"/>
          <w:sz w:val="22"/>
          <w:szCs w:val="22"/>
        </w:rPr>
        <w:t xml:space="preserve">Block palette</w:t>
      </w:r>
    </w:p>
    <w:p>
      <w:pPr>
        <w:pStyle w:val="ListParagraph"/>
        <w:numPr>
          <w:ilvl w:val="0"/>
          <w:numId w:val="2"/>
        </w:numPr>
        <w:spacing w:after="40" w:before="40"/>
      </w:pPr>
      <w:r>
        <w:rPr>
          <w:rFonts w:ascii="Arial" w:cs="Arial" w:eastAsia="Arial" w:hAnsi="Arial"/>
          <w:color w:val="1A1A1A"/>
          <w:sz w:val="20"/>
          <w:szCs w:val="20"/>
        </w:rPr>
        <w:t xml:space="preserve">Text</w:t>
      </w:r>
    </w:p>
    <w:p>
      <w:pPr>
        <w:pStyle w:val="ListParagraph"/>
        <w:numPr>
          <w:ilvl w:val="0"/>
          <w:numId w:val="2"/>
        </w:numPr>
        <w:spacing w:after="40" w:before="40"/>
      </w:pPr>
      <w:r>
        <w:rPr>
          <w:rFonts w:ascii="Arial" w:cs="Arial" w:eastAsia="Arial" w:hAnsi="Arial"/>
          <w:color w:val="1A1A1A"/>
          <w:sz w:val="20"/>
          <w:szCs w:val="20"/>
        </w:rPr>
        <w:t xml:space="preserve">Button</w:t>
      </w:r>
    </w:p>
    <w:p>
      <w:pPr>
        <w:pStyle w:val="ListParagraph"/>
        <w:numPr>
          <w:ilvl w:val="0"/>
          <w:numId w:val="2"/>
        </w:numPr>
        <w:spacing w:after="40" w:before="40"/>
      </w:pPr>
      <w:r>
        <w:rPr>
          <w:rFonts w:ascii="Arial" w:cs="Arial" w:eastAsia="Arial" w:hAnsi="Arial"/>
          <w:color w:val="1A1A1A"/>
          <w:sz w:val="20"/>
          <w:szCs w:val="20"/>
        </w:rPr>
        <w:t xml:space="preserve">Divider</w:t>
      </w:r>
    </w:p>
    <w:p>
      <w:pPr>
        <w:pStyle w:val="ListParagraph"/>
        <w:numPr>
          <w:ilvl w:val="0"/>
          <w:numId w:val="2"/>
        </w:numPr>
        <w:spacing w:after="40" w:before="40"/>
      </w:pPr>
      <w:r>
        <w:rPr>
          <w:rFonts w:ascii="Arial" w:cs="Arial" w:eastAsia="Arial" w:hAnsi="Arial"/>
          <w:color w:val="1A1A1A"/>
          <w:sz w:val="20"/>
          <w:szCs w:val="20"/>
        </w:rPr>
        <w:t xml:space="preserve">Image</w:t>
      </w:r>
    </w:p>
    <w:p>
      <w:pPr>
        <w:pStyle w:val="ListParagraph"/>
        <w:numPr>
          <w:ilvl w:val="0"/>
          <w:numId w:val="2"/>
        </w:numPr>
        <w:spacing w:after="40" w:before="40"/>
      </w:pPr>
      <w:r>
        <w:rPr>
          <w:rFonts w:ascii="Arial" w:cs="Arial" w:eastAsia="Arial" w:hAnsi="Arial"/>
          <w:color w:val="1A1A1A"/>
          <w:sz w:val="20"/>
          <w:szCs w:val="20"/>
        </w:rPr>
        <w:t xml:space="preserve">Video</w:t>
      </w:r>
    </w:p>
    <w:p>
      <w:pPr>
        <w:pStyle w:val="ListParagraph"/>
        <w:numPr>
          <w:ilvl w:val="0"/>
          <w:numId w:val="2"/>
        </w:numPr>
        <w:spacing w:after="40" w:before="40"/>
      </w:pPr>
      <w:r>
        <w:rPr>
          <w:rFonts w:ascii="Arial" w:cs="Arial" w:eastAsia="Arial" w:hAnsi="Arial"/>
          <w:color w:val="1A1A1A"/>
          <w:sz w:val="20"/>
          <w:szCs w:val="20"/>
        </w:rPr>
        <w:t xml:space="preserve">Icon</w:t>
      </w:r>
    </w:p>
    <w:p>
      <w:pPr>
        <w:pStyle w:val="ListParagraph"/>
        <w:numPr>
          <w:ilvl w:val="0"/>
          <w:numId w:val="2"/>
        </w:numPr>
        <w:spacing w:after="40" w:before="40"/>
      </w:pPr>
      <w:r>
        <w:rPr>
          <w:rFonts w:ascii="Arial" w:cs="Arial" w:eastAsia="Arial" w:hAnsi="Arial"/>
          <w:color w:val="1A1A1A"/>
          <w:sz w:val="20"/>
          <w:szCs w:val="20"/>
        </w:rPr>
        <w:t xml:space="preserve">Links</w:t>
      </w:r>
    </w:p>
    <w:p>
      <w:pPr>
        <w:pStyle w:val="ListParagraph"/>
        <w:numPr>
          <w:ilvl w:val="0"/>
          <w:numId w:val="2"/>
        </w:numPr>
        <w:spacing w:after="40" w:before="40"/>
      </w:pPr>
      <w:r>
        <w:rPr>
          <w:rFonts w:ascii="Arial" w:cs="Arial" w:eastAsia="Arial" w:hAnsi="Arial"/>
          <w:color w:val="1A1A1A"/>
          <w:sz w:val="20"/>
          <w:szCs w:val="20"/>
        </w:rPr>
        <w:t xml:space="preserve">Product</w:t>
      </w:r>
    </w:p>
    <w:p>
      <w:pPr>
        <w:spacing w:after="20" w:before="0"/>
      </w:pPr>
    </w:p>
    <w:p>
      <w:pPr>
        <w:pStyle w:val="Heading3"/>
        <w:spacing w:after="60" w:before="200"/>
      </w:pPr>
      <w:r>
        <w:rPr>
          <w:rFonts w:ascii="Arial" w:cs="Arial" w:eastAsia="Arial" w:hAnsi="Arial"/>
          <w:b/>
          <w:bCs/>
          <w:color w:val="1A1A1A"/>
          <w:sz w:val="22"/>
          <w:szCs w:val="22"/>
        </w:rPr>
        <w:t xml:space="preserve">Placement</w:t>
      </w:r>
    </w:p>
    <w:p>
      <w:pPr>
        <w:pStyle w:val="ListParagraph"/>
        <w:numPr>
          <w:ilvl w:val="0"/>
          <w:numId w:val="2"/>
        </w:numPr>
        <w:spacing w:after="40" w:before="40"/>
      </w:pPr>
      <w:r>
        <w:rPr>
          <w:rFonts w:ascii="Arial" w:cs="Arial" w:eastAsia="Arial" w:hAnsi="Arial"/>
          <w:color w:val="1A1A1A"/>
          <w:sz w:val="20"/>
          <w:szCs w:val="20"/>
        </w:rPr>
        <w:t xml:space="preserve">Drag from palette → block drops at cursor position, snapped to 12 px grid.</w:t>
      </w:r>
    </w:p>
    <w:p>
      <w:pPr>
        <w:pStyle w:val="ListParagraph"/>
        <w:numPr>
          <w:ilvl w:val="0"/>
          <w:numId w:val="2"/>
        </w:numPr>
        <w:spacing w:after="40" w:before="40"/>
      </w:pPr>
      <w:r>
        <w:rPr>
          <w:rFonts w:ascii="Arial" w:cs="Arial" w:eastAsia="Arial" w:hAnsi="Arial"/>
          <w:color w:val="1A1A1A"/>
          <w:sz w:val="20"/>
          <w:szCs w:val="20"/>
        </w:rPr>
        <w:t xml:space="preserve">Click on palette item → block placed at a smart offset (staggered cascade to avoid stacking).</w:t>
      </w:r>
    </w:p>
    <w:p>
      <w:pPr>
        <w:spacing w:after="20" w:before="0"/>
      </w:pPr>
    </w:p>
    <w:p>
      <w:pPr>
        <w:pStyle w:val="Heading3"/>
        <w:spacing w:after="60" w:before="200"/>
      </w:pPr>
      <w:r>
        <w:rPr>
          <w:rFonts w:ascii="Arial" w:cs="Arial" w:eastAsia="Arial" w:hAnsi="Arial"/>
          <w:b/>
          <w:bCs/>
          <w:color w:val="1A1A1A"/>
          <w:sz w:val="22"/>
          <w:szCs w:val="22"/>
        </w:rPr>
        <w:t xml:space="preserve">Panel behaviour</w:t>
      </w:r>
    </w:p>
    <w:p>
      <w:pPr>
        <w:pStyle w:val="ListParagraph"/>
        <w:numPr>
          <w:ilvl w:val="0"/>
          <w:numId w:val="2"/>
        </w:numPr>
        <w:spacing w:after="40" w:before="40"/>
      </w:pPr>
      <w:r>
        <w:rPr>
          <w:rFonts w:ascii="Arial" w:cs="Arial" w:eastAsia="Arial" w:hAnsi="Arial"/>
          <w:color w:val="1A1A1A"/>
          <w:sz w:val="20"/>
          <w:szCs w:val="20"/>
        </w:rPr>
        <w:t xml:space="preserve">Opens automatically when a custom section is created or re-selected.</w:t>
      </w:r>
    </w:p>
    <w:p>
      <w:pPr>
        <w:pStyle w:val="ListParagraph"/>
        <w:numPr>
          <w:ilvl w:val="0"/>
          <w:numId w:val="2"/>
        </w:numPr>
        <w:spacing w:after="40" w:before="40"/>
      </w:pPr>
      <w:r>
        <w:rPr>
          <w:rFonts w:ascii="Arial" w:cs="Arial" w:eastAsia="Arial" w:hAnsi="Arial"/>
          <w:color w:val="1A1A1A"/>
          <w:sz w:val="20"/>
          <w:szCs w:val="20"/>
        </w:rPr>
        <w:t xml:space="preserve">Closes (fully hides) when: another section is selected, a left-nav panel is opened, or the section is deleted.</w:t>
      </w:r>
    </w:p>
    <w:p>
      <w:pPr>
        <w:pStyle w:val="ListParagraph"/>
        <w:numPr>
          <w:ilvl w:val="0"/>
          <w:numId w:val="2"/>
        </w:numPr>
        <w:spacing w:after="40" w:before="40"/>
      </w:pPr>
      <w:r>
        <w:rPr>
          <w:rFonts w:ascii="Arial" w:cs="Arial" w:eastAsia="Arial" w:hAnsi="Arial"/>
          <w:color w:val="1A1A1A"/>
          <w:sz w:val="20"/>
          <w:szCs w:val="20"/>
        </w:rPr>
        <w:t xml:space="preserve">X button collapses the panel to a "+ Add blocks" chip — section stays selected.</w:t>
      </w:r>
    </w:p>
    <w:p>
      <w:pPr>
        <w:pStyle w:val="ListParagraph"/>
        <w:numPr>
          <w:ilvl w:val="0"/>
          <w:numId w:val="2"/>
        </w:numPr>
        <w:spacing w:after="40" w:before="40"/>
      </w:pPr>
      <w:r>
        <w:rPr>
          <w:rFonts w:ascii="Arial" w:cs="Arial" w:eastAsia="Arial" w:hAnsi="Arial"/>
          <w:color w:val="1A1A1A"/>
          <w:sz w:val="20"/>
          <w:szCs w:val="20"/>
        </w:rPr>
        <w:t xml:space="preserve">Clicking the chip or the section background re-expands the full panel.</w:t>
      </w:r>
    </w:p>
    <w:p>
      <w:pPr>
        <w:pStyle w:val="ListParagraph"/>
        <w:numPr>
          <w:ilvl w:val="0"/>
          <w:numId w:val="2"/>
        </w:numPr>
        <w:spacing w:after="40" w:before="40"/>
      </w:pPr>
      <w:r>
        <w:rPr>
          <w:rFonts w:ascii="Arial" w:cs="Arial" w:eastAsia="Arial" w:hAnsi="Arial"/>
          <w:color w:val="1A1A1A"/>
          <w:sz w:val="20"/>
          <w:szCs w:val="20"/>
        </w:rPr>
        <w:t xml:space="preserve">Repositions continuously via requestAnimationFrame during any CSS panel transition, so it always tracks the left edge of the page frame.</w:t>
      </w:r>
    </w:p>
    <w:p>
      <w:pPr>
        <w:spacing w:after="40" w:before="0"/>
      </w:pPr>
    </w:p>
    <w:p>
      <w:pPr>
        <w:pStyle w:val="Heading2"/>
        <w:spacing w:after="80" w:before="280"/>
      </w:pPr>
      <w:r>
        <w:rPr>
          <w:rFonts w:ascii="Arial" w:cs="Arial" w:eastAsia="Arial" w:hAnsi="Arial"/>
          <w:b/>
          <w:bCs/>
          <w:color w:val="185FA5"/>
          <w:sz w:val="26"/>
          <w:szCs w:val="26"/>
        </w:rPr>
        <w:t xml:space="preserve">5.3 Block 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Action</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Behaviour</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Click block</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Selects the block — blue border + 8 resize handles appear. Delete (×) button shown top-right.</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Drag block body</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Moves the block; constrained to canvas bounds, snapped to 12 px grid. Blue dot grid overlay shown during drag.</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Drag handle</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Resizes block from the corresponding edge/corner. Min size: 40 × 24 px.</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Click canvas bg</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Deselects all blocks.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Delete button</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Removes block. If last block removed, drag hint reappears.</w:t>
            </w:r>
          </w:p>
        </w:tc>
      </w:tr>
    </w:tbl>
    <w:p>
      <w:pPr>
        <w:spacing w:after="40" w:before="0"/>
      </w:pPr>
    </w:p>
    <w:p>
      <w:pPr>
        <w:pStyle w:val="Heading2"/>
        <w:spacing w:after="80" w:before="280"/>
      </w:pPr>
      <w:r>
        <w:rPr>
          <w:rFonts w:ascii="Arial" w:cs="Arial" w:eastAsia="Arial" w:hAnsi="Arial"/>
          <w:b/>
          <w:bCs/>
          <w:color w:val="185FA5"/>
          <w:sz w:val="26"/>
          <w:szCs w:val="26"/>
        </w:rPr>
        <w:t xml:space="preserve">5.4 Section Action Toolbar</w:t>
      </w:r>
    </w:p>
    <w:p>
      <w:pPr>
        <w:spacing w:after="80" w:before="60"/>
      </w:pPr>
      <w:r>
        <w:rPr>
          <w:rFonts w:ascii="Arial" w:cs="Arial" w:eastAsia="Arial" w:hAnsi="Arial"/>
          <w:color w:val="1A1A1A"/>
          <w:sz w:val="20"/>
          <w:szCs w:val="20"/>
        </w:rPr>
        <w:t xml:space="preserve">When a custom section is selected, a four-button toolbar appears below the bottom-right corner of the section, consistent with all other section toolbars in the page builder.</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Button</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Behaviour</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Move (crosshair)</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Brief flash animation signals the section is ready to be reordered (drag-to-reorder).</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Duplicate (copy)</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Creates a copy of the section immediately below.</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Delete (trash)</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Removes the section with a fade-out animation.</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Save (bookmark)</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Saves the section to the reusable library (toast confirmation shown; full persistence in future milestone).</w:t>
            </w:r>
          </w:p>
        </w:tc>
      </w:tr>
    </w:tbl>
    <w:p>
      <w:pPr>
        <w:spacing w:after="40" w:before="0"/>
      </w:pPr>
    </w:p>
    <w:p>
      <w:pPr>
        <w:pStyle w:val="Heading2"/>
        <w:spacing w:after="80" w:before="280"/>
      </w:pPr>
      <w:r>
        <w:rPr>
          <w:rFonts w:ascii="Arial" w:cs="Arial" w:eastAsia="Arial" w:hAnsi="Arial"/>
          <w:b/>
          <w:bCs/>
          <w:color w:val="185FA5"/>
          <w:sz w:val="26"/>
          <w:szCs w:val="26"/>
        </w:rPr>
        <w:t xml:space="preserve">5.5 Panel Mutual Exclusivity</w:t>
      </w:r>
    </w:p>
    <w:p>
      <w:pPr>
        <w:spacing w:after="80" w:before="60"/>
      </w:pPr>
      <w:r>
        <w:rPr>
          <w:rFonts w:ascii="Arial" w:cs="Arial" w:eastAsia="Arial" w:hAnsi="Arial"/>
          <w:color w:val="1A1A1A"/>
          <w:sz w:val="20"/>
          <w:szCs w:val="20"/>
        </w:rPr>
        <w:t xml:space="preserve">To prevent UI clutter the builder enforces a single-panel-at-a-time rule, with one deliberate exception: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Scenario</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Result</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 left nav (Structure / Setup / Styles / AI tools)</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Block picker fully hides, right panel closes, custom section deselects.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Select Hero banner / any pre-built section</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Block picker fully hides, that section’s config panel opens on the right.</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Select custom section</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Block picker opens on the left AND section config panel opens on the right simultaneously (the only exception).</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Click X on block picker</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Panel collapses to chip; section stays selected; config panel stays open.</w:t>
            </w:r>
          </w:p>
        </w:tc>
      </w:tr>
    </w:tbl>
    <w:p>
      <w:pPr>
        <w:spacing w:after="40" w:before="0"/>
      </w:pPr>
    </w:p>
    <w:p>
      <w:pPr>
        <w:pStyle w:val="Heading2"/>
        <w:spacing w:after="80" w:before="280"/>
      </w:pPr>
      <w:r>
        <w:rPr>
          <w:rFonts w:ascii="Arial" w:cs="Arial" w:eastAsia="Arial" w:hAnsi="Arial"/>
          <w:b/>
          <w:bCs/>
          <w:color w:val="185FA5"/>
          <w:sz w:val="26"/>
          <w:szCs w:val="26"/>
        </w:rPr>
        <w:t xml:space="preserve">5.6 Pre-built Element Library — “Add Element”</w:t>
      </w:r>
    </w:p>
    <w:p>
      <w:pPr>
        <w:spacing w:after="80" w:before="60"/>
      </w:pPr>
      <w:r>
        <w:rPr>
          <w:rFonts w:ascii="Arial" w:cs="Arial" w:eastAsia="Arial" w:hAnsi="Arial"/>
          <w:color w:val="1A1A1A"/>
          <w:sz w:val="20"/>
          <w:szCs w:val="20"/>
        </w:rPr>
        <w:t xml:space="preserve">Selecting any card in the Pre-built element library modal and clicking "Add element" now inserts the element as a new section on the canvas:</w:t>
      </w:r>
    </w:p>
    <w:p>
      <w:pPr>
        <w:spacing w:after="20" w:before="0"/>
      </w:pPr>
    </w:p>
    <w:p>
      <w:pPr>
        <w:pStyle w:val="ListParagraph"/>
        <w:numPr>
          <w:ilvl w:val="0"/>
          <w:numId w:val="2"/>
        </w:numPr>
        <w:spacing w:after="40" w:before="40"/>
      </w:pPr>
      <w:r>
        <w:rPr>
          <w:rFonts w:ascii="Arial" w:cs="Arial" w:eastAsia="Arial" w:hAnsi="Arial"/>
          <w:color w:val="1A1A1A"/>
          <w:sz w:val="20"/>
          <w:szCs w:val="20"/>
        </w:rPr>
        <w:t xml:space="preserve">The section is inserted at the last-clicked “+ Add” slot, or the first available slot if none was clicked.</w:t>
      </w:r>
    </w:p>
    <w:p>
      <w:pPr>
        <w:pStyle w:val="ListParagraph"/>
        <w:numPr>
          <w:ilvl w:val="0"/>
          <w:numId w:val="2"/>
        </w:numPr>
        <w:spacing w:after="40" w:before="40"/>
      </w:pPr>
      <w:r>
        <w:rPr>
          <w:rFonts w:ascii="Arial" w:cs="Arial" w:eastAsia="Arial" w:hAnsi="Arial"/>
          <w:color w:val="1A1A1A"/>
          <w:sz w:val="20"/>
          <w:szCs w:val="20"/>
        </w:rPr>
        <w:t xml:space="preserve">The clicked “+ Add” block is replaced in-place by the new section (no duplicate above).</w:t>
      </w:r>
    </w:p>
    <w:p>
      <w:pPr>
        <w:pStyle w:val="ListParagraph"/>
        <w:numPr>
          <w:ilvl w:val="0"/>
          <w:numId w:val="2"/>
        </w:numPr>
        <w:spacing w:after="40" w:before="40"/>
      </w:pPr>
      <w:r>
        <w:rPr>
          <w:rFonts w:ascii="Arial" w:cs="Arial" w:eastAsia="Arial" w:hAnsi="Arial"/>
          <w:color w:val="1A1A1A"/>
          <w:sz w:val="20"/>
          <w:szCs w:val="20"/>
        </w:rPr>
        <w:t xml:space="preserve">A new “+ Add” block is created immediately below the new section.</w:t>
      </w:r>
    </w:p>
    <w:p>
      <w:pPr>
        <w:pStyle w:val="ListParagraph"/>
        <w:numPr>
          <w:ilvl w:val="0"/>
          <w:numId w:val="2"/>
        </w:numPr>
        <w:spacing w:after="40" w:before="40"/>
      </w:pPr>
      <w:r>
        <w:rPr>
          <w:rFonts w:ascii="Arial" w:cs="Arial" w:eastAsia="Arial" w:hAnsi="Arial"/>
          <w:color w:val="1A1A1A"/>
          <w:sz w:val="20"/>
          <w:szCs w:val="20"/>
        </w:rPr>
        <w:t xml:space="preserve">The new section is immediately selected and its config panel opens on the right.</w:t>
      </w:r>
    </w:p>
    <w:p>
      <w:pPr>
        <w:pStyle w:val="ListParagraph"/>
        <w:numPr>
          <w:ilvl w:val="0"/>
          <w:numId w:val="2"/>
        </w:numPr>
        <w:spacing w:after="40" w:before="40"/>
      </w:pPr>
      <w:r>
        <w:rPr>
          <w:rFonts w:ascii="Arial" w:cs="Arial" w:eastAsia="Arial" w:hAnsi="Arial"/>
          <w:color w:val="1A1A1A"/>
          <w:sz w:val="20"/>
          <w:szCs w:val="20"/>
        </w:rPr>
        <w:t xml:space="preserve">A toast notification confirms the action.</w:t>
      </w:r>
    </w:p>
    <w:p>
      <w:pPr>
        <w:spacing w:after="40" w:before="0"/>
      </w:pPr>
    </w:p>
    <w:p>
      <w:r>
        <w:br w:type="page"/>
      </w:r>
    </w:p>
    <w:p>
      <w:pPr>
        <w:pStyle w:val="Heading1"/>
        <w:spacing w:after="120" w:before="360"/>
      </w:pPr>
      <w:r>
        <w:rPr>
          <w:rFonts w:ascii="Arial" w:cs="Arial" w:eastAsia="Arial" w:hAnsi="Arial"/>
          <w:b/>
          <w:bCs/>
          <w:color w:val="1A1A1A"/>
          <w:sz w:val="36"/>
          <w:szCs w:val="36"/>
        </w:rPr>
        <w:t xml:space="preserve">6. UX Behaviour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Behaviour</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Detail</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Section label chip</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"Custom section" chip appears top-left above the section border when selected — same style as "Hero banner", "Featured items", etc.</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blocks panel position</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Fixed to the left edge of the page frame; top edge aligns with the top of the custom section. Recalculates on resize and scroll.</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Grid snapping</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All block move and resize operations snap to a 12 px grid. A blue dot-grid overlay is shown on the canvas during drag.</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Panel transition tracking</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 300 ms requestAnimationFrame loop re-reads the page frame rect during any panel open/close transition so the block picker never drifts.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Collapsed state persistence</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Collapsing the block picker with X does not deselect the section. The section label and border remain active.</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Add placement rules</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Only the “+ Add” slot between Featured items and Promotions is shown by default. The slots above and below are removed to reduce noise.</w:t>
            </w:r>
          </w:p>
        </w:tc>
      </w:tr>
    </w:tbl>
    <w:p>
      <w:pPr>
        <w:spacing w:after="40" w:before="0"/>
      </w:pPr>
    </w:p>
    <w:p>
      <w:pPr>
        <w:pStyle w:val="Heading1"/>
        <w:spacing w:after="120" w:before="360"/>
      </w:pPr>
      <w:r>
        <w:rPr>
          <w:rFonts w:ascii="Arial" w:cs="Arial" w:eastAsia="Arial" w:hAnsi="Arial"/>
          <w:b/>
          <w:bCs/>
          <w:color w:val="1A1A1A"/>
          <w:sz w:val="36"/>
          <w:szCs w:val="36"/>
        </w:rPr>
        <w:t xml:space="preserve">7.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Question</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Q1</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Should custom section blocks have z-index layering controls? Overlapping blocks are currently drawn in DOM order.</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Q2</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What is the save-to-library data model? Does it store block positions absolutely or relative to section dimensions?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Q3</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How does the custom section render on mobile viewports? Block absolute positioning may need a responsive override mode.</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Q4</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Should double-clicking a placed block open inline editing? (Inline editing was scoped out of this sprint.)</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Q5</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Should the section config panel’s background-colour swatches apply to the canvas background behind the blocks, or to the section container?</w:t>
            </w:r>
          </w:p>
        </w:tc>
      </w:tr>
    </w:tbl>
    <w:p>
      <w:pPr>
        <w:spacing w:after="40" w:before="0"/>
      </w:pPr>
    </w:p>
    <w:p>
      <w:pPr>
        <w:pStyle w:val="Heading1"/>
        <w:spacing w:after="120" w:before="360"/>
      </w:pPr>
      <w:r>
        <w:rPr>
          <w:rFonts w:ascii="Arial" w:cs="Arial" w:eastAsia="Arial" w:hAnsi="Arial"/>
          <w:b/>
          <w:bCs/>
          <w:color w:val="1A1A1A"/>
          <w:sz w:val="36"/>
          <w:szCs w:val="36"/>
        </w:rPr>
        <w:t xml:space="preserve">8. Out of Scope (This Release)</w:t>
      </w:r>
    </w:p>
    <w:p>
      <w:pPr>
        <w:pStyle w:val="ListParagraph"/>
        <w:numPr>
          <w:ilvl w:val="0"/>
          <w:numId w:val="2"/>
        </w:numPr>
        <w:spacing w:after="40" w:before="40"/>
      </w:pPr>
      <w:r>
        <w:rPr>
          <w:rFonts w:ascii="Arial" w:cs="Arial" w:eastAsia="Arial" w:hAnsi="Arial"/>
          <w:color w:val="1A1A1A"/>
          <w:sz w:val="20"/>
          <w:szCs w:val="20"/>
        </w:rPr>
        <w:t xml:space="preserve">Inline text editing inside placed blocks (double-click to edit).</w:t>
      </w:r>
    </w:p>
    <w:p>
      <w:pPr>
        <w:pStyle w:val="ListParagraph"/>
        <w:numPr>
          <w:ilvl w:val="0"/>
          <w:numId w:val="2"/>
        </w:numPr>
        <w:spacing w:after="40" w:before="40"/>
      </w:pPr>
      <w:r>
        <w:rPr>
          <w:rFonts w:ascii="Arial" w:cs="Arial" w:eastAsia="Arial" w:hAnsi="Arial"/>
          <w:color w:val="1A1A1A"/>
          <w:sz w:val="20"/>
          <w:szCs w:val="20"/>
        </w:rPr>
        <w:t xml:space="preserve">Mobile-specific layout overrides for custom sections.</w:t>
      </w:r>
    </w:p>
    <w:p>
      <w:pPr>
        <w:pStyle w:val="ListParagraph"/>
        <w:numPr>
          <w:ilvl w:val="0"/>
          <w:numId w:val="2"/>
        </w:numPr>
        <w:spacing w:after="40" w:before="40"/>
      </w:pPr>
      <w:r>
        <w:rPr>
          <w:rFonts w:ascii="Arial" w:cs="Arial" w:eastAsia="Arial" w:hAnsi="Arial"/>
          <w:color w:val="1A1A1A"/>
          <w:sz w:val="20"/>
          <w:szCs w:val="20"/>
        </w:rPr>
        <w:t xml:space="preserve">Full persistence of the Save to Library action (backend integration).</w:t>
      </w:r>
    </w:p>
    <w:p>
      <w:pPr>
        <w:pStyle w:val="ListParagraph"/>
        <w:numPr>
          <w:ilvl w:val="0"/>
          <w:numId w:val="2"/>
        </w:numPr>
        <w:spacing w:after="40" w:before="40"/>
      </w:pPr>
      <w:r>
        <w:rPr>
          <w:rFonts w:ascii="Arial" w:cs="Arial" w:eastAsia="Arial" w:hAnsi="Arial"/>
          <w:color w:val="1A1A1A"/>
          <w:sz w:val="20"/>
          <w:szCs w:val="20"/>
        </w:rPr>
        <w:t xml:space="preserve">Undo / redo for block placement.</w:t>
      </w:r>
    </w:p>
    <w:p>
      <w:pPr>
        <w:pStyle w:val="ListParagraph"/>
        <w:numPr>
          <w:ilvl w:val="0"/>
          <w:numId w:val="2"/>
        </w:numPr>
        <w:spacing w:after="40" w:before="40"/>
      </w:pPr>
      <w:r>
        <w:rPr>
          <w:rFonts w:ascii="Arial" w:cs="Arial" w:eastAsia="Arial" w:hAnsi="Arial"/>
          <w:color w:val="1A1A1A"/>
          <w:sz w:val="20"/>
          <w:szCs w:val="20"/>
        </w:rPr>
        <w:t xml:space="preserve">Keyboard accessibility for block drag-and-drop.</w:t>
      </w:r>
    </w:p>
    <w:p>
      <w:pPr>
        <w:pStyle w:val="ListParagraph"/>
        <w:numPr>
          <w:ilvl w:val="0"/>
          <w:numId w:val="2"/>
        </w:numPr>
        <w:spacing w:after="40" w:before="40"/>
      </w:pPr>
      <w:r>
        <w:rPr>
          <w:rFonts w:ascii="Arial" w:cs="Arial" w:eastAsia="Arial" w:hAnsi="Arial"/>
          <w:color w:val="1A1A1A"/>
          <w:sz w:val="20"/>
          <w:szCs w:val="20"/>
        </w:rPr>
        <w:t xml:space="preserve">Copy / paste between custom sections.</w:t>
      </w:r>
    </w:p>
    <w:p>
      <w:pPr>
        <w:spacing w:after="40" w:before="0"/>
      </w:pPr>
    </w:p>
    <w:p>
      <w:pPr>
        <w:pStyle w:val="Heading1"/>
        <w:spacing w:after="120" w:before="360"/>
      </w:pPr>
      <w:r>
        <w:rPr>
          <w:rFonts w:ascii="Arial" w:cs="Arial" w:eastAsia="Arial" w:hAnsi="Arial"/>
          <w:b/>
          <w:bCs/>
          <w:color w:val="1A1A1A"/>
          <w:sz w:val="36"/>
          <w:szCs w:val="36"/>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120"/>
            </w:tcMar>
          </w:tcPr>
          <w:p>
            <w:r>
              <w:rPr>
                <w:rFonts w:ascii="Arial" w:cs="Arial" w:eastAsia="Arial" w:hAnsi="Arial"/>
                <w:b/>
                <w:bCs/>
                <w:color w:val="1A1A1A"/>
                <w:sz w:val="20"/>
                <w:szCs w:val="20"/>
              </w:rPr>
              <w:t xml:space="preserve">Metric</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Target</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Custom section creation rate</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30% of active builder sessions include ≥1 custom section within 60 days of launch.</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Block placement per session</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Average ≥3 blocks placed per custom section created.</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Time to first publish with custom section</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&lt; 8 minutes median from section creation to page publish.</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Save to library usage</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20% of custom sections are saved to library within 30 days.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Panel interaction error rate</w:t>
            </w:r>
          </w:p>
        </w:tc>
        <w:tc>
          <w:tcPr>
            <w:tcW w:type="dxa" w:w="6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A"/>
                <w:sz w:val="20"/>
                <w:szCs w:val="20"/>
              </w:rPr>
              <w:t xml:space="preserve">&lt; 2% of sessions with a panel-state bug reported (two panels stuck open simultaneously).</w:t>
            </w:r>
          </w:p>
        </w:tc>
      </w:tr>
    </w:tbl>
    <w:p>
      <w:pPr>
        <w:spacing w:after="40" w:before="0"/>
      </w:pPr>
    </w:p>
    <w:p>
      <w:pPr>
        <w:pBdr>
          <w:bottom w:val="single" w:color="D3D1C7" w:sz="4" w:space="1"/>
        </w:pBdr>
        <w:spacing w:after="160" w:before="160"/>
      </w:pPr>
    </w:p>
    <w:p>
      <w:pPr>
        <w:spacing w:after="80" w:before="60"/>
      </w:pPr>
      <w:r>
        <w:rPr>
          <w:rFonts w:ascii="Arial" w:cs="Arial" w:eastAsia="Arial" w:hAnsi="Arial"/>
          <w:color w:val="5F5E5A"/>
          <w:sz w:val="20"/>
          <w:szCs w:val="20"/>
        </w:rPr>
        <w:t xml:space="preserve">This document reflects the feature set prototyped during the Builder Design Sprint (May 2026). All interactions were validated in a vanilla HTML/CSS/JS wireframe prototype.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8640"/>
      </w:tabs>
      <w:spacing w:after="0" w:before="80"/>
    </w:pPr>
    <w:r>
      <w:rPr>
        <w:rFonts w:ascii="Arial" w:cs="Arial" w:eastAsia="Arial" w:hAnsi="Arial"/>
        <w:color w:val="5F5E5A"/>
        <w:sz w:val="16"/>
        <w:szCs w:val="16"/>
      </w:rPr>
      <w:t xml:space="preserve">Instacart — Builder Design Sprint</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tabs>
        <w:tab w:val="right" w:pos="8640"/>
      </w:tabs>
      <w:spacing w:after="80" w:before="0"/>
    </w:pPr>
    <w:r>
      <w:rPr>
        <w:rFonts w:ascii="Arial" w:cs="Arial" w:eastAsia="Arial" w:hAnsi="Arial"/>
        <w:b/>
        <w:bCs/>
        <w:color w:val="5F5E5A"/>
        <w:sz w:val="16"/>
        <w:szCs w:val="16"/>
      </w:rPr>
      <w:t xml:space="preserve">INSTACART PARTNER PLATFORM  —  PAGE BUILDER</w:t>
    </w:r>
    <w:r>
      <w:rPr>
        <w:rFonts w:ascii="Arial" w:cs="Arial" w:eastAsia="Arial" w:hAnsi="Arial"/>
        <w:color w:val="5F5E5A"/>
        <w:sz w:val="16"/>
        <w:szCs w:val="16"/>
      </w:rPr>
      <w:t xml:space="preserve">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2026-05-07T04:40:14.137Z</dcterms:created>
  <dcterms:modified xsi:type="dcterms:W3CDTF">2026-05-07T04:40:14.137Z</dcterms:modified>
</cp:coreProperties>
</file>

<file path=docProps/custom.xml><?xml version="1.0" encoding="utf-8"?>
<Properties xmlns="http://schemas.openxmlformats.org/officeDocument/2006/custom-properties" xmlns:vt="http://schemas.openxmlformats.org/officeDocument/2006/docPropsVTypes"/>
</file>