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4D4D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一、单选题（第1-35小题，每题2分，共计70分。）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1、心理咨询师与求助者之间的交往距离应该属于（ ）距离。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A、公众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B、个人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C、社交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D、亲密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C、社交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2、为了避免在初诊接待中出现紧张情绪，心理咨询师应该在接诊前（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A、深入了解并记录求助者的人格特点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B、掌握并能够熟练使用各种理论方法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C、熟练掌握初诊接待的各项操作步骤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D、熟练掌握各种临床心理测验的使用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C、熟练掌握初诊接待的各项操作步骤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3、对摄入性会谈正确的理解是（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A、不涉及咨询师初步观察到的疑点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B、不能加入评价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C、不涉及上级心理咨询师下达的目标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D、不能加入提问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B、不能加入评价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4、会谈中对语言表达问题的理解错误的是（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A、语速要适中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B、尽量使用专业术语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C、吐字要清楚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D、避免使用影响交流的方言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B、尽量使用专业术语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5、摄入性会谈中由于某种特殊原因，需要录音和录像，必须（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A、征得督导师同意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B、符合求助者的利益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C、征得求助者的同意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D、符合咨询进程需要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C、征得求助者的同意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6、20世纪20年代，临床心理学家将会谈法定义为（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A、有目的的交谈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B、有结构的交谈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C、有理论的交谈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D、有价值的交谈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7、与求助者会谈时，心理咨询师的态度应该是（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A、积极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B、非评判性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C、顺从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D、有指导性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B、非评判性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8、了解求助者各方面情况的会谈是（ ）会谈。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A、摄入性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B、治疗性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C、鉴别性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D、咨询性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9、以如何选择职业为主题的会谈是（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A、治疗性会谈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B、咨询性会谈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C、危机性会谈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D、矫正性会谈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B、咨询性会谈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10、多重选择性问题本质上是一种（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A、责备性问题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B、修饰性反问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C、开放式问题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D、封闭式问题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D、封闭式问题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11、不属于控制会谈和转换话题技巧的是（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A、引导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B、情感表达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C、中断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D、内容反应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B、情感表达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12、心理咨询师的提问只是表达自己的看法，而非推动求助者的自我探索，这是（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A、表达性问题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B、解释性问题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C、修饰性反问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D、责备性问题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B、解释性问题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13、选择会谈的内容时，应该使之适合（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A、咨询师的职业兴趣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B、咨询师的理论水平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C、求助者的心理强度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D、求助者的接受能力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D、求助者的接受能力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14、在整理临床资料时，应该对来自求助者亲友和中介人的资料（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A、进行可靠性验证，并做必要的说明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B、直接使用，并作为重要的参开依据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C、先行筛选，避免对求助者构成伤害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D、注意排序，不对求助者形成暗示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15、归纳和解释临床资料的先决条件是（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A、资料的可靠性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B、使用统计方法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C、赋予恰当意义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D、进行迹象分析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16、与求助者的多数临床表现有内在联系的因素就是引发临床表现的（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A、关键点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B、主导症状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C、参照点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D、必要条件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17、心理咨询师在心理诊断中为避免“贴标签”，应该以（ ）为依据。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A、现实的临床表现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B、成熟的治疗理论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C、丰富的临床经验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D、异常行为的原因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18、对心理咨询的正确理解是（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A、心理咨询对某些问题不一定能起作用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B、与心理有关系的问题都应彻底解决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C、心理咨询师要对解决求助者的心理问题作承诺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D、心理咨询师要对不能解决的问题提供指导意见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19、心理测验结果与临床观察、会谈的结论不一致，咨询师应当（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A、以测验结果为准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B、征求上级咨询师的意见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C、以会谈结果为准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D、重新访谈、重新测验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D、重新访谈、重新测验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20、初诊接待中，心理咨询师的工作主要在于（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A、解决求助者的困扰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B、为求助者提供释放压抑的空间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C、正确进行心理诊断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D、双方共同制定合适的咨询目标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B、为求助者提供释放压抑的空间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21、以下各项中属于保密内容的是（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A、求助者的心理测验结果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B、咨患双方在咨询中建立恋爱关系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C、求助者有虐待儿童行为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D、求助者患有危及生命的传染病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22、心理咨询师在咨询中控制会谈和转换话题最常用的方法是（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A、解释加提出新问题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B、释义加提出新问题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C、面质加提出新问题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D、指导加提出新问题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B、释义加提出新问题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23、心理咨询师提出如“您只谈学生学习不好，可当今的教师水平和学校纪律又是个什么情况呢？”这类问题，属于（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A、解释性问题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B、修饰性反问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C、责备性问题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D、掩饰型反问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B、修饰性反问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24、桑德伯格提纲可以用来（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A、整理归纳求助者一般资料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B、了解求助者的精神状态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C、采集求助者的背景资料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D、了解求助者的行为特点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C、采集求助者的背景资料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25、以下各项中，无自知力的是（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A、焦虑神经症患者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B、可疑神经症患者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C、躁狂发作的患者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D、精神分裂症恢复期患者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C、躁狂发作的患者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26、以下各项中属于引发求助者心理问题的生物性因素的是（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A、家庭教养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B、心理发育停滞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C、诱发事件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D、身体健康状况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D、身体健康状况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27、心理咨询师对临床资料进行解释错误的做法是（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A、注重行为的观察，在现象与可能的原因之间建立联系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B、抓住偏离正常标准的行为表现去考虑问题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C、通过自己对问题的预设去解释求助者行为的原因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D、抓住显眼和突出的事件首先给予解释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C、通过自己对问题的预设去解释求助者行为的原因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28、以下各项中，验证临床资料可靠性的方法是（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A、相关分析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B、补充提问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C、分析迹象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D、内容反应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8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B、补充提问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29、以下情况中不属于保密例外的是（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A、求助者同意将保密信息透露给他人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B、求助者被初步判断为抑郁发作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C、求助者因医源性感染患丙型肝炎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D、咨询师被求助者提起法律诉讼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29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C、求助者因医源性感染患丙型肝炎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30、对心理咨询保密原则的正确理解是（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A、心理咨询师时刻保守求助者的秘密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B、求助者对于泄密有诉诸法律的权力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C、不必反复向求助者说明保密原则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D、求助者的所有情况均在保密之列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0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B、求助者对于泄密有诉诸法律的权力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31、对会谈法的理解正确的是（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A、及时地给予评价可以增加求助者的信任感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B、只有在取得信息时，才可中断求助者的谈话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C、即使听不懂谈话的内容，也要表现出很感兴趣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D、只有持非评判性态度，才能使求助者无所顾忌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D、只有持非评判性态度，才能使求助者无所顾忌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32、针对心理问题和行为问题的干预所进行的会谈是（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A、鉴别性会谈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B、治疗性会谈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C、咨询性会谈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D、危机性会谈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B、治疗性会谈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33、属于引发求助者心理问题的生物性因素是（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A、家庭教养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B、性别、年龄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C、认知模式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D、人格特征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B、性别、年龄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34、属于引发求助者心理问题的社会性因素是（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A、家庭教养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B、躯体疾病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C、认知模式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D、人格特征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iCs w:val="0"/>
          <w:caps w:val="0"/>
          <w:color w:val="01AD56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 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35、属于引发求助者心理问题的心理因素是（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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A、家庭教养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B、躯体疾病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C、认知模式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D、诱发事件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C、认知模式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4D4D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二、多选题（第1-15小题，每题2分，共计30分。）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1、初诊阶段咨询师应确保求助者了解的有关咨询的问题包括（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A、什么是心理咨询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B、咨询中的保密问题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C、求助者的权利、义务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D、心理咨询的过程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6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A、什么是心理咨询┋B、咨询中的保密问题┋C、求助者的权利、义务┋D、心理咨询的过程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2、心理咨询室应具备的条件包括（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A、具有保密功能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B、配置舒适的座椅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C、适当宽敞的空间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D、录音、录像设备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7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9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A、具有保密功能┋B、配置舒适的座椅┋C、适当宽敞的空间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3、控制会谈和转换话题的技巧包括（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A、释义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B、情感的反射作用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C、中断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D、是非鲜明的质疑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8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A、释义┋B、情感的反射作用┋C、中断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4、初诊阶段选择会谈内容的原则包括（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A、求助者可接受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B、积极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C、可以评估的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D、有效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39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A、求助者可接受┋B、积极┋D、有效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5、心理咨询师在初诊接待过程中正确的做法包括（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A、间接询问求助者希望得到哪方面的帮助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B、初诊接待中应为求助者做出明确的诊断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C、避免使用影响言语交流的方言、术语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D、初诊接待结束时强调心理咨询保密原则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0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9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A、间接询问求助者希望得到哪方面的帮助┋C、避免使用影响言语交流的方言、术语┋D、初诊接待结束时强调心理咨询保密原则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6、摄入性会谈中不恰当的提问所带来的消极作用包括（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A、求助者容易形成依赖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B、拖延咨询时间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C、求助者容易产生防卫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D、造成责任转移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1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9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A、求助者容易形成依赖┋C、求助者容易产生防卫┋D、造成责任转移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7、心理咨询师在会谈中初步判断来访者为抑郁症，这次会谈主要包括（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A、摄入性会谈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B、鉴别性会谈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C、治疗性会谈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D、咨询性会谈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2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A、摄入性会谈┋B、鉴别性会谈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8、会谈中不恰当的提问方式包括（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A、修饰性反问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B、责备性问题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C、开放式提问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D、封闭式提问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3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A、修饰性反问┋B、责备性问题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9、选择会谈内容的原则包括（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A、应该能适合咨询师专业水平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B、应该能符合求助者接受能力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C、对病因有直接或间接针对性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D、对改变求助者态度有积极作用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4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B、应该能符合求助者接受能力┋C、对病因有直接或间接针对性┋D、对改变求助者态度有积极作用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10、了解求助者的既往史时，应该包括的内容是（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A、评论以往心理咨询过程中出现的失误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B、对求助者的病因进行直接或间接介绍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C、详细阅读以往的就医病历和有关资料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D、详细询问是否去过其他心理咨询机构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5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C、详细阅读以往的就医病历和有关资料┋D、详细询问是否去过其他心理咨询机构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11、获取临床资料的主要途径包括（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A、心理测验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B、咨询师的观察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C、摄入性会谈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D、咨询师的推测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6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3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A、心理测验┋B、咨询师的观察┋C、摄入性会谈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12、引发求助者临床症状的关键点应该包括（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A、是求助者最迫切希望解决的问题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B、是求助者的多数临床症状的原因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C、让求助者觉得最痛苦的各种相关因素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D、与求助者多数临床症状有联系的因素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7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3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B、是求助者的多数临床症状的原因┋D、与求助者多数临床症状有联系的因素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13、给临床资料赋予意义的方法包括（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A、补充提问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B、心理测验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C、就事论事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D、分析迹象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8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3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C、就事论事┋D、分析迹象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14、对求助者的问题形成初步诊断所依据的资料来源于（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A、临床观察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B、会谈过程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C、理论分析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D、心理测验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49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3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A、临床观察┋B、会谈过程┋D、心理测验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5"/>
          <w:szCs w:val="25"/>
          <w:bdr w:val="none" w:color="auto" w:sz="0" w:space="0"/>
          <w:lang w:val="en-US" w:eastAsia="zh-CN" w:bidi="ar"/>
        </w:rPr>
        <w:t>15、重性精神病的早期症状可能不典型，为了避免误诊，心理咨询师应该（ ）。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分值2分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A、全面综合分析各项资料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B、适时地请求会诊或转诊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C、征得求助者亲友的配合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comIcon" w:hAnsi="comIcon" w:eastAsia="comIcon" w:cs="comIcon"/>
          <w:i w:val="0"/>
          <w:iCs w:val="0"/>
          <w:caps w:val="0"/>
          <w:color w:val="8C8C8C"/>
          <w:spacing w:val="0"/>
          <w:kern w:val="0"/>
          <w:sz w:val="18"/>
          <w:szCs w:val="18"/>
          <w:u w:val="none"/>
          <w:lang w:val="en-US" w:eastAsia="zh-CN" w:bidi="ar"/>
        </w:rPr>
        <w:t>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D、尽量委婉地拒绝求助者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34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drawing>
          <wp:inline distT="0" distB="0" distL="114300" distR="114300">
            <wp:extent cx="219075" cy="228600"/>
            <wp:effectExtent l="0" t="0" r="9525" b="0"/>
            <wp:docPr id="50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3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FF5959"/>
          <w:spacing w:val="0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 w:line="2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8C8C8C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4AD70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正确答案: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60" w:beforeAutospacing="0" w:after="0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A、全面综合分析各项资料┋B、适时地请求会诊或转诊┋C、征得求助者亲友的配合</w:t>
      </w:r>
    </w:p>
    <w:p>
      <w:pPr>
        <w:keepNext w:val="0"/>
        <w:keepLines w:val="0"/>
        <w:widowControl/>
        <w:suppressLineNumbers w:val="0"/>
        <w:pBdr>
          <w:top w:val="dashed" w:color="EBEBEB" w:sz="6" w:space="15"/>
          <w:left w:val="none" w:color="auto" w:sz="0" w:space="0"/>
          <w:bottom w:val="dashed" w:color="EBEBEB" w:sz="6" w:space="15"/>
          <w:right w:val="none" w:color="auto" w:sz="0" w:space="0"/>
        </w:pBdr>
        <w:spacing w:before="60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626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mI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B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2022-01-04T08:16:07Z</dcterms:created>
  <dc:creator>Administrator</dc:creator>
  <cp:lastModifiedBy>Lenovo</cp:lastModifiedBy>
  <dcterms:modified xsi:type="dcterms:W3CDTF">2022-01-04T08:17:52Z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879D10E830A54BBC9B629598542F96D8</vt:lpwstr>
  </property>
</Properties>
</file>