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8DA72">
      <w:pPr>
        <w:jc w:val="center"/>
        <w:rPr>
          <w:rFonts w:hint="eastAsia" w:ascii="宋体" w:hAnsi="宋体"/>
          <w:sz w:val="10"/>
          <w:szCs w:val="10"/>
        </w:rPr>
      </w:pPr>
      <w:r>
        <w:rPr>
          <w:rFonts w:hint="eastAsia" w:ascii="宋体" w:hAnsi="宋体"/>
          <w:sz w:val="28"/>
        </w:rPr>
        <w:t xml:space="preserve"> </w:t>
      </w:r>
      <w:r>
        <w:rPr>
          <w:rFonts w:ascii="宋体" w:hAnsi="宋体"/>
          <w:sz w:val="28"/>
        </w:rPr>
        <w:drawing>
          <wp:inline distT="0" distB="0" distL="114300" distR="114300">
            <wp:extent cx="1892935" cy="329565"/>
            <wp:effectExtent l="0" t="0" r="12065" b="5715"/>
            <wp:docPr id="36" name="图片 2"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descr="biaozhunzi"/>
                    <pic:cNvPicPr>
                      <a:picLocks noChangeAspect="1"/>
                    </pic:cNvPicPr>
                  </pic:nvPicPr>
                  <pic:blipFill>
                    <a:blip r:embed="rId7"/>
                    <a:stretch>
                      <a:fillRect/>
                    </a:stretch>
                  </pic:blipFill>
                  <pic:spPr>
                    <a:xfrm>
                      <a:off x="0" y="0"/>
                      <a:ext cx="1892935" cy="329565"/>
                    </a:xfrm>
                    <a:prstGeom prst="rect">
                      <a:avLst/>
                    </a:prstGeom>
                    <a:noFill/>
                    <a:ln>
                      <a:noFill/>
                    </a:ln>
                  </pic:spPr>
                </pic:pic>
              </a:graphicData>
            </a:graphic>
          </wp:inline>
        </w:drawing>
      </w:r>
    </w:p>
    <w:p w14:paraId="4FDD2762">
      <w:pPr>
        <w:jc w:val="center"/>
        <w:rPr>
          <w:rFonts w:hint="eastAsia" w:ascii="宋体" w:hAnsi="宋体"/>
          <w:sz w:val="10"/>
          <w:szCs w:val="10"/>
        </w:rPr>
      </w:pPr>
    </w:p>
    <w:p w14:paraId="591B37D7">
      <w:pPr>
        <w:jc w:val="center"/>
        <w:rPr>
          <w:rFonts w:hint="eastAsia" w:ascii="宋体" w:hAnsi="宋体"/>
          <w:sz w:val="10"/>
          <w:szCs w:val="10"/>
        </w:rPr>
      </w:pPr>
    </w:p>
    <w:p w14:paraId="5D35E6D9">
      <w:pPr>
        <w:jc w:val="center"/>
        <w:rPr>
          <w:rFonts w:hint="eastAsia" w:ascii="华文行楷" w:hAnsi="宋体" w:eastAsia="华文行楷"/>
          <w:b/>
          <w:sz w:val="72"/>
          <w:szCs w:val="72"/>
        </w:rPr>
      </w:pPr>
      <w:r>
        <w:rPr>
          <w:rFonts w:hint="eastAsia" w:ascii="华文行楷" w:hAnsi="宋体" w:eastAsia="华文行楷"/>
          <w:b/>
          <w:sz w:val="72"/>
          <w:szCs w:val="72"/>
        </w:rPr>
        <w:t>课程设计报告</w:t>
      </w:r>
    </w:p>
    <w:p w14:paraId="69009311">
      <w:pPr>
        <w:jc w:val="center"/>
        <w:rPr>
          <w:rFonts w:ascii="黑体" w:eastAsia="黑体"/>
          <w:sz w:val="10"/>
          <w:szCs w:val="10"/>
        </w:rPr>
      </w:pPr>
      <w:r>
        <mc:AlternateContent>
          <mc:Choice Requires="wps">
            <w:drawing>
              <wp:anchor distT="0" distB="0" distL="114300" distR="114300" simplePos="0" relativeHeight="251660288" behindDoc="0" locked="0" layoutInCell="1" allowOverlap="1">
                <wp:simplePos x="0" y="0"/>
                <wp:positionH relativeFrom="column">
                  <wp:posOffset>2212340</wp:posOffset>
                </wp:positionH>
                <wp:positionV relativeFrom="paragraph">
                  <wp:posOffset>731520</wp:posOffset>
                </wp:positionV>
                <wp:extent cx="2736850" cy="394335"/>
                <wp:effectExtent l="0" t="0" r="0" b="0"/>
                <wp:wrapNone/>
                <wp:docPr id="38" name="矩形 38"/>
                <wp:cNvGraphicFramePr/>
                <a:graphic xmlns:a="http://schemas.openxmlformats.org/drawingml/2006/main">
                  <a:graphicData uri="http://schemas.microsoft.com/office/word/2010/wordprocessingShape">
                    <wps:wsp>
                      <wps:cNvSpPr/>
                      <wps:spPr>
                        <a:xfrm>
                          <a:off x="0" y="0"/>
                          <a:ext cx="2736850" cy="394335"/>
                        </a:xfrm>
                        <a:prstGeom prst="rect">
                          <a:avLst/>
                        </a:prstGeom>
                        <a:noFill/>
                        <a:ln>
                          <a:noFill/>
                        </a:ln>
                      </wps:spPr>
                      <wps:txbx>
                        <w:txbxContent>
                          <w:p w14:paraId="62E181F7"/>
                        </w:txbxContent>
                      </wps:txbx>
                      <wps:bodyPr upright="1"/>
                    </wps:wsp>
                  </a:graphicData>
                </a:graphic>
              </wp:anchor>
            </w:drawing>
          </mc:Choice>
          <mc:Fallback>
            <w:pict>
              <v:rect id="_x0000_s1026" o:spid="_x0000_s1026" o:spt="1" style="position:absolute;left:0pt;margin-left:174.2pt;margin-top:57.6pt;height:31.05pt;width:215.5pt;z-index:251660288;mso-width-relative:page;mso-height-relative:page;" filled="f" stroked="f" coordsize="21600,21600" o:gfxdata="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xGbO9sAAAALAQAA&#10;DwAAAAAAAAABACAAAAAiAAAAZHJzL2Rvd25yZXYueG1sUEsBAhQAFAAAAAgAh07iQIZVOeqkAQAA&#10;QwMAAA4AAAAAAAAAAQAgAAAAKgEAAGRycy9lMm9Eb2MueG1sUEsFBgAAAAAGAAYAWQEAAEAFAAAA&#10;AA==&#10;">
                <v:fill on="f" focussize="0,0"/>
                <v:stroke on="f"/>
                <v:imagedata o:title=""/>
                <o:lock v:ext="edit" aspectratio="f"/>
                <v:textbox>
                  <w:txbxContent>
                    <w:p w14:paraId="62E181F7"/>
                  </w:txbxContent>
                </v:textbox>
              </v:rect>
            </w:pict>
          </mc:Fallback>
        </mc:AlternateContent>
      </w:r>
      <w:r>
        <w:rPr>
          <w:rFonts w:ascii="黑体" w:eastAsia="黑体"/>
          <w:sz w:val="36"/>
        </w:rPr>
        <w:drawing>
          <wp:inline distT="0" distB="0" distL="114300" distR="114300">
            <wp:extent cx="904875" cy="904875"/>
            <wp:effectExtent l="0" t="0" r="9525" b="952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8"/>
                    <a:stretch>
                      <a:fillRect/>
                    </a:stretch>
                  </pic:blipFill>
                  <pic:spPr>
                    <a:xfrm>
                      <a:off x="0" y="0"/>
                      <a:ext cx="904875" cy="904875"/>
                    </a:xfrm>
                    <a:prstGeom prst="rect">
                      <a:avLst/>
                    </a:prstGeom>
                    <a:noFill/>
                    <a:ln>
                      <a:noFill/>
                    </a:ln>
                  </pic:spPr>
                </pic:pic>
              </a:graphicData>
            </a:graphic>
          </wp:inline>
        </w:drawing>
      </w:r>
    </w:p>
    <w:p w14:paraId="758554E4">
      <w:pPr>
        <w:jc w:val="center"/>
        <w:rPr>
          <w:rFonts w:ascii="黑体" w:eastAsia="黑体"/>
          <w:szCs w:val="21"/>
        </w:rPr>
      </w:pPr>
    </w:p>
    <w:p w14:paraId="5D17E538">
      <w:pPr>
        <w:rPr>
          <w:rFonts w:ascii="黑体" w:eastAsia="黑体"/>
          <w:szCs w:val="21"/>
        </w:rPr>
      </w:pPr>
    </w:p>
    <w:p w14:paraId="3CA11FEB">
      <w:pPr>
        <w:ind w:left="420" w:firstLine="964" w:firstLineChars="300"/>
        <w:rPr>
          <w:rFonts w:ascii="黑体" w:eastAsia="黑体"/>
          <w:sz w:val="10"/>
          <w:szCs w:val="10"/>
        </w:rPr>
      </w:pPr>
      <w:r>
        <w:rPr>
          <w:rFonts w:hint="eastAsia" w:ascii="宋体" w:hAnsi="宋体"/>
          <w:b/>
          <w:sz w:val="32"/>
          <w:szCs w:val="32"/>
        </w:rPr>
        <w:t xml:space="preserve">题       目 </w:t>
      </w:r>
      <w:r>
        <w:rPr>
          <w:rFonts w:hint="eastAsia" w:ascii="宋体" w:hAnsi="宋体"/>
          <w:b/>
          <w:sz w:val="32"/>
          <w:szCs w:val="32"/>
          <w:lang w:val="en-US" w:eastAsia="zh-CN"/>
        </w:rPr>
        <w:t xml:space="preserve"> </w:t>
      </w:r>
      <w:r>
        <w:rPr>
          <w:rFonts w:hint="eastAsia" w:ascii="宋体" w:hAnsi="宋体"/>
          <w:b/>
          <w:sz w:val="32"/>
          <w:szCs w:val="32"/>
          <w:u w:val="single"/>
        </w:rPr>
        <w:t xml:space="preserve">    </w:t>
      </w:r>
      <w:r>
        <w:rPr>
          <w:rFonts w:hint="eastAsia" w:ascii="宋体" w:hAnsi="宋体"/>
          <w:b/>
          <w:sz w:val="32"/>
          <w:szCs w:val="32"/>
          <w:u w:val="single"/>
          <w:lang w:val="en-US" w:eastAsia="zh-CN"/>
        </w:rPr>
        <w:t>学生汽车包车预定系统</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p>
    <w:p w14:paraId="187CF9D6">
      <w:pPr>
        <w:spacing w:line="360" w:lineRule="auto"/>
        <w:ind w:firstLine="1430" w:firstLineChars="445"/>
        <w:rPr>
          <w:b/>
          <w:sz w:val="32"/>
          <w:szCs w:val="32"/>
        </w:rPr>
      </w:pPr>
      <w:r>
        <w:rPr>
          <w:rFonts w:hint="eastAsia" w:ascii="宋体" w:hAnsi="宋体"/>
          <w:b/>
          <w:sz w:val="32"/>
          <w:szCs w:val="32"/>
        </w:rPr>
        <w:t xml:space="preserve">课 程 名 称  </w:t>
      </w:r>
      <w:r>
        <w:rPr>
          <w:rFonts w:hint="eastAsia" w:ascii="宋体" w:hAnsi="宋体"/>
          <w:b/>
          <w:sz w:val="32"/>
          <w:szCs w:val="32"/>
          <w:u w:val="single"/>
        </w:rPr>
        <w:t xml:space="preserve">  数据库原理与应用课程设计  </w:t>
      </w:r>
    </w:p>
    <w:p w14:paraId="0B5E2D62">
      <w:pPr>
        <w:spacing w:line="360" w:lineRule="auto"/>
        <w:ind w:firstLine="1446" w:firstLineChars="450"/>
        <w:rPr>
          <w:sz w:val="32"/>
          <w:szCs w:val="32"/>
          <w:u w:val="single"/>
        </w:rPr>
      </w:pPr>
      <w:r>
        <w:rPr>
          <w:rFonts w:hint="eastAsia"/>
          <w:b/>
          <w:sz w:val="32"/>
          <w:szCs w:val="32"/>
        </w:rPr>
        <w:t xml:space="preserve">院 部 名 称  </w:t>
      </w:r>
      <w:r>
        <w:rPr>
          <w:rFonts w:hint="eastAsia" w:ascii="宋体" w:hAnsi="宋体"/>
          <w:b/>
          <w:sz w:val="32"/>
          <w:szCs w:val="32"/>
          <w:u w:val="single"/>
        </w:rPr>
        <w:t xml:space="preserve">     计算机工程学院         </w:t>
      </w:r>
    </w:p>
    <w:p w14:paraId="27498173">
      <w:pPr>
        <w:spacing w:line="360" w:lineRule="auto"/>
        <w:ind w:firstLine="1446" w:firstLineChars="450"/>
        <w:rPr>
          <w:rFonts w:hint="eastAsia" w:ascii="宋体" w:hAnsi="宋体"/>
          <w:b/>
          <w:sz w:val="32"/>
          <w:szCs w:val="32"/>
          <w:u w:val="single"/>
        </w:rPr>
      </w:pPr>
      <w:r>
        <w:rPr>
          <w:rFonts w:hint="eastAsia"/>
          <w:b/>
          <w:sz w:val="32"/>
          <w:szCs w:val="32"/>
        </w:rPr>
        <w:t xml:space="preserve">专   </w:t>
      </w:r>
      <w:r>
        <w:rPr>
          <w:b/>
          <w:sz w:val="32"/>
          <w:szCs w:val="32"/>
        </w:rPr>
        <w:t xml:space="preserve">    </w:t>
      </w:r>
      <w:r>
        <w:rPr>
          <w:rFonts w:hint="eastAsia"/>
          <w:b/>
          <w:sz w:val="32"/>
          <w:szCs w:val="32"/>
        </w:rPr>
        <w:t xml:space="preserve">业  </w:t>
      </w:r>
      <w:r>
        <w:rPr>
          <w:rFonts w:hint="eastAsia" w:ascii="宋体" w:hAnsi="宋体"/>
          <w:b/>
          <w:sz w:val="32"/>
          <w:szCs w:val="32"/>
          <w:u w:val="single"/>
        </w:rPr>
        <w:t xml:space="preserve">    计算机科学与技术        </w:t>
      </w:r>
    </w:p>
    <w:p w14:paraId="082BB5A3">
      <w:pPr>
        <w:spacing w:line="360" w:lineRule="auto"/>
        <w:ind w:firstLine="1446" w:firstLineChars="450"/>
        <w:rPr>
          <w:rFonts w:hint="eastAsia" w:ascii="宋体" w:hAnsi="宋体"/>
          <w:b/>
          <w:sz w:val="32"/>
          <w:szCs w:val="32"/>
          <w:u w:val="single"/>
        </w:rPr>
      </w:pPr>
      <w:r>
        <w:rPr>
          <w:rFonts w:hint="eastAsia"/>
          <w:b/>
          <w:sz w:val="32"/>
          <w:szCs w:val="32"/>
        </w:rPr>
        <w:t xml:space="preserve">班   </w:t>
      </w:r>
      <w:r>
        <w:rPr>
          <w:b/>
          <w:sz w:val="32"/>
          <w:szCs w:val="32"/>
        </w:rPr>
        <w:t xml:space="preserve">    </w:t>
      </w:r>
      <w:r>
        <w:rPr>
          <w:rFonts w:hint="eastAsia"/>
          <w:b/>
          <w:sz w:val="32"/>
          <w:szCs w:val="32"/>
        </w:rPr>
        <w:t xml:space="preserve">级  </w:t>
      </w:r>
      <w:r>
        <w:rPr>
          <w:rFonts w:hint="eastAsia" w:ascii="宋体" w:hAnsi="宋体"/>
          <w:b/>
          <w:sz w:val="32"/>
          <w:szCs w:val="32"/>
          <w:u w:val="single"/>
        </w:rPr>
        <w:t xml:space="preserve">    23计算机科学与技术2     </w:t>
      </w:r>
    </w:p>
    <w:p w14:paraId="2363BDC8">
      <w:pPr>
        <w:spacing w:line="360" w:lineRule="auto"/>
        <w:ind w:firstLine="1446" w:firstLineChars="450"/>
        <w:rPr>
          <w:rFonts w:hint="eastAsia" w:ascii="宋体" w:hAnsi="宋体"/>
          <w:b/>
          <w:sz w:val="32"/>
          <w:szCs w:val="32"/>
        </w:rPr>
      </w:pPr>
      <w:r>
        <w:rPr>
          <w:rFonts w:hint="eastAsia" w:ascii="宋体" w:hAnsi="宋体"/>
          <w:b/>
          <w:sz w:val="32"/>
          <w:szCs w:val="32"/>
        </w:rPr>
        <w:t xml:space="preserve">学 生 姓 名  </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吉昊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p>
    <w:p w14:paraId="584DC338">
      <w:pPr>
        <w:spacing w:line="360" w:lineRule="auto"/>
        <w:ind w:firstLine="1446" w:firstLineChars="450"/>
        <w:rPr>
          <w:rFonts w:hint="eastAsia" w:ascii="宋体" w:hAnsi="宋体"/>
          <w:b/>
          <w:sz w:val="32"/>
          <w:szCs w:val="32"/>
          <w:u w:val="single"/>
        </w:rPr>
      </w:pPr>
      <w:r>
        <w:rPr>
          <w:rFonts w:hint="eastAsia" w:ascii="宋体" w:hAnsi="宋体"/>
          <w:b/>
          <w:sz w:val="32"/>
          <w:szCs w:val="32"/>
        </w:rPr>
        <w:t xml:space="preserve">课程设计地点 </w:t>
      </w:r>
      <w:r>
        <w:rPr>
          <w:rFonts w:hint="eastAsia" w:ascii="宋体" w:hAnsi="宋体"/>
          <w:b/>
          <w:sz w:val="28"/>
          <w:szCs w:val="28"/>
          <w:u w:val="single"/>
        </w:rPr>
        <w:t>数据库与信息系统实验室(科2-613)</w:t>
      </w:r>
    </w:p>
    <w:p w14:paraId="46B79385">
      <w:pPr>
        <w:spacing w:line="360" w:lineRule="auto"/>
        <w:ind w:firstLine="1446" w:firstLineChars="450"/>
        <w:rPr>
          <w:rFonts w:hint="eastAsia" w:ascii="宋体" w:hAnsi="宋体"/>
          <w:b/>
          <w:sz w:val="32"/>
          <w:szCs w:val="32"/>
        </w:rPr>
      </w:pPr>
      <w:r>
        <w:rPr>
          <w:rFonts w:hint="eastAsia" w:ascii="宋体" w:hAnsi="宋体"/>
          <w:b/>
          <w:sz w:val="32"/>
          <w:szCs w:val="32"/>
        </w:rPr>
        <w:t>课程设计学时</w:t>
      </w:r>
      <w:r>
        <w:rPr>
          <w:rFonts w:hint="eastAsia" w:ascii="宋体" w:hAnsi="宋体"/>
          <w:b/>
          <w:sz w:val="32"/>
          <w:szCs w:val="32"/>
          <w:u w:val="single"/>
        </w:rPr>
        <w:t xml:space="preserve">            20               </w:t>
      </w:r>
    </w:p>
    <w:p w14:paraId="114E3883">
      <w:pPr>
        <w:spacing w:line="360" w:lineRule="auto"/>
        <w:ind w:firstLine="1446" w:firstLineChars="450"/>
        <w:rPr>
          <w:rFonts w:hint="eastAsia" w:ascii="宋体" w:hAnsi="宋体"/>
          <w:b/>
          <w:sz w:val="32"/>
          <w:szCs w:val="32"/>
          <w:u w:val="single"/>
        </w:rPr>
      </w:pPr>
      <w:r>
        <w:rPr>
          <w:rFonts w:hint="eastAsia" w:ascii="宋体" w:hAnsi="宋体"/>
          <w:b/>
          <w:sz w:val="32"/>
          <w:szCs w:val="32"/>
        </w:rPr>
        <w:t xml:space="preserve">指 导 教 师 </w:t>
      </w:r>
      <w:r>
        <w:rPr>
          <w:rFonts w:hint="eastAsia" w:ascii="宋体" w:hAnsi="宋体"/>
          <w:b/>
          <w:sz w:val="32"/>
          <w:szCs w:val="32"/>
          <w:u w:val="single"/>
        </w:rPr>
        <w:t xml:space="preserve">                              </w:t>
      </w:r>
    </w:p>
    <w:p w14:paraId="60515D3A">
      <w:pPr>
        <w:jc w:val="center"/>
        <w:rPr>
          <w:rFonts w:hint="eastAsia" w:ascii="黑体" w:hAnsi="宋体" w:eastAsia="黑体"/>
          <w:b/>
          <w:sz w:val="28"/>
          <w:szCs w:val="28"/>
        </w:rPr>
      </w:pPr>
    </w:p>
    <w:p w14:paraId="139FD84F">
      <w:pPr>
        <w:jc w:val="center"/>
        <w:rPr>
          <w:rFonts w:hint="eastAsia" w:ascii="黑体" w:hAnsi="宋体" w:eastAsia="黑体"/>
          <w:sz w:val="28"/>
          <w:szCs w:val="28"/>
        </w:rPr>
      </w:pPr>
      <w:r>
        <w:rPr>
          <w:rFonts w:hint="eastAsia" w:ascii="黑体" w:hAnsi="宋体" w:eastAsia="黑体"/>
          <w:sz w:val="28"/>
          <w:szCs w:val="28"/>
        </w:rPr>
        <w:t>金陵科技学院教务处制</w:t>
      </w:r>
    </w:p>
    <w:p w14:paraId="2485402B">
      <w:pPr>
        <w:tabs>
          <w:tab w:val="left" w:pos="5760"/>
          <w:tab w:val="left" w:pos="9000"/>
        </w:tabs>
        <w:ind w:firstLine="140" w:firstLineChars="50"/>
        <w:rPr>
          <w:rFonts w:ascii="黑体" w:eastAsia="黑体"/>
          <w:sz w:val="28"/>
          <w:szCs w:val="28"/>
        </w:rPr>
        <w:sectPr>
          <w:pgSz w:w="11906" w:h="16838"/>
          <w:pgMar w:top="1440" w:right="1800" w:bottom="1440" w:left="1800" w:header="851" w:footer="992" w:gutter="0"/>
          <w:pgNumType w:fmt="upperRoman" w:start="1"/>
          <w:cols w:space="720" w:num="1"/>
          <w:docGrid w:type="lines" w:linePitch="312" w:charSpace="0"/>
        </w:sectPr>
      </w:pPr>
    </w:p>
    <w:p w14:paraId="4D70DFAF">
      <w:pPr>
        <w:tabs>
          <w:tab w:val="left" w:pos="5760"/>
          <w:tab w:val="left" w:pos="9000"/>
        </w:tabs>
        <w:ind w:firstLine="140" w:firstLineChars="50"/>
        <w:rPr>
          <w:rFonts w:hint="default" w:ascii="黑体" w:eastAsia="黑体"/>
          <w:sz w:val="28"/>
          <w:szCs w:val="28"/>
          <w:lang w:val="en-US" w:eastAsia="zh-CN"/>
        </w:rPr>
      </w:pPr>
      <w:r>
        <w:rPr>
          <w:rFonts w:hint="eastAsia" w:ascii="黑体" w:eastAsia="黑体"/>
          <w:sz w:val="28"/>
          <w:szCs w:val="28"/>
        </w:rPr>
        <w:t>设计项目名称：</w:t>
      </w:r>
      <w:r>
        <w:rPr>
          <w:rFonts w:hint="eastAsia" w:ascii="黑体" w:eastAsia="黑体"/>
          <w:szCs w:val="21"/>
          <w:u w:val="single"/>
        </w:rPr>
        <w:t xml:space="preserve"> </w:t>
      </w:r>
      <w:r>
        <w:rPr>
          <w:rFonts w:hint="eastAsia" w:ascii="黑体" w:eastAsia="黑体"/>
          <w:szCs w:val="21"/>
          <w:u w:val="single"/>
          <w:lang w:val="en-US" w:eastAsia="zh-CN"/>
        </w:rPr>
        <w:t xml:space="preserve">    </w:t>
      </w:r>
      <w:r>
        <w:rPr>
          <w:rFonts w:hint="eastAsia" w:ascii="宋体" w:hAnsi="宋体"/>
          <w:b/>
          <w:szCs w:val="21"/>
          <w:u w:val="single"/>
        </w:rPr>
        <w:t xml:space="preserve">学生汽车包车预定系统 </w:t>
      </w:r>
      <w:r>
        <w:rPr>
          <w:rFonts w:hint="eastAsia" w:ascii="黑体" w:eastAsia="黑体"/>
          <w:sz w:val="28"/>
          <w:szCs w:val="28"/>
          <w:u w:val="single"/>
        </w:rPr>
        <w:t xml:space="preserve"> </w:t>
      </w:r>
      <w:r>
        <w:rPr>
          <w:rFonts w:hint="eastAsia" w:ascii="黑体" w:eastAsia="黑体"/>
          <w:sz w:val="28"/>
          <w:szCs w:val="28"/>
          <w:u w:val="single"/>
          <w:lang w:val="en-US" w:eastAsia="zh-CN"/>
        </w:rPr>
        <w:t xml:space="preserve"> </w:t>
      </w:r>
      <w:r>
        <w:rPr>
          <w:rFonts w:hint="eastAsia" w:ascii="黑体" w:eastAsia="黑体"/>
          <w:sz w:val="28"/>
          <w:szCs w:val="28"/>
        </w:rPr>
        <w:t>学时：</w:t>
      </w:r>
      <w:r>
        <w:rPr>
          <w:rFonts w:hint="eastAsia" w:ascii="黑体" w:eastAsia="黑体"/>
          <w:sz w:val="28"/>
          <w:szCs w:val="28"/>
          <w:u w:val="single"/>
        </w:rPr>
        <w:t xml:space="preserve">      20      </w:t>
      </w:r>
      <w:r>
        <w:rPr>
          <w:rFonts w:hint="eastAsia" w:ascii="黑体" w:eastAsia="黑体"/>
          <w:sz w:val="28"/>
          <w:szCs w:val="28"/>
          <w:u w:val="single"/>
          <w:lang w:val="en-US" w:eastAsia="zh-CN"/>
        </w:rPr>
        <w:t xml:space="preserve">   </w:t>
      </w:r>
    </w:p>
    <w:p w14:paraId="2F1DE3DF">
      <w:pPr>
        <w:tabs>
          <w:tab w:val="left" w:pos="9000"/>
        </w:tabs>
        <w:ind w:firstLine="140" w:firstLineChars="50"/>
        <w:rPr>
          <w:rFonts w:ascii="黑体" w:eastAsia="黑体"/>
          <w:sz w:val="28"/>
          <w:szCs w:val="28"/>
          <w:u w:val="single"/>
        </w:rPr>
      </w:pPr>
      <w:r>
        <w:rPr>
          <w:rFonts w:hint="eastAsia" w:ascii="黑体" w:eastAsia="黑体"/>
          <w:sz w:val="28"/>
          <w:szCs w:val="28"/>
        </w:rPr>
        <w:t>同组学生姓名：</w:t>
      </w:r>
      <w:r>
        <w:rPr>
          <w:rFonts w:hint="eastAsia" w:ascii="黑体" w:eastAsia="黑体"/>
          <w:sz w:val="18"/>
          <w:szCs w:val="18"/>
          <w:u w:val="single"/>
        </w:rPr>
        <w:t xml:space="preserve"> </w:t>
      </w:r>
      <w:r>
        <w:rPr>
          <w:rFonts w:hint="eastAsia" w:ascii="宋体" w:hAnsi="宋体"/>
          <w:b/>
          <w:szCs w:val="21"/>
          <w:u w:val="single"/>
        </w:rPr>
        <w:t>李宓、杨志勇、周子焱、吉昊</w:t>
      </w:r>
      <w:r>
        <w:rPr>
          <w:rFonts w:hint="eastAsia" w:ascii="宋体" w:hAnsi="宋体"/>
          <w:b/>
          <w:szCs w:val="21"/>
          <w:u w:val="single"/>
          <w:lang w:val="en-US" w:eastAsia="zh-CN"/>
        </w:rPr>
        <w:t xml:space="preserve">  </w:t>
      </w:r>
      <w:r>
        <w:rPr>
          <w:rFonts w:hint="eastAsia" w:ascii="黑体" w:eastAsia="黑体"/>
          <w:sz w:val="28"/>
          <w:szCs w:val="28"/>
        </w:rPr>
        <w:t>实验地点：</w:t>
      </w:r>
      <w:r>
        <w:rPr>
          <w:rFonts w:hint="eastAsia" w:ascii="宋体" w:hAnsi="宋体"/>
          <w:b/>
          <w:sz w:val="18"/>
          <w:szCs w:val="18"/>
          <w:u w:val="single"/>
        </w:rPr>
        <w:t xml:space="preserve">  </w:t>
      </w:r>
      <w:r>
        <w:rPr>
          <w:rFonts w:hint="eastAsia" w:ascii="宋体" w:hAnsi="宋体"/>
          <w:b/>
          <w:szCs w:val="21"/>
          <w:u w:val="single"/>
        </w:rPr>
        <w:t xml:space="preserve">科技楼2栋613 </w:t>
      </w:r>
    </w:p>
    <w:p w14:paraId="4CB5044B">
      <w:pPr>
        <w:tabs>
          <w:tab w:val="left" w:pos="5760"/>
          <w:tab w:val="left" w:pos="9000"/>
        </w:tabs>
        <w:ind w:firstLine="140" w:firstLineChars="50"/>
        <w:rPr>
          <w:rFonts w:ascii="黑体" w:eastAsia="黑体"/>
          <w:sz w:val="28"/>
          <w:szCs w:val="28"/>
          <w:u w:val="single"/>
        </w:rPr>
      </w:pPr>
      <w:r>
        <w:rPr>
          <w:rFonts w:hint="eastAsia" w:ascii="黑体" w:eastAsia="黑体"/>
          <w:sz w:val="28"/>
          <w:szCs w:val="28"/>
        </w:rPr>
        <w:t>实验日期：</w:t>
      </w:r>
      <w:r>
        <w:rPr>
          <w:rFonts w:hint="eastAsia" w:ascii="黑体" w:eastAsia="黑体"/>
          <w:b/>
          <w:bCs/>
          <w:szCs w:val="21"/>
          <w:u w:val="single"/>
        </w:rPr>
        <w:t>202</w:t>
      </w:r>
      <w:r>
        <w:rPr>
          <w:rFonts w:hint="eastAsia" w:ascii="黑体" w:eastAsia="黑体"/>
          <w:b/>
          <w:bCs/>
          <w:szCs w:val="21"/>
          <w:u w:val="single"/>
          <w:lang w:val="en-US" w:eastAsia="zh-CN"/>
        </w:rPr>
        <w:t>5</w:t>
      </w:r>
      <w:r>
        <w:rPr>
          <w:rFonts w:hint="eastAsia" w:ascii="黑体" w:eastAsia="黑体"/>
          <w:b/>
          <w:bCs/>
          <w:szCs w:val="21"/>
          <w:u w:val="single"/>
        </w:rPr>
        <w:t>-202</w:t>
      </w:r>
      <w:r>
        <w:rPr>
          <w:rFonts w:hint="eastAsia" w:ascii="黑体" w:eastAsia="黑体"/>
          <w:b/>
          <w:bCs/>
          <w:szCs w:val="21"/>
          <w:u w:val="single"/>
          <w:lang w:val="en-US" w:eastAsia="zh-CN"/>
        </w:rPr>
        <w:t>6</w:t>
      </w:r>
      <w:r>
        <w:rPr>
          <w:rFonts w:hint="eastAsia" w:ascii="黑体" w:eastAsia="黑体"/>
          <w:b/>
          <w:bCs/>
          <w:szCs w:val="21"/>
          <w:u w:val="single"/>
        </w:rPr>
        <w:t>-1第1</w:t>
      </w:r>
      <w:r>
        <w:rPr>
          <w:rFonts w:hint="eastAsia" w:ascii="黑体" w:eastAsia="黑体"/>
          <w:b/>
          <w:bCs/>
          <w:szCs w:val="21"/>
          <w:u w:val="single"/>
          <w:lang w:val="en-US" w:eastAsia="zh-CN"/>
        </w:rPr>
        <w:t>3</w:t>
      </w:r>
      <w:r>
        <w:rPr>
          <w:rFonts w:hint="eastAsia" w:ascii="黑体" w:eastAsia="黑体"/>
          <w:b/>
          <w:bCs/>
          <w:szCs w:val="21"/>
          <w:u w:val="single"/>
        </w:rPr>
        <w:t>周----第1</w:t>
      </w:r>
      <w:r>
        <w:rPr>
          <w:rFonts w:hint="eastAsia" w:ascii="黑体" w:eastAsia="黑体"/>
          <w:b/>
          <w:bCs/>
          <w:szCs w:val="21"/>
          <w:u w:val="single"/>
          <w:lang w:val="en-US" w:eastAsia="zh-CN"/>
        </w:rPr>
        <w:t>4</w:t>
      </w:r>
      <w:r>
        <w:rPr>
          <w:rFonts w:hint="eastAsia" w:ascii="黑体" w:eastAsia="黑体"/>
          <w:b/>
          <w:bCs/>
          <w:szCs w:val="21"/>
          <w:u w:val="single"/>
        </w:rPr>
        <w:t xml:space="preserve">周 </w:t>
      </w:r>
      <w:r>
        <w:rPr>
          <w:rFonts w:ascii="黑体" w:eastAsia="黑体"/>
          <w:b/>
          <w:bCs/>
          <w:szCs w:val="21"/>
          <w:u w:val="single"/>
        </w:rPr>
        <w:t xml:space="preserve"> </w:t>
      </w:r>
      <w:r>
        <w:rPr>
          <w:rFonts w:hint="eastAsia" w:ascii="黑体" w:eastAsia="黑体"/>
          <w:b/>
          <w:bCs/>
          <w:szCs w:val="21"/>
          <w:u w:val="single"/>
        </w:rPr>
        <w:t xml:space="preserve"> </w:t>
      </w:r>
      <w:r>
        <w:rPr>
          <w:rFonts w:hint="eastAsia" w:ascii="黑体" w:eastAsia="黑体"/>
          <w:b/>
          <w:bCs/>
          <w:szCs w:val="21"/>
          <w:u w:val="single"/>
          <w:lang w:val="en-US" w:eastAsia="zh-CN"/>
        </w:rPr>
        <w:t xml:space="preserve">  </w:t>
      </w:r>
      <w:r>
        <w:rPr>
          <w:rFonts w:hint="eastAsia" w:ascii="黑体" w:eastAsia="黑体"/>
          <w:sz w:val="28"/>
          <w:szCs w:val="28"/>
        </w:rPr>
        <w:t>实验成绩：</w:t>
      </w:r>
      <w:r>
        <w:rPr>
          <w:rFonts w:hint="eastAsia" w:ascii="黑体" w:eastAsia="黑体"/>
          <w:sz w:val="28"/>
          <w:szCs w:val="28"/>
          <w:u w:val="single"/>
        </w:rPr>
        <w:t xml:space="preserve">            </w:t>
      </w:r>
    </w:p>
    <w:p w14:paraId="61AC9816">
      <w:pPr>
        <w:tabs>
          <w:tab w:val="left" w:pos="8640"/>
        </w:tabs>
        <w:ind w:firstLine="140" w:firstLineChars="50"/>
        <w:rPr>
          <w:rFonts w:ascii="黑体" w:eastAsia="黑体"/>
          <w:sz w:val="28"/>
          <w:szCs w:val="28"/>
          <w:u w:val="single"/>
        </w:rPr>
      </w:pPr>
      <w:r>
        <w:rPr>
          <w:rFonts w:hint="eastAsia" w:ascii="黑体" w:eastAsia="黑体"/>
          <w:sz w:val="28"/>
          <w:szCs w:val="28"/>
        </w:rPr>
        <w:t>批改</w:t>
      </w:r>
      <w:r>
        <w:rPr>
          <w:rFonts w:hint="eastAsia" w:ascii="黑体" w:eastAsia="黑体"/>
          <w:sz w:val="28"/>
          <w:szCs w:val="28"/>
          <w:lang w:val="en-US" w:eastAsia="zh-CN"/>
        </w:rPr>
        <w:t>老师</w:t>
      </w:r>
      <w:r>
        <w:rPr>
          <w:rFonts w:hint="eastAsia" w:ascii="黑体" w:eastAsia="黑体"/>
          <w:sz w:val="28"/>
          <w:szCs w:val="28"/>
        </w:rPr>
        <w:t>：</w:t>
      </w:r>
      <w:r>
        <w:rPr>
          <w:rFonts w:hint="eastAsia" w:ascii="黑体" w:eastAsia="黑体"/>
          <w:sz w:val="28"/>
          <w:szCs w:val="28"/>
          <w:u w:val="single"/>
        </w:rPr>
        <w:t xml:space="preserve">                       </w:t>
      </w:r>
      <w:r>
        <w:rPr>
          <w:rFonts w:ascii="黑体" w:eastAsia="黑体"/>
          <w:sz w:val="28"/>
          <w:szCs w:val="28"/>
          <w:u w:val="single"/>
        </w:rPr>
        <w:t xml:space="preserve"> </w:t>
      </w:r>
      <w:r>
        <w:rPr>
          <w:rFonts w:hint="eastAsia" w:ascii="黑体" w:eastAsia="黑体"/>
          <w:sz w:val="28"/>
          <w:szCs w:val="28"/>
          <w:u w:val="single"/>
          <w:lang w:val="en-US" w:eastAsia="zh-CN"/>
        </w:rPr>
        <w:t xml:space="preserve">  </w:t>
      </w:r>
      <w:r>
        <w:rPr>
          <w:rFonts w:hint="eastAsia" w:ascii="黑体" w:eastAsia="黑体"/>
          <w:sz w:val="28"/>
          <w:szCs w:val="28"/>
        </w:rPr>
        <w:t>批改时间：</w:t>
      </w:r>
      <w:r>
        <w:rPr>
          <w:rFonts w:hint="eastAsia" w:ascii="黑体" w:eastAsia="黑体"/>
          <w:sz w:val="28"/>
          <w:szCs w:val="28"/>
          <w:u w:val="single"/>
        </w:rPr>
        <w:t xml:space="preserve">            </w:t>
      </w:r>
    </w:p>
    <w:p w14:paraId="4CC2ECE9">
      <w:pPr>
        <w:jc w:val="center"/>
        <w:rPr>
          <w:rFonts w:eastAsia="黑体"/>
          <w:sz w:val="36"/>
          <w:szCs w:val="32"/>
        </w:rPr>
        <w:sectPr>
          <w:footerReference r:id="rId3" w:type="default"/>
          <w:pgSz w:w="11906" w:h="16838"/>
          <w:pgMar w:top="1440" w:right="1800" w:bottom="1440" w:left="1800" w:header="851" w:footer="992" w:gutter="0"/>
          <w:pgNumType w:fmt="upperRoman" w:start="1"/>
          <w:cols w:space="720" w:num="1"/>
          <w:docGrid w:type="lines" w:linePitch="312" w:charSpace="0"/>
        </w:sectPr>
      </w:pPr>
    </w:p>
    <w:p w14:paraId="495A202B">
      <w:pPr>
        <w:jc w:val="center"/>
        <w:rPr>
          <w:rFonts w:hint="eastAsia" w:ascii="黑体" w:hAnsi="黑体" w:eastAsia="黑体" w:cs="Times New Roman"/>
          <w:sz w:val="32"/>
          <w:szCs w:val="32"/>
        </w:rPr>
      </w:pPr>
      <w:r>
        <w:rPr>
          <w:rFonts w:hint="eastAsia" w:ascii="黑体" w:hAnsi="黑体" w:eastAsia="黑体" w:cs="Times New Roman"/>
          <w:sz w:val="32"/>
          <w:szCs w:val="32"/>
        </w:rPr>
        <w:t>目 录</w:t>
      </w:r>
    </w:p>
    <w:sdt>
      <w:sdtPr>
        <w:rPr>
          <w:rFonts w:ascii="宋体" w:hAnsi="宋体" w:eastAsia="宋体" w:cstheme="minorBidi"/>
          <w:kern w:val="2"/>
          <w:sz w:val="21"/>
          <w:szCs w:val="24"/>
          <w:lang w:val="en-US" w:eastAsia="zh-CN" w:bidi="ar-SA"/>
        </w:rPr>
        <w:id w:val="147478039"/>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4D375C0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19123FF">
          <w:pPr>
            <w:pStyle w:val="8"/>
            <w:tabs>
              <w:tab w:val="right" w:leader="dot" w:pos="8306"/>
            </w:tabs>
          </w:pPr>
          <w:r>
            <w:fldChar w:fldCharType="begin"/>
          </w:r>
          <w:r>
            <w:instrText xml:space="preserve">TOC \o "1-2" \h \u </w:instrText>
          </w:r>
          <w:r>
            <w:fldChar w:fldCharType="separate"/>
          </w:r>
          <w:r>
            <w:fldChar w:fldCharType="begin"/>
          </w:r>
          <w:r>
            <w:instrText xml:space="preserve"> HYPERLINK \l _Toc20642 </w:instrText>
          </w:r>
          <w:r>
            <w:fldChar w:fldCharType="separate"/>
          </w:r>
          <w:r>
            <w:rPr>
              <w:rFonts w:hint="eastAsia" w:ascii="黑体" w:hAnsi="黑体" w:eastAsia="黑体" w:cs="宋体"/>
              <w:bCs/>
              <w:szCs w:val="32"/>
            </w:rPr>
            <w:t>摘 要</w:t>
          </w:r>
          <w:r>
            <w:tab/>
          </w:r>
          <w:r>
            <w:fldChar w:fldCharType="begin"/>
          </w:r>
          <w:r>
            <w:instrText xml:space="preserve"> PAGEREF _Toc20642 \h </w:instrText>
          </w:r>
          <w:r>
            <w:fldChar w:fldCharType="separate"/>
          </w:r>
          <w:r>
            <w:t>II</w:t>
          </w:r>
          <w:r>
            <w:fldChar w:fldCharType="end"/>
          </w:r>
          <w:r>
            <w:fldChar w:fldCharType="end"/>
          </w:r>
        </w:p>
        <w:p w14:paraId="30B178C6">
          <w:pPr>
            <w:pStyle w:val="8"/>
            <w:tabs>
              <w:tab w:val="right" w:leader="dot" w:pos="8306"/>
            </w:tabs>
          </w:pPr>
          <w:r>
            <w:fldChar w:fldCharType="begin"/>
          </w:r>
          <w:r>
            <w:instrText xml:space="preserve"> HYPERLINK \l _Toc5395 </w:instrText>
          </w:r>
          <w:r>
            <w:fldChar w:fldCharType="separate"/>
          </w:r>
          <w:r>
            <w:rPr>
              <w:rFonts w:ascii="Times New Roman" w:hAnsi="Times New Roman" w:eastAsia="黑体" w:cs="Times New Roman"/>
              <w:kern w:val="44"/>
              <w:szCs w:val="32"/>
            </w:rPr>
            <w:t>Abstract</w:t>
          </w:r>
          <w:r>
            <w:tab/>
          </w:r>
          <w:r>
            <w:fldChar w:fldCharType="begin"/>
          </w:r>
          <w:r>
            <w:instrText xml:space="preserve"> PAGEREF _Toc5395 \h </w:instrText>
          </w:r>
          <w:r>
            <w:fldChar w:fldCharType="separate"/>
          </w:r>
          <w:r>
            <w:t>III</w:t>
          </w:r>
          <w:r>
            <w:fldChar w:fldCharType="end"/>
          </w:r>
          <w:r>
            <w:fldChar w:fldCharType="end"/>
          </w:r>
        </w:p>
        <w:p w14:paraId="60C58921">
          <w:pPr>
            <w:pStyle w:val="8"/>
            <w:tabs>
              <w:tab w:val="right" w:leader="dot" w:pos="8306"/>
            </w:tabs>
          </w:pPr>
          <w:r>
            <w:fldChar w:fldCharType="begin"/>
          </w:r>
          <w:r>
            <w:instrText xml:space="preserve"> HYPERLINK \l _Toc27647 </w:instrText>
          </w:r>
          <w:r>
            <w:fldChar w:fldCharType="separate"/>
          </w:r>
          <w:r>
            <w:rPr>
              <w:rFonts w:hint="eastAsia" w:ascii="黑体" w:hAnsi="黑体" w:eastAsia="黑体" w:cs="黑体"/>
              <w:szCs w:val="32"/>
            </w:rPr>
            <w:t>第</w:t>
          </w:r>
          <w:r>
            <w:rPr>
              <w:rFonts w:hint="eastAsia" w:ascii="黑体" w:hAnsi="黑体" w:eastAsia="黑体" w:cs="黑体"/>
              <w:szCs w:val="32"/>
              <w:lang w:val="en-US" w:eastAsia="zh-CN"/>
            </w:rPr>
            <w:t>一</w:t>
          </w:r>
          <w:r>
            <w:rPr>
              <w:rFonts w:hint="eastAsia" w:ascii="黑体" w:hAnsi="黑体" w:eastAsia="黑体" w:cs="黑体"/>
              <w:szCs w:val="32"/>
            </w:rPr>
            <w:t>章 数据库维护</w:t>
          </w:r>
          <w:r>
            <w:tab/>
          </w:r>
          <w:r>
            <w:fldChar w:fldCharType="begin"/>
          </w:r>
          <w:r>
            <w:instrText xml:space="preserve"> PAGEREF _Toc27647 \h </w:instrText>
          </w:r>
          <w:r>
            <w:fldChar w:fldCharType="separate"/>
          </w:r>
          <w:r>
            <w:t>5</w:t>
          </w:r>
          <w:r>
            <w:fldChar w:fldCharType="end"/>
          </w:r>
          <w:r>
            <w:fldChar w:fldCharType="end"/>
          </w:r>
        </w:p>
        <w:p w14:paraId="4DC2093F">
          <w:pPr>
            <w:pStyle w:val="9"/>
            <w:tabs>
              <w:tab w:val="right" w:leader="dot" w:pos="8306"/>
            </w:tabs>
          </w:pPr>
          <w:r>
            <w:fldChar w:fldCharType="begin"/>
          </w:r>
          <w:r>
            <w:instrText xml:space="preserve"> HYPERLINK \l _Toc24627 </w:instrText>
          </w:r>
          <w:r>
            <w:fldChar w:fldCharType="separate"/>
          </w:r>
          <w:r>
            <w:rPr>
              <w:rFonts w:hint="eastAsia" w:ascii="黑体" w:hAnsi="黑体" w:cs="黑体"/>
              <w:szCs w:val="30"/>
              <w:lang w:val="en-US" w:eastAsia="zh-CN"/>
            </w:rPr>
            <w:t>1</w:t>
          </w:r>
          <w:r>
            <w:rPr>
              <w:rFonts w:hint="eastAsia" w:ascii="黑体" w:hAnsi="黑体" w:eastAsia="黑体" w:cs="黑体"/>
              <w:szCs w:val="30"/>
            </w:rPr>
            <w:t>.1系统维护定义</w:t>
          </w:r>
          <w:r>
            <w:tab/>
          </w:r>
          <w:r>
            <w:fldChar w:fldCharType="begin"/>
          </w:r>
          <w:r>
            <w:instrText xml:space="preserve"> PAGEREF _Toc24627 \h </w:instrText>
          </w:r>
          <w:r>
            <w:fldChar w:fldCharType="separate"/>
          </w:r>
          <w:r>
            <w:t>5</w:t>
          </w:r>
          <w:r>
            <w:fldChar w:fldCharType="end"/>
          </w:r>
          <w:r>
            <w:fldChar w:fldCharType="end"/>
          </w:r>
        </w:p>
        <w:p w14:paraId="6C57B77F">
          <w:pPr>
            <w:pStyle w:val="9"/>
            <w:tabs>
              <w:tab w:val="right" w:leader="dot" w:pos="8306"/>
            </w:tabs>
          </w:pPr>
          <w:r>
            <w:fldChar w:fldCharType="begin"/>
          </w:r>
          <w:r>
            <w:instrText xml:space="preserve"> HYPERLINK \l _Toc10145 </w:instrText>
          </w:r>
          <w:r>
            <w:fldChar w:fldCharType="separate"/>
          </w:r>
          <w:r>
            <w:rPr>
              <w:rFonts w:hint="eastAsia" w:ascii="黑体" w:hAnsi="黑体" w:cs="黑体"/>
              <w:szCs w:val="30"/>
              <w:lang w:val="en-US" w:eastAsia="zh-CN"/>
            </w:rPr>
            <w:t>1</w:t>
          </w:r>
          <w:r>
            <w:rPr>
              <w:rFonts w:hint="eastAsia" w:ascii="黑体" w:hAnsi="黑体" w:eastAsia="黑体" w:cs="黑体"/>
              <w:szCs w:val="30"/>
            </w:rPr>
            <w:t>.2 系统维护与运行</w:t>
          </w:r>
          <w:r>
            <w:tab/>
          </w:r>
          <w:r>
            <w:fldChar w:fldCharType="begin"/>
          </w:r>
          <w:r>
            <w:instrText xml:space="preserve"> PAGEREF _Toc10145 \h </w:instrText>
          </w:r>
          <w:r>
            <w:fldChar w:fldCharType="separate"/>
          </w:r>
          <w:r>
            <w:t>5</w:t>
          </w:r>
          <w:r>
            <w:fldChar w:fldCharType="end"/>
          </w:r>
          <w:r>
            <w:fldChar w:fldCharType="end"/>
          </w:r>
        </w:p>
        <w:p w14:paraId="0865F027">
          <w:pPr>
            <w:pStyle w:val="9"/>
            <w:tabs>
              <w:tab w:val="right" w:leader="dot" w:pos="8306"/>
            </w:tabs>
          </w:pPr>
          <w:r>
            <w:fldChar w:fldCharType="begin"/>
          </w:r>
          <w:r>
            <w:instrText xml:space="preserve"> HYPERLINK \l _Toc30823 </w:instrText>
          </w:r>
          <w:r>
            <w:fldChar w:fldCharType="separate"/>
          </w:r>
          <w:r>
            <w:rPr>
              <w:rFonts w:hint="eastAsia" w:ascii="黑体" w:hAnsi="黑体" w:cs="黑体"/>
              <w:szCs w:val="30"/>
              <w:lang w:val="en-US" w:eastAsia="zh-CN"/>
            </w:rPr>
            <w:t>1</w:t>
          </w:r>
          <w:r>
            <w:rPr>
              <w:rFonts w:hint="eastAsia" w:ascii="黑体" w:hAnsi="黑体" w:eastAsia="黑体" w:cs="黑体"/>
              <w:szCs w:val="30"/>
            </w:rPr>
            <w:t>.2.1系统维护含义</w:t>
          </w:r>
          <w:r>
            <w:tab/>
          </w:r>
          <w:r>
            <w:fldChar w:fldCharType="begin"/>
          </w:r>
          <w:r>
            <w:instrText xml:space="preserve"> PAGEREF _Toc30823 \h </w:instrText>
          </w:r>
          <w:r>
            <w:fldChar w:fldCharType="separate"/>
          </w:r>
          <w:r>
            <w:t>5</w:t>
          </w:r>
          <w:r>
            <w:fldChar w:fldCharType="end"/>
          </w:r>
          <w:r>
            <w:fldChar w:fldCharType="end"/>
          </w:r>
        </w:p>
        <w:p w14:paraId="0CDDBC0F">
          <w:pPr>
            <w:pStyle w:val="9"/>
            <w:tabs>
              <w:tab w:val="right" w:leader="dot" w:pos="8306"/>
            </w:tabs>
          </w:pPr>
          <w:r>
            <w:fldChar w:fldCharType="begin"/>
          </w:r>
          <w:r>
            <w:instrText xml:space="preserve"> HYPERLINK \l _Toc5974 </w:instrText>
          </w:r>
          <w:r>
            <w:fldChar w:fldCharType="separate"/>
          </w:r>
          <w:r>
            <w:rPr>
              <w:rFonts w:hint="eastAsia" w:ascii="黑体" w:hAnsi="黑体" w:cs="黑体"/>
              <w:szCs w:val="30"/>
              <w:lang w:val="en-US" w:eastAsia="zh-CN"/>
            </w:rPr>
            <w:t>1</w:t>
          </w:r>
          <w:r>
            <w:rPr>
              <w:rFonts w:hint="eastAsia" w:ascii="黑体" w:hAnsi="黑体" w:eastAsia="黑体" w:cs="黑体"/>
              <w:szCs w:val="30"/>
            </w:rPr>
            <w:t>.2.2数据库备份和还原</w:t>
          </w:r>
          <w:r>
            <w:tab/>
          </w:r>
          <w:r>
            <w:fldChar w:fldCharType="begin"/>
          </w:r>
          <w:r>
            <w:instrText xml:space="preserve"> PAGEREF _Toc5974 \h </w:instrText>
          </w:r>
          <w:r>
            <w:fldChar w:fldCharType="separate"/>
          </w:r>
          <w:r>
            <w:t>5</w:t>
          </w:r>
          <w:r>
            <w:fldChar w:fldCharType="end"/>
          </w:r>
          <w:r>
            <w:fldChar w:fldCharType="end"/>
          </w:r>
        </w:p>
        <w:p w14:paraId="2C1E4D70">
          <w:pPr>
            <w:pStyle w:val="9"/>
            <w:tabs>
              <w:tab w:val="right" w:leader="dot" w:pos="8306"/>
            </w:tabs>
          </w:pPr>
          <w:r>
            <w:fldChar w:fldCharType="begin"/>
          </w:r>
          <w:r>
            <w:instrText xml:space="preserve"> HYPERLINK \l _Toc13167 </w:instrText>
          </w:r>
          <w:r>
            <w:fldChar w:fldCharType="separate"/>
          </w:r>
          <w:r>
            <w:rPr>
              <w:rFonts w:hint="eastAsia" w:ascii="黑体" w:hAnsi="黑体" w:cs="黑体"/>
              <w:szCs w:val="30"/>
              <w:lang w:val="en-US" w:eastAsia="zh-CN"/>
            </w:rPr>
            <w:t>1</w:t>
          </w:r>
          <w:r>
            <w:rPr>
              <w:rFonts w:hint="eastAsia" w:ascii="黑体" w:hAnsi="黑体" w:eastAsia="黑体" w:cs="黑体"/>
              <w:szCs w:val="30"/>
            </w:rPr>
            <w:t>.2.3检测并改善数据库性能</w:t>
          </w:r>
          <w:r>
            <w:tab/>
          </w:r>
          <w:r>
            <w:fldChar w:fldCharType="begin"/>
          </w:r>
          <w:r>
            <w:instrText xml:space="preserve"> PAGEREF _Toc13167 \h </w:instrText>
          </w:r>
          <w:r>
            <w:fldChar w:fldCharType="separate"/>
          </w:r>
          <w:r>
            <w:t>6</w:t>
          </w:r>
          <w:r>
            <w:fldChar w:fldCharType="end"/>
          </w:r>
          <w:r>
            <w:fldChar w:fldCharType="end"/>
          </w:r>
        </w:p>
        <w:p w14:paraId="57212615">
          <w:pPr>
            <w:pStyle w:val="9"/>
            <w:tabs>
              <w:tab w:val="right" w:leader="dot" w:pos="8306"/>
            </w:tabs>
          </w:pPr>
          <w:r>
            <w:fldChar w:fldCharType="begin"/>
          </w:r>
          <w:r>
            <w:instrText xml:space="preserve"> HYPERLINK \l _Toc11877 </w:instrText>
          </w:r>
          <w:r>
            <w:fldChar w:fldCharType="separate"/>
          </w:r>
          <w:r>
            <w:rPr>
              <w:rFonts w:hint="eastAsia" w:ascii="黑体" w:hAnsi="黑体" w:cs="黑体"/>
              <w:szCs w:val="30"/>
              <w:lang w:val="en-US" w:eastAsia="zh-CN"/>
            </w:rPr>
            <w:t>1</w:t>
          </w:r>
          <w:r>
            <w:rPr>
              <w:rFonts w:hint="eastAsia" w:ascii="黑体" w:hAnsi="黑体" w:eastAsia="黑体" w:cs="黑体"/>
              <w:szCs w:val="30"/>
            </w:rPr>
            <w:t>.2.4重新组织和构造数据库</w:t>
          </w:r>
          <w:r>
            <w:tab/>
          </w:r>
          <w:r>
            <w:fldChar w:fldCharType="begin"/>
          </w:r>
          <w:r>
            <w:instrText xml:space="preserve"> PAGEREF _Toc11877 \h </w:instrText>
          </w:r>
          <w:r>
            <w:fldChar w:fldCharType="separate"/>
          </w:r>
          <w:r>
            <w:t>6</w:t>
          </w:r>
          <w:r>
            <w:fldChar w:fldCharType="end"/>
          </w:r>
          <w:r>
            <w:fldChar w:fldCharType="end"/>
          </w:r>
        </w:p>
        <w:p w14:paraId="6B02A77E">
          <w:pPr>
            <w:pStyle w:val="8"/>
            <w:tabs>
              <w:tab w:val="right" w:leader="dot" w:pos="8306"/>
            </w:tabs>
          </w:pPr>
          <w:r>
            <w:fldChar w:fldCharType="begin"/>
          </w:r>
          <w:r>
            <w:instrText xml:space="preserve"> HYPERLINK \l _Toc25078 </w:instrText>
          </w:r>
          <w:r>
            <w:fldChar w:fldCharType="separate"/>
          </w:r>
          <w:r>
            <w:rPr>
              <w:rFonts w:hint="eastAsia"/>
            </w:rPr>
            <w:t>参考文献</w:t>
          </w:r>
          <w:r>
            <w:tab/>
          </w:r>
          <w:r>
            <w:fldChar w:fldCharType="begin"/>
          </w:r>
          <w:r>
            <w:instrText xml:space="preserve"> PAGEREF _Toc25078 \h </w:instrText>
          </w:r>
          <w:r>
            <w:fldChar w:fldCharType="separate"/>
          </w:r>
          <w:r>
            <w:t>7</w:t>
          </w:r>
          <w:r>
            <w:fldChar w:fldCharType="end"/>
          </w:r>
          <w:r>
            <w:fldChar w:fldCharType="end"/>
          </w:r>
        </w:p>
        <w:p w14:paraId="7ABB4B6C">
          <w:r>
            <w:fldChar w:fldCharType="end"/>
          </w:r>
        </w:p>
      </w:sdtContent>
    </w:sdt>
    <w:p w14:paraId="491E3CA7">
      <w:bookmarkStart w:id="13" w:name="_GoBack"/>
      <w:bookmarkEnd w:id="13"/>
    </w:p>
    <w:p w14:paraId="38F190BD">
      <w:pPr>
        <w:rPr>
          <w:rFonts w:hint="eastAsia" w:ascii="宋体" w:hAnsi="宋体" w:eastAsia="宋体" w:cs="宋体"/>
          <w:sz w:val="28"/>
          <w:szCs w:val="28"/>
        </w:rPr>
      </w:pPr>
      <w:r>
        <w:rPr>
          <w:rFonts w:hint="eastAsia" w:ascii="宋体" w:hAnsi="宋体" w:eastAsia="宋体" w:cs="宋体"/>
          <w:sz w:val="28"/>
          <w:szCs w:val="28"/>
        </w:rPr>
        <w:br w:type="page"/>
      </w:r>
    </w:p>
    <w:p w14:paraId="6CA7382D">
      <w:pPr>
        <w:jc w:val="center"/>
        <w:rPr>
          <w:rFonts w:hint="eastAsia" w:ascii="黑体" w:hAnsi="Calibri" w:eastAsia="黑体" w:cs="Times New Roman"/>
          <w:sz w:val="36"/>
          <w:szCs w:val="36"/>
        </w:rPr>
      </w:pPr>
      <w:r>
        <w:rPr>
          <w:rFonts w:hint="eastAsia" w:ascii="黑体" w:hAnsi="Calibri" w:eastAsia="黑体" w:cs="Times New Roman"/>
          <w:sz w:val="36"/>
          <w:szCs w:val="36"/>
        </w:rPr>
        <w:t>学生汽车包车预定系统</w:t>
      </w:r>
    </w:p>
    <w:p w14:paraId="1251645B">
      <w:pPr>
        <w:pStyle w:val="2"/>
        <w:numPr>
          <w:ilvl w:val="0"/>
          <w:numId w:val="0"/>
        </w:numPr>
        <w:spacing w:before="200" w:after="200" w:line="240" w:lineRule="auto"/>
        <w:jc w:val="center"/>
        <w:rPr>
          <w:rFonts w:hint="eastAsia" w:ascii="黑体" w:hAnsi="黑体" w:eastAsia="黑体" w:cs="宋体"/>
          <w:b w:val="0"/>
          <w:bCs/>
          <w:sz w:val="32"/>
          <w:szCs w:val="32"/>
        </w:rPr>
      </w:pPr>
      <w:bookmarkStart w:id="0" w:name="_Toc3562"/>
      <w:bookmarkStart w:id="1" w:name="_Toc20642"/>
      <w:r>
        <w:rPr>
          <w:rFonts w:hint="eastAsia" w:ascii="黑体" w:hAnsi="黑体" w:eastAsia="黑体" w:cs="宋体"/>
          <w:b w:val="0"/>
          <w:bCs/>
          <w:sz w:val="32"/>
          <w:szCs w:val="32"/>
        </w:rPr>
        <w:t>摘 要</w:t>
      </w:r>
      <w:bookmarkEnd w:id="0"/>
      <w:bookmarkEnd w:id="1"/>
    </w:p>
    <w:p w14:paraId="7E7FDB0C"/>
    <w:p w14:paraId="00714FFB">
      <w:pPr>
        <w:spacing w:line="360" w:lineRule="auto"/>
        <w:ind w:firstLine="480"/>
        <w:rPr>
          <w:rFonts w:ascii="楷体" w:hAnsi="楷体" w:eastAsia="楷体" w:cs="Segoe UI"/>
          <w:sz w:val="24"/>
          <w:szCs w:val="32"/>
        </w:rPr>
      </w:pPr>
      <w:r>
        <w:rPr>
          <w:rFonts w:ascii="楷体" w:hAnsi="楷体" w:eastAsia="楷体" w:cs="Segoe UI"/>
          <w:sz w:val="24"/>
          <w:szCs w:val="32"/>
        </w:rPr>
        <w:t>学生包车预定系统是一种面向校园场景的，需实现高效准确管理的在线服务系统。随着计算机信息技术的飞速发展，校园服务数字化进程加快，学生出行需求日益多样化，学生包车预定系统愈发凸显其重要性，成为校园服务体系中不可或缺的重要模块。</w:t>
      </w:r>
    </w:p>
    <w:p w14:paraId="7EAB2E91">
      <w:pPr>
        <w:spacing w:line="360" w:lineRule="auto"/>
        <w:ind w:firstLine="480"/>
        <w:rPr>
          <w:rFonts w:ascii="楷体" w:hAnsi="楷体" w:eastAsia="楷体" w:cs="Segoe UI"/>
          <w:sz w:val="24"/>
          <w:szCs w:val="32"/>
        </w:rPr>
      </w:pPr>
      <w:r>
        <w:rPr>
          <w:rFonts w:hint="eastAsia" w:ascii="楷体" w:hAnsi="楷体" w:eastAsia="楷体" w:cs="Segoe UI"/>
          <w:sz w:val="24"/>
          <w:szCs w:val="32"/>
          <w:lang w:val="en-US" w:eastAsia="zh-CN"/>
        </w:rPr>
        <w:t>本</w:t>
      </w:r>
      <w:r>
        <w:rPr>
          <w:rFonts w:ascii="楷体" w:hAnsi="楷体" w:eastAsia="楷体" w:cs="Segoe UI"/>
          <w:sz w:val="24"/>
          <w:szCs w:val="32"/>
        </w:rPr>
        <w:t>系统主要用于实现学生在线提交包车申请、通过邀请码加入他人订单、查看订单状态、申请退票等功能，同时支持管理员进行订单审核、车辆分配、订单撤销、车辆信息管理等操作，实现包车业务全流程的规范化、信息化管理。使用该系统便于学校管理员全面掌握包车订单情况、合理调度车辆资源，也为学生提供便捷的包车服务体验。</w:t>
      </w:r>
    </w:p>
    <w:p w14:paraId="469D7295">
      <w:pPr>
        <w:spacing w:line="360" w:lineRule="auto"/>
        <w:ind w:firstLine="480"/>
        <w:rPr>
          <w:rFonts w:ascii="楷体" w:hAnsi="楷体" w:eastAsia="楷体" w:cs="Segoe UI"/>
          <w:sz w:val="24"/>
          <w:szCs w:val="32"/>
        </w:rPr>
      </w:pPr>
      <w:r>
        <w:rPr>
          <w:rFonts w:ascii="楷体" w:hAnsi="楷体" w:eastAsia="楷体" w:cs="Segoe UI"/>
          <w:sz w:val="24"/>
          <w:szCs w:val="32"/>
        </w:rPr>
        <w:t>本系统以IDEA为开发工具，</w:t>
      </w:r>
      <w:r>
        <w:rPr>
          <w:rFonts w:hint="eastAsia" w:ascii="楷体" w:hAnsi="楷体" w:eastAsia="楷体" w:cs="Segoe UI"/>
          <w:sz w:val="24"/>
          <w:szCs w:val="32"/>
          <w:lang w:val="en-US" w:eastAsia="zh-CN"/>
        </w:rPr>
        <w:t>腾讯云</w:t>
      </w:r>
      <w:r>
        <w:rPr>
          <w:rFonts w:ascii="楷体" w:hAnsi="楷体" w:eastAsia="楷体" w:cs="Segoe UI"/>
          <w:sz w:val="24"/>
          <w:szCs w:val="32"/>
        </w:rPr>
        <w:t>MySQL</w:t>
      </w:r>
      <w:r>
        <w:rPr>
          <w:rFonts w:hint="eastAsia" w:ascii="楷体" w:hAnsi="楷体" w:eastAsia="楷体" w:cs="Segoe UI"/>
          <w:sz w:val="24"/>
          <w:szCs w:val="32"/>
          <w:lang w:val="en-US" w:eastAsia="zh-CN"/>
        </w:rPr>
        <w:t>数据库</w:t>
      </w:r>
      <w:r>
        <w:rPr>
          <w:rFonts w:ascii="楷体" w:hAnsi="楷体" w:eastAsia="楷体" w:cs="Segoe UI"/>
          <w:sz w:val="24"/>
          <w:szCs w:val="32"/>
        </w:rPr>
        <w:t>作为数据库，采用B/S结构、Java开发语言</w:t>
      </w:r>
      <w:r>
        <w:rPr>
          <w:rFonts w:hint="eastAsia" w:ascii="楷体" w:hAnsi="楷体" w:eastAsia="楷体" w:cs="Segoe UI"/>
          <w:sz w:val="24"/>
          <w:szCs w:val="32"/>
          <w:lang w:eastAsia="zh-CN"/>
        </w:rPr>
        <w:t>、</w:t>
      </w:r>
      <w:r>
        <w:rPr>
          <w:rFonts w:ascii="楷体" w:hAnsi="楷体" w:eastAsia="楷体" w:cs="Segoe UI"/>
          <w:sz w:val="24"/>
          <w:szCs w:val="32"/>
        </w:rPr>
        <w:t>Spring Boot</w:t>
      </w:r>
      <w:r>
        <w:rPr>
          <w:rFonts w:hint="eastAsia" w:ascii="楷体" w:hAnsi="楷体" w:eastAsia="楷体" w:cs="Segoe UI"/>
          <w:sz w:val="24"/>
          <w:szCs w:val="32"/>
          <w:lang w:val="en-US" w:eastAsia="zh-CN"/>
        </w:rPr>
        <w:t>网络</w:t>
      </w:r>
      <w:r>
        <w:rPr>
          <w:rFonts w:ascii="楷体" w:hAnsi="楷体" w:eastAsia="楷体" w:cs="Segoe UI"/>
          <w:sz w:val="24"/>
          <w:szCs w:val="32"/>
        </w:rPr>
        <w:t>框架</w:t>
      </w:r>
      <w:r>
        <w:rPr>
          <w:rFonts w:hint="eastAsia" w:ascii="楷体" w:hAnsi="楷体" w:eastAsia="楷体" w:cs="Segoe UI"/>
          <w:sz w:val="24"/>
          <w:szCs w:val="32"/>
          <w:lang w:val="en-US" w:eastAsia="zh-CN"/>
        </w:rPr>
        <w:t>和Vue.js网页框架</w:t>
      </w:r>
      <w:r>
        <w:rPr>
          <w:rFonts w:ascii="楷体" w:hAnsi="楷体" w:eastAsia="楷体" w:cs="Segoe UI"/>
          <w:sz w:val="24"/>
          <w:szCs w:val="32"/>
        </w:rPr>
        <w:t>等技术。系统主要分为学生和管理员两部分，管理员主要功能包括：登录管理后台、查看所有订单、审核订单（通过/拒绝）、撤销已通过订单、管理车辆信息（增删改查）、查看系统统计数据等。学生端功能主要包括：注册登录、创建包车申请、查看个人订单、通过邀请码加入他人订单、申请退票（仅申请人）、管理个人信息等，前台支持订单状态实时查询、邀请码交互等功能。</w:t>
      </w:r>
    </w:p>
    <w:p w14:paraId="1A567FF1">
      <w:pPr>
        <w:spacing w:line="360" w:lineRule="auto"/>
        <w:ind w:firstLine="480"/>
        <w:rPr>
          <w:rFonts w:hint="default" w:ascii="楷体" w:hAnsi="楷体" w:eastAsia="楷体" w:cs="楷体"/>
          <w:sz w:val="24"/>
          <w:lang w:val="en-US" w:eastAsia="zh-CN"/>
        </w:rPr>
      </w:pPr>
      <w:r>
        <w:rPr>
          <w:rFonts w:ascii="楷体" w:hAnsi="楷体" w:eastAsia="楷体" w:cs="Segoe UI"/>
          <w:sz w:val="24"/>
          <w:szCs w:val="32"/>
        </w:rPr>
        <w:t>本系统在常规包车预定功能基础上，增加了邀请码拼车、级联退票、时间冲突检查等特色功能，实现了二级用户权限管理体制（学生与管理员），提高了系统的安全性与可用性，是一个高效的、动态的、交互友好的学生包车预定系统。</w:t>
      </w:r>
      <w:r>
        <w:rPr>
          <w:rFonts w:hint="eastAsia" w:ascii="黑体" w:hAnsi="黑体" w:eastAsia="黑体" w:cs="黑体"/>
          <w:sz w:val="28"/>
          <w:szCs w:val="28"/>
        </w:rPr>
        <w:t>关键词</w:t>
      </w:r>
      <w:r>
        <w:rPr>
          <w:rFonts w:hint="eastAsia" w:ascii="楷体" w:hAnsi="楷体" w:eastAsia="楷体" w:cs="楷体"/>
          <w:sz w:val="24"/>
        </w:rPr>
        <w:t>：学生包车预定系统</w:t>
      </w:r>
      <w:r>
        <w:rPr>
          <w:rFonts w:hint="eastAsia" w:ascii="宋体" w:hAnsi="宋体" w:eastAsia="宋体" w:cs="宋体"/>
          <w:kern w:val="0"/>
          <w:sz w:val="24"/>
        </w:rPr>
        <w:t>；</w:t>
      </w:r>
      <w:r>
        <w:rPr>
          <w:rFonts w:hint="eastAsia" w:ascii="楷体" w:hAnsi="楷体" w:eastAsia="楷体" w:cs="楷体"/>
          <w:sz w:val="24"/>
          <w:lang w:val="en-US" w:eastAsia="zh-CN"/>
        </w:rPr>
        <w:t>Vue.js</w:t>
      </w:r>
      <w:r>
        <w:rPr>
          <w:rFonts w:hint="eastAsia" w:ascii="宋体" w:hAnsi="宋体" w:eastAsia="宋体" w:cs="宋体"/>
          <w:kern w:val="0"/>
          <w:sz w:val="24"/>
        </w:rPr>
        <w:t>；</w:t>
      </w:r>
      <w:r>
        <w:rPr>
          <w:rFonts w:hint="eastAsia" w:ascii="楷体" w:hAnsi="楷体" w:eastAsia="楷体" w:cs="楷体"/>
          <w:sz w:val="24"/>
        </w:rPr>
        <w:t>Spring Boot框架；数据库；B/S结构</w:t>
      </w:r>
    </w:p>
    <w:p w14:paraId="5B6F0CBC">
      <w:pPr>
        <w:widowControl/>
        <w:jc w:val="left"/>
        <w:rPr>
          <w:rFonts w:ascii="Times New Roman" w:hAnsi="Times New Roman" w:cs="Times New Roman"/>
          <w:sz w:val="32"/>
          <w:szCs w:val="32"/>
        </w:rPr>
      </w:pPr>
      <w:r>
        <w:rPr>
          <w:rFonts w:ascii="Times New Roman" w:hAnsi="Times New Roman" w:cs="Times New Roman"/>
          <w:sz w:val="32"/>
          <w:szCs w:val="32"/>
        </w:rPr>
        <w:br w:type="page"/>
      </w:r>
    </w:p>
    <w:p w14:paraId="560B139E">
      <w:pPr>
        <w:spacing w:before="156" w:beforeLines="50" w:after="156" w:afterLines="50" w:line="400" w:lineRule="exact"/>
        <w:jc w:val="center"/>
        <w:rPr>
          <w:rFonts w:hint="eastAsia" w:ascii="Times New Roman" w:hAnsi="Times New Roman" w:eastAsia="楷体_GB2312" w:cs="Times New Roman"/>
          <w:b/>
          <w:sz w:val="36"/>
          <w:szCs w:val="36"/>
        </w:rPr>
      </w:pPr>
      <w:r>
        <w:rPr>
          <w:rFonts w:hint="eastAsia" w:ascii="Times New Roman" w:hAnsi="Times New Roman" w:eastAsia="楷体_GB2312" w:cs="Times New Roman"/>
          <w:b/>
          <w:sz w:val="36"/>
          <w:szCs w:val="36"/>
        </w:rPr>
        <w:t>Student Bus Charter Reservation System</w:t>
      </w:r>
    </w:p>
    <w:p w14:paraId="49719894">
      <w:pPr>
        <w:keepNext/>
        <w:keepLines/>
        <w:spacing w:before="200" w:after="200"/>
        <w:jc w:val="center"/>
        <w:outlineLvl w:val="0"/>
        <w:rPr>
          <w:rFonts w:ascii="Times New Roman" w:hAnsi="Times New Roman" w:eastAsia="黑体" w:cs="Times New Roman"/>
          <w:b/>
          <w:kern w:val="44"/>
          <w:sz w:val="32"/>
          <w:szCs w:val="32"/>
        </w:rPr>
      </w:pPr>
      <w:bookmarkStart w:id="2" w:name="_Toc20498"/>
      <w:bookmarkStart w:id="3" w:name="_Toc5395"/>
      <w:r>
        <w:rPr>
          <w:rFonts w:ascii="Times New Roman" w:hAnsi="Times New Roman" w:eastAsia="黑体" w:cs="Times New Roman"/>
          <w:b/>
          <w:kern w:val="44"/>
          <w:sz w:val="32"/>
          <w:szCs w:val="32"/>
        </w:rPr>
        <w:t>Abstract</w:t>
      </w:r>
      <w:bookmarkEnd w:id="2"/>
      <w:bookmarkEnd w:id="3"/>
    </w:p>
    <w:p w14:paraId="4C12745C">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The Student Bus Charter Reservation System is an online service system designed for campus scenarios that requires efficient and accurate management. With the rapid development of computer information technology, the digitalization of campus services has accelerated, and students’ travel demands have become increasingly diverse. As a result, the student bus charter reservation system has become increasingly important and has emerged as an indispensable module within the campus service ecosystem.</w:t>
      </w:r>
    </w:p>
    <w:p w14:paraId="5CAF9934">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This system is mainly used to enable students to submit bus charter requests online, join other orders through invitation codes, view order status, and apply for ticket refunds. At the same time, it supports administrators in performing operations such as order review, vehicle allocation, order cancellation, and vehicle information management, thereby realizing standardized and informatized management of the entire charter service process. The system allows school administrators to comprehensively monitor charter orders and efficiently schedule vehicle resources, while providing students with a convenient and user-friendly charter service experience.</w:t>
      </w:r>
    </w:p>
    <w:p w14:paraId="73424DB4">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The system is developed using IntelliJ IDEA as the development tool, with Tencent Cloud MySQL as the database. It adopts a B/S (Browser/Server) architecture and is implemented using the Java programming language, the Spring Boot framework for backend development, and the Vue.js framework for frontend development. The system is divided into two main user roles: students and administrators. The administrator functions include logging into the management backend, viewing all orders, reviewing orders (approval or rejection), revoking approved orders, managing vehicle information (create, read, update, and delete), and viewing system statistics. The student-side functions mainly include registration and login, creating charter requests, viewing personal orders, joining others’ orders via invitation codes, applying for refunds (only for the applicant), and managing personal information. The frontend supports real-time order status queries and interactive invitation code features.</w:t>
      </w:r>
    </w:p>
    <w:p w14:paraId="3B1CC2A6">
      <w:pPr>
        <w:spacing w:line="360"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In addition to conventional charter reservation functions, the system incorporates distinctive features such as invitation-code-based ride sharing, cascading refunds, and time conflict checks. It implements a two-level user permission management mechanism (students and administrators), enhancing system security and usability. Overall, this system is an efficient, dynamic, and interactive student bus charter reservation system.</w:t>
      </w:r>
    </w:p>
    <w:p w14:paraId="1B49A58F">
      <w:pPr>
        <w:spacing w:line="360" w:lineRule="auto"/>
        <w:ind w:firstLine="562" w:firstLineChars="200"/>
        <w:jc w:val="left"/>
        <w:rPr>
          <w:rFonts w:hint="eastAsia" w:ascii="Times New Roman" w:hAnsi="Times New Roman" w:eastAsia="宋体" w:cs="Times New Roman"/>
          <w:sz w:val="24"/>
        </w:rPr>
      </w:pPr>
      <w:r>
        <w:rPr>
          <w:rFonts w:hint="eastAsia" w:ascii="Times New Roman" w:hAnsi="Times New Roman" w:eastAsia="宋体" w:cs="Times New Roman"/>
          <w:b/>
          <w:sz w:val="28"/>
          <w:szCs w:val="28"/>
        </w:rPr>
        <w:t>Keywords:</w:t>
      </w:r>
      <w:r>
        <w:rPr>
          <w:rFonts w:ascii="Times New Roman" w:hAnsi="Times New Roman" w:eastAsia="宋体" w:cs="Times New Roman"/>
          <w:b/>
          <w:sz w:val="28"/>
          <w:szCs w:val="28"/>
        </w:rPr>
        <w:t xml:space="preserve"> </w:t>
      </w:r>
      <w:r>
        <w:rPr>
          <w:rFonts w:hint="eastAsia" w:ascii="Times New Roman" w:hAnsi="Times New Roman" w:eastAsia="宋体" w:cs="Times New Roman"/>
          <w:sz w:val="24"/>
        </w:rPr>
        <w:t>Student Bus Charter Reservation System; Vue.js; Spring Boot Framework; Database; B/S Architecture</w:t>
      </w:r>
    </w:p>
    <w:p w14:paraId="26F61CE6">
      <w:pPr>
        <w:spacing w:line="360" w:lineRule="auto"/>
        <w:ind w:firstLine="420"/>
        <w:rPr>
          <w:rFonts w:ascii="Times New Roman" w:hAnsi="Times New Roman" w:eastAsia="宋体" w:cs="Times New Roman"/>
          <w:sz w:val="24"/>
        </w:rPr>
      </w:pPr>
    </w:p>
    <w:p w14:paraId="1EA4FEAC">
      <w:pPr>
        <w:sectPr>
          <w:headerReference r:id="rId4" w:type="default"/>
          <w:footerReference r:id="rId5" w:type="default"/>
          <w:pgSz w:w="11906" w:h="16838"/>
          <w:pgMar w:top="1440" w:right="1800" w:bottom="1440" w:left="1800" w:header="851" w:footer="992" w:gutter="0"/>
          <w:pgNumType w:fmt="upperRoman" w:start="1"/>
          <w:cols w:space="425" w:num="1"/>
          <w:docGrid w:type="lines" w:linePitch="312" w:charSpace="0"/>
        </w:sectPr>
      </w:pPr>
    </w:p>
    <w:p w14:paraId="798347B8">
      <w:pPr>
        <w:pStyle w:val="2"/>
        <w:bidi w:val="0"/>
        <w:jc w:val="center"/>
        <w:rPr>
          <w:rFonts w:hint="eastAsia" w:ascii="黑体" w:hAnsi="黑体" w:eastAsia="黑体" w:cs="黑体"/>
          <w:sz w:val="32"/>
          <w:szCs w:val="32"/>
        </w:rPr>
      </w:pPr>
      <w:bookmarkStart w:id="4" w:name="_Toc27647"/>
      <w:r>
        <w:rPr>
          <w:rFonts w:hint="eastAsia" w:ascii="黑体" w:hAnsi="黑体" w:eastAsia="黑体" w:cs="黑体"/>
          <w:sz w:val="32"/>
          <w:szCs w:val="32"/>
        </w:rPr>
        <w:t>第</w:t>
      </w:r>
      <w:r>
        <w:rPr>
          <w:rFonts w:hint="eastAsia" w:ascii="黑体" w:hAnsi="黑体" w:eastAsia="黑体" w:cs="黑体"/>
          <w:sz w:val="32"/>
          <w:szCs w:val="32"/>
          <w:lang w:val="en-US" w:eastAsia="zh-CN"/>
        </w:rPr>
        <w:t>一</w:t>
      </w:r>
      <w:r>
        <w:rPr>
          <w:rFonts w:hint="eastAsia" w:ascii="黑体" w:hAnsi="黑体" w:eastAsia="黑体" w:cs="黑体"/>
          <w:sz w:val="32"/>
          <w:szCs w:val="32"/>
        </w:rPr>
        <w:t>章 数据库维护</w:t>
      </w:r>
      <w:bookmarkEnd w:id="4"/>
    </w:p>
    <w:p w14:paraId="2422C654">
      <w:pPr>
        <w:ind w:firstLine="420" w:firstLineChars="0"/>
        <w:rPr>
          <w:rFonts w:hint="eastAsia"/>
        </w:rPr>
      </w:pPr>
      <w:r>
        <w:rPr>
          <w:rFonts w:hint="eastAsia"/>
        </w:rPr>
        <w:t>数据库作为业务平台信息技术的核心和基础，承载着越来越多的关键数据，渐渐成为单位公共安全中最具有战略性的资产，数据库的安全稳定运行也直接决定着业务系统能否正常使用。所以说数据库的维护对于一个系统来说是至关重要的。</w:t>
      </w:r>
    </w:p>
    <w:p w14:paraId="19543FDD">
      <w:pPr>
        <w:pStyle w:val="3"/>
        <w:bidi w:val="0"/>
        <w:rPr>
          <w:rFonts w:hint="eastAsia" w:ascii="黑体" w:hAnsi="黑体" w:eastAsia="黑体" w:cs="黑体"/>
          <w:sz w:val="30"/>
          <w:szCs w:val="30"/>
        </w:rPr>
      </w:pPr>
      <w:bookmarkStart w:id="5" w:name="_Toc24627"/>
      <w:r>
        <w:rPr>
          <w:rFonts w:hint="eastAsia" w:ascii="黑体" w:hAnsi="黑体" w:cs="黑体"/>
          <w:sz w:val="30"/>
          <w:szCs w:val="30"/>
          <w:lang w:val="en-US" w:eastAsia="zh-CN"/>
        </w:rPr>
        <w:t>1</w:t>
      </w:r>
      <w:r>
        <w:rPr>
          <w:rFonts w:hint="eastAsia" w:ascii="黑体" w:hAnsi="黑体" w:eastAsia="黑体" w:cs="黑体"/>
          <w:sz w:val="30"/>
          <w:szCs w:val="30"/>
        </w:rPr>
        <w:t>.1系统维护定义</w:t>
      </w:r>
      <w:bookmarkEnd w:id="5"/>
    </w:p>
    <w:p w14:paraId="5CFC6C28">
      <w:pPr>
        <w:rPr>
          <w:rFonts w:hint="eastAsia"/>
        </w:rPr>
      </w:pPr>
      <w:r>
        <w:rPr>
          <w:rFonts w:hint="eastAsia"/>
        </w:rPr>
        <w:t>数据库的系统维护定义是指对数据库系统进行管理和维护的一系列活动和任务。它包括对数据库的监控、性能优化、备份和恢复、安全性管理等方面的工作。通过优化数据库的结构和查询语句，提高数据库的性能和响应速度。通过备份文件进行数据恢复，保证数据的完整性和可用性。定期对数据库系统进行版本升级和安全补丁的安装，以保证数据库系统的稳定性和安全性。</w:t>
      </w:r>
    </w:p>
    <w:p w14:paraId="423147EE">
      <w:pPr>
        <w:pStyle w:val="3"/>
        <w:bidi w:val="0"/>
        <w:rPr>
          <w:rFonts w:hint="eastAsia" w:ascii="黑体" w:hAnsi="黑体" w:eastAsia="黑体" w:cs="黑体"/>
          <w:b/>
          <w:sz w:val="30"/>
          <w:szCs w:val="30"/>
        </w:rPr>
      </w:pPr>
      <w:bookmarkStart w:id="6" w:name="_Toc10145"/>
      <w:r>
        <w:rPr>
          <w:rFonts w:hint="eastAsia" w:ascii="黑体" w:hAnsi="黑体" w:cs="黑体"/>
          <w:b/>
          <w:sz w:val="30"/>
          <w:szCs w:val="30"/>
          <w:lang w:val="en-US" w:eastAsia="zh-CN"/>
        </w:rPr>
        <w:t>1</w:t>
      </w:r>
      <w:r>
        <w:rPr>
          <w:rFonts w:hint="eastAsia" w:ascii="黑体" w:hAnsi="黑体" w:eastAsia="黑体" w:cs="黑体"/>
          <w:b/>
          <w:sz w:val="30"/>
          <w:szCs w:val="30"/>
        </w:rPr>
        <w:t>.2 系统维护与运行</w:t>
      </w:r>
      <w:bookmarkEnd w:id="6"/>
    </w:p>
    <w:p w14:paraId="063299AA">
      <w:pPr>
        <w:rPr>
          <w:rFonts w:hint="eastAsia"/>
        </w:rPr>
      </w:pPr>
      <w:r>
        <w:rPr>
          <w:rFonts w:hint="eastAsia"/>
        </w:rPr>
        <w:t>使用第三方软件如Navicat进行数据库维护，可以显著提高效率和简化操作流程。在Navicat中，用户可以通过直观的图形界面完成多种数据库维护任务，例如优化表、修复表、检查表以及执行定期备份等。</w:t>
      </w:r>
    </w:p>
    <w:p w14:paraId="45FA21F9">
      <w:pPr>
        <w:rPr>
          <w:rFonts w:hint="eastAsia"/>
        </w:rPr>
      </w:pPr>
      <w:r>
        <w:rPr>
          <w:rFonts w:hint="eastAsia"/>
        </w:rPr>
        <w:t>通过“维护”选项，用户可以快速检查数据库表的完整性，并根据实际需要执行优化操作，以提升数据库的性能。Navicat还支持自动化任务管理，如定时备份数据库、清理冗余数据和生成维护日志，为数据库的长期稳定运行提供了有力保障。</w:t>
      </w:r>
    </w:p>
    <w:p w14:paraId="5A527807">
      <w:pPr>
        <w:rPr>
          <w:rFonts w:hint="eastAsia"/>
        </w:rPr>
      </w:pPr>
      <w:r>
        <w:rPr>
          <w:rFonts w:hint="eastAsia"/>
        </w:rPr>
        <w:t>相比于直接使用SQL命令，第三方软件的优势在于其友好的用户界面和丰富的功能模块，大幅降低了维护操作的复杂性和误操作的风险。同时，软件提供的可视化报表功能，使管理员可以更直观地监控数据库运行状态并及时发现潜在问题。</w:t>
      </w:r>
    </w:p>
    <w:p w14:paraId="11B8DD0A">
      <w:pPr>
        <w:pStyle w:val="3"/>
        <w:bidi w:val="0"/>
        <w:rPr>
          <w:rFonts w:hint="eastAsia" w:ascii="黑体" w:hAnsi="黑体" w:eastAsia="黑体" w:cs="黑体"/>
          <w:b/>
          <w:sz w:val="30"/>
          <w:szCs w:val="30"/>
        </w:rPr>
      </w:pPr>
      <w:bookmarkStart w:id="7" w:name="_Toc30823"/>
      <w:r>
        <w:rPr>
          <w:rFonts w:hint="eastAsia" w:ascii="黑体" w:hAnsi="黑体" w:cs="黑体"/>
          <w:b/>
          <w:sz w:val="30"/>
          <w:szCs w:val="30"/>
          <w:lang w:val="en-US" w:eastAsia="zh-CN"/>
        </w:rPr>
        <w:t>1</w:t>
      </w:r>
      <w:r>
        <w:rPr>
          <w:rFonts w:hint="eastAsia" w:ascii="黑体" w:hAnsi="黑体" w:eastAsia="黑体" w:cs="黑体"/>
          <w:b/>
          <w:sz w:val="30"/>
          <w:szCs w:val="30"/>
        </w:rPr>
        <w:t>.2.1系统维护含义</w:t>
      </w:r>
      <w:bookmarkEnd w:id="7"/>
    </w:p>
    <w:p w14:paraId="00A750AA">
      <w:pPr>
        <w:rPr>
          <w:rFonts w:hint="eastAsia"/>
        </w:rPr>
      </w:pPr>
      <w:r>
        <w:rPr>
          <w:rFonts w:hint="eastAsia"/>
        </w:rPr>
        <w:t>在数据库的系统维护是指在数据库系统被启用后，对其进行持续维护和管理的系列活动，以保证数据库系统可以持续稳定地运行并提供高质量的服务。包括：数据备份与恢复、数据库性能优化、数据库全管理、数据库统一管理。</w:t>
      </w:r>
    </w:p>
    <w:p w14:paraId="4C0D5B19">
      <w:pPr>
        <w:pStyle w:val="3"/>
        <w:bidi w:val="0"/>
        <w:rPr>
          <w:rFonts w:hint="eastAsia" w:ascii="黑体" w:hAnsi="黑体" w:eastAsia="黑体" w:cs="黑体"/>
          <w:b/>
          <w:sz w:val="30"/>
          <w:szCs w:val="30"/>
        </w:rPr>
      </w:pPr>
      <w:bookmarkStart w:id="8" w:name="_Toc5974"/>
      <w:r>
        <w:rPr>
          <w:rFonts w:hint="eastAsia" w:ascii="黑体" w:hAnsi="黑体" w:cs="黑体"/>
          <w:b/>
          <w:sz w:val="30"/>
          <w:szCs w:val="30"/>
          <w:lang w:val="en-US" w:eastAsia="zh-CN"/>
        </w:rPr>
        <w:t>1</w:t>
      </w:r>
      <w:r>
        <w:rPr>
          <w:rFonts w:hint="eastAsia" w:ascii="黑体" w:hAnsi="黑体" w:eastAsia="黑体" w:cs="黑体"/>
          <w:b/>
          <w:sz w:val="30"/>
          <w:szCs w:val="30"/>
        </w:rPr>
        <w:t>.2.2数据库备份和还原</w:t>
      </w:r>
      <w:bookmarkEnd w:id="8"/>
    </w:p>
    <w:p w14:paraId="09F5EE29">
      <w:pPr>
        <w:rPr>
          <w:rFonts w:hint="eastAsia"/>
        </w:rPr>
      </w:pPr>
      <w:r>
        <w:rPr>
          <w:rFonts w:hint="eastAsia"/>
        </w:rPr>
        <w:t>数据库备份和还原是数据库维护和管理的重要任务，它们是保证数据安全性、可靠性和完整性的重要手段。备份可以在数据库的某个时间点将数据库的副本复制到不同的位置（如磁盘、磁带、云存储等以提供数据备份保护，可以保证数据在系统导致的故障、人为破坏、自然灾害等突发情况下的安全。备份可以分为完整备份和增量备份两种类型。还原则是将备份数据恢复到原数据库或者新的数据库中，按照需求可以选择恢复到不同时间点。</w:t>
      </w:r>
    </w:p>
    <w:p w14:paraId="3A1702DD">
      <w:pPr>
        <w:pStyle w:val="3"/>
        <w:bidi w:val="0"/>
        <w:rPr>
          <w:rFonts w:hint="eastAsia" w:ascii="黑体" w:hAnsi="黑体" w:eastAsia="黑体" w:cs="黑体"/>
          <w:b/>
          <w:sz w:val="30"/>
          <w:szCs w:val="30"/>
        </w:rPr>
      </w:pPr>
      <w:bookmarkStart w:id="9" w:name="_Toc13167"/>
      <w:r>
        <w:rPr>
          <w:rFonts w:hint="eastAsia" w:ascii="黑体" w:hAnsi="黑体" w:cs="黑体"/>
          <w:b/>
          <w:sz w:val="30"/>
          <w:szCs w:val="30"/>
          <w:lang w:val="en-US" w:eastAsia="zh-CN"/>
        </w:rPr>
        <w:t>1</w:t>
      </w:r>
      <w:r>
        <w:rPr>
          <w:rFonts w:hint="eastAsia" w:ascii="黑体" w:hAnsi="黑体" w:eastAsia="黑体" w:cs="黑体"/>
          <w:b/>
          <w:sz w:val="30"/>
          <w:szCs w:val="30"/>
        </w:rPr>
        <w:t>.2.3检测并改善数据库性能</w:t>
      </w:r>
      <w:bookmarkEnd w:id="9"/>
    </w:p>
    <w:p w14:paraId="04E90802">
      <w:pPr>
        <w:rPr>
          <w:rFonts w:hint="eastAsia" w:ascii="黑体" w:hAnsi="黑体" w:eastAsia="黑体" w:cs="黑体"/>
          <w:b/>
          <w:sz w:val="30"/>
          <w:szCs w:val="30"/>
        </w:rPr>
      </w:pPr>
      <w:r>
        <w:rPr>
          <w:rFonts w:hint="eastAsia"/>
        </w:rPr>
        <w:t>检测并改善数据库性能，可以采取监控和分析、查询优化、硬件和资源调整、内存管理、磁盘空间管理等方法。但需要强调的是，数据库性能优化是一个持续不断的过程，需要根据实际情况进行定期的监测和调整。最好还可以参考数据库供应商提供的性能优化指南和最佳实践，以获得更好的性能改善效果。</w:t>
      </w:r>
    </w:p>
    <w:p w14:paraId="279D3A8C">
      <w:pPr>
        <w:pStyle w:val="3"/>
        <w:bidi w:val="0"/>
        <w:rPr>
          <w:rFonts w:hint="eastAsia" w:ascii="黑体" w:hAnsi="黑体" w:eastAsia="黑体" w:cs="黑体"/>
          <w:b/>
          <w:sz w:val="30"/>
          <w:szCs w:val="30"/>
        </w:rPr>
      </w:pPr>
      <w:bookmarkStart w:id="10" w:name="_Toc11877"/>
      <w:r>
        <w:rPr>
          <w:rFonts w:hint="eastAsia" w:ascii="黑体" w:hAnsi="黑体" w:cs="黑体"/>
          <w:b/>
          <w:sz w:val="30"/>
          <w:szCs w:val="30"/>
          <w:lang w:val="en-US" w:eastAsia="zh-CN"/>
        </w:rPr>
        <w:t>1</w:t>
      </w:r>
      <w:r>
        <w:rPr>
          <w:rFonts w:hint="eastAsia" w:ascii="黑体" w:hAnsi="黑体" w:eastAsia="黑体" w:cs="黑体"/>
          <w:b/>
          <w:sz w:val="30"/>
          <w:szCs w:val="30"/>
        </w:rPr>
        <w:t>.2.4重新组织和构造数据库</w:t>
      </w:r>
      <w:bookmarkEnd w:id="10"/>
    </w:p>
    <w:p w14:paraId="4425C6F4">
      <w:pPr>
        <w:rPr>
          <w:rFonts w:hint="eastAsia"/>
        </w:rPr>
      </w:pPr>
      <w:r>
        <w:rPr>
          <w:rFonts w:hint="eastAsia"/>
        </w:rPr>
        <w:t xml:space="preserve"> 数据库重新组织和构造是数据库维护和管理的重要任务，其主要目的在于优化数据库的性和处理效率、缩小数据库空间，并确保数据库的稳定运行。包括数据库重新组织：重新织数据库索引、重新组织数据文件、重新分配表空间、重新分区等操作。重新组织索引可以有效地提高查询性能和修改性能使索引更有效地支持常见查询和更新操作。重新组织数据文件可以消除关键字碎片，减I/O操作的数量，提高查询性能。也包括数据库重构：主要指修改数据库构和重构表，并对表进行优化。重构可能包括合并或拆分表、更改数据列和数据类型、重建表索引等操作。这可以消除不必要的重复数据，减少数据库中的冗和不规范的数据，从而提高数据质量和减少数据的错误率。此外，重构还可以减少磁盘空间占用和减少查询时间。通过数据库的重新组织和构造，可以使数据库更加高效稳定和可靠，减少数据库出错和困难，使数据库的应用和维护更加简便和高效。</w:t>
      </w:r>
    </w:p>
    <w:p w14:paraId="5665817D">
      <w:pPr>
        <w:rPr>
          <w:rFonts w:hint="eastAsia"/>
        </w:rPr>
      </w:pPr>
      <w:r>
        <w:rPr>
          <w:rFonts w:hint="eastAsia"/>
        </w:rPr>
        <w:br w:type="page"/>
      </w:r>
    </w:p>
    <w:p w14:paraId="3CE8B714">
      <w:pPr>
        <w:pStyle w:val="2"/>
        <w:jc w:val="center"/>
      </w:pPr>
      <w:bookmarkStart w:id="11" w:name="_Toc4628"/>
      <w:bookmarkStart w:id="12" w:name="_Toc25078"/>
      <w:r>
        <w:rPr>
          <w:rFonts w:hint="eastAsia"/>
        </w:rPr>
        <w:t>参考文献</w:t>
      </w:r>
      <w:bookmarkEnd w:id="11"/>
      <w:bookmarkEnd w:id="12"/>
    </w:p>
    <w:p w14:paraId="4482173C">
      <w:pPr>
        <w:pStyle w:val="12"/>
        <w:numPr>
          <w:ilvl w:val="0"/>
          <w:numId w:val="0"/>
        </w:numPr>
        <w:spacing w:line="360" w:lineRule="exact"/>
        <w:ind w:firstLine="0" w:firstLineChars="0"/>
        <w:rPr>
          <w:rFonts w:hint="eastAsia" w:ascii="宋体" w:hAnsi="宋体" w:eastAsia="宋体" w:cs="宋体"/>
          <w:sz w:val="24"/>
        </w:rPr>
      </w:pPr>
      <w:r>
        <w:rPr>
          <w:rFonts w:hint="eastAsia" w:ascii="宋体" w:hAnsi="宋体" w:eastAsia="宋体" w:cs="宋体"/>
          <w:sz w:val="24"/>
          <w:lang w:val="en-US" w:eastAsia="zh-CN"/>
        </w:rPr>
        <w:t>[1]</w:t>
      </w:r>
      <w:r>
        <w:rPr>
          <w:rFonts w:hint="eastAsia" w:ascii="宋体" w:hAnsi="宋体" w:eastAsia="宋体" w:cs="宋体"/>
          <w:sz w:val="24"/>
        </w:rPr>
        <w:t>张红梅,王磊.</w:t>
      </w:r>
      <w:r>
        <w:rPr>
          <w:rFonts w:hint="eastAsia" w:ascii="宋体" w:hAnsi="宋体" w:eastAsia="宋体" w:cs="宋体"/>
          <w:sz w:val="24"/>
        </w:rPr>
        <w:fldChar w:fldCharType="begin"/>
      </w:r>
      <w:r>
        <w:rPr>
          <w:rFonts w:hint="eastAsia" w:ascii="宋体" w:hAnsi="宋体" w:eastAsia="宋体" w:cs="宋体"/>
          <w:sz w:val="24"/>
        </w:rPr>
        <w:instrText xml:space="preserve"> HYPERLINK "https://kns.cnki.net/kcms/detail/detail.aspx?filename=SYKS200604014&amp;dbcode=CJFQ&amp;dbname=cjfd2006&amp;v=h6VpJ0gpyQ%25mmd2FKjczXy6sFbjP6fHE0vuJke3lBL4YhWhEN4pUIiOb6EkNFHFx%25mmd2FjQ5X" \t "https://kns.cnki.net/kcms/detail/frame/kcmstarget" </w:instrText>
      </w:r>
      <w:r>
        <w:rPr>
          <w:rFonts w:hint="eastAsia" w:ascii="宋体" w:hAnsi="宋体" w:eastAsia="宋体" w:cs="宋体"/>
          <w:sz w:val="24"/>
        </w:rPr>
        <w:fldChar w:fldCharType="separate"/>
      </w:r>
      <w:r>
        <w:rPr>
          <w:rFonts w:hint="eastAsia" w:ascii="宋体" w:hAnsi="宋体" w:eastAsia="宋体" w:cs="宋体"/>
          <w:sz w:val="24"/>
        </w:rPr>
        <w:t>在JSP中访问数据库的方法</w:t>
      </w:r>
      <w:r>
        <w:rPr>
          <w:rFonts w:hint="eastAsia" w:ascii="宋体" w:hAnsi="宋体" w:eastAsia="宋体" w:cs="宋体"/>
          <w:sz w:val="24"/>
        </w:rPr>
        <w:fldChar w:fldCharType="end"/>
      </w:r>
      <w:r>
        <w:rPr>
          <w:rFonts w:hint="eastAsia" w:ascii="宋体" w:hAnsi="宋体" w:eastAsia="宋体" w:cs="宋体"/>
          <w:sz w:val="24"/>
        </w:rPr>
        <w:t>[J].实验科学与技术.2006(04)</w:t>
      </w:r>
    </w:p>
    <w:p w14:paraId="137714DB">
      <w:pPr>
        <w:pStyle w:val="12"/>
        <w:numPr>
          <w:ilvl w:val="0"/>
          <w:numId w:val="0"/>
        </w:numPr>
        <w:spacing w:line="360" w:lineRule="exact"/>
        <w:ind w:firstLine="0" w:firstLineChars="0"/>
        <w:rPr>
          <w:rFonts w:hint="eastAsia" w:ascii="宋体" w:hAnsi="宋体" w:eastAsia="宋体" w:cs="宋体"/>
          <w:sz w:val="24"/>
        </w:rPr>
      </w:pPr>
      <w:r>
        <w:rPr>
          <w:rFonts w:hint="eastAsia" w:ascii="宋体" w:hAnsi="宋体" w:eastAsia="宋体" w:cs="宋体"/>
          <w:sz w:val="24"/>
          <w:lang w:val="en-US" w:eastAsia="zh-CN"/>
        </w:rPr>
        <w:t>[2]</w:t>
      </w:r>
      <w:r>
        <w:rPr>
          <w:rFonts w:hint="eastAsia" w:ascii="宋体" w:hAnsi="宋体" w:eastAsia="宋体" w:cs="宋体"/>
          <w:sz w:val="24"/>
        </w:rPr>
        <w:t>周观民,刘书伦.</w:t>
      </w:r>
      <w:r>
        <w:rPr>
          <w:rFonts w:hint="eastAsia" w:ascii="宋体" w:hAnsi="宋体" w:eastAsia="宋体" w:cs="宋体"/>
          <w:sz w:val="24"/>
        </w:rPr>
        <w:fldChar w:fldCharType="begin"/>
      </w:r>
      <w:r>
        <w:rPr>
          <w:rFonts w:hint="eastAsia" w:ascii="宋体" w:hAnsi="宋体" w:eastAsia="宋体" w:cs="宋体"/>
          <w:sz w:val="24"/>
        </w:rPr>
        <w:instrText xml:space="preserve"> HYPERLINK "https://kns.cnki.net/kcms/detail/detail.aspx?filename=JYZB200602003&amp;dbcode=CJFQ&amp;dbname=cjfd2006&amp;v=sxHTXd5qcxcwn8zhO%25mmd2FiUAgxRtMON8gl11Pmy3zUTOerttS0HSbdhSyFfiVeZQiPt" \t "https://kns.cnki.net/kcms/detail/frame/kcmstarget" </w:instrText>
      </w:r>
      <w:r>
        <w:rPr>
          <w:rFonts w:hint="eastAsia" w:ascii="宋体" w:hAnsi="宋体" w:eastAsia="宋体" w:cs="宋体"/>
          <w:sz w:val="24"/>
        </w:rPr>
        <w:fldChar w:fldCharType="separate"/>
      </w:r>
      <w:r>
        <w:rPr>
          <w:rFonts w:hint="eastAsia" w:ascii="宋体" w:hAnsi="宋体" w:eastAsia="宋体" w:cs="宋体"/>
          <w:sz w:val="24"/>
        </w:rPr>
        <w:t>用Java实现多线程程序设计</w:t>
      </w:r>
      <w:r>
        <w:rPr>
          <w:rFonts w:hint="eastAsia" w:ascii="宋体" w:hAnsi="宋体" w:eastAsia="宋体" w:cs="宋体"/>
          <w:sz w:val="24"/>
        </w:rPr>
        <w:fldChar w:fldCharType="end"/>
      </w:r>
      <w:r>
        <w:rPr>
          <w:rFonts w:hint="eastAsia" w:ascii="宋体" w:hAnsi="宋体" w:eastAsia="宋体" w:cs="宋体"/>
          <w:sz w:val="24"/>
        </w:rPr>
        <w:t>[J]. 济源职业技术学院学报.2006(02)</w:t>
      </w:r>
    </w:p>
    <w:p w14:paraId="440B5ABC">
      <w:pPr>
        <w:pStyle w:val="12"/>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[3]白添予. 基于MyBatisPlus的数据库框架优化综述[J]. 电脑与信息技术, 2024, 32 (03): 75-77+133.</w:t>
      </w:r>
    </w:p>
    <w:p w14:paraId="0E62305B">
      <w:pPr>
        <w:pStyle w:val="12"/>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[4]孙宏强, 程小贤, 张耀方, 张聪. 信息化软件开发框架的构建与应用[J]. 长江信息通信, 2023, 36 (12): 69-70+73.</w:t>
      </w:r>
    </w:p>
    <w:p w14:paraId="39B66BFD">
      <w:pPr>
        <w:pStyle w:val="12"/>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[5]张烈超, 胡迎九. 典型Java Web开发框架模型的研究[J]. 武汉交通职业学院学报, 2021, 23 (04): 122-127.</w:t>
      </w:r>
    </w:p>
    <w:p w14:paraId="631E469F">
      <w:pPr>
        <w:pStyle w:val="12"/>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[6]马荣彦. Spring Cloud微服务框架浅析[J]. 现代电影技术, 2021, (10): 47-50.</w:t>
      </w:r>
    </w:p>
    <w:p w14:paraId="5B3DBB12">
      <w:pPr>
        <w:pStyle w:val="12"/>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[7]何毅平, 吴元杰, 陈庚, 朱晓庆. 基于Spring Cloud的任务调度微服务化的设计与实现[J]. 信息记录材料, 2021, 22 (09): 130-131.</w:t>
      </w:r>
    </w:p>
    <w:p w14:paraId="6640C0EA">
      <w:pPr>
        <w:pStyle w:val="12"/>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[8]庞嵩昊,李盈,赵艺等. 基于Vue和SpringBoot前后端分离的宠物服务系统的设计与实现 [J]. 电脑知识与技术, 2023, 19 (21): 42-45. DOI:10.14004/j.cnki.ckt.2023.1068</w:t>
      </w:r>
    </w:p>
    <w:p w14:paraId="72B2DC91">
      <w:pPr>
        <w:pStyle w:val="12"/>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[9]王科翔,刘星含,娄志城等. 基于Spring Boot+Vue框架的智慧学习平台的设计与实现 [J]. 无线互联科技, 2023, 20 (14): 65-68.</w:t>
      </w:r>
    </w:p>
    <w:p w14:paraId="651DC9D3">
      <w:pPr>
        <w:pStyle w:val="12"/>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[10]冯爱花. 基于Vue云管理平台Web前端性能优化的研究 [J]. 长江信息通信, 2023, 36 (07): 126-128.</w:t>
      </w:r>
    </w:p>
    <w:p w14:paraId="5BDA3A29">
      <w:pPr>
        <w:pStyle w:val="12"/>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[11]Liu, Y., &amp; Wang, X. (2023). Research on the Application of Node.js in the Internet of Things. In 2023 International Conference on Computer Science and Artificial Intelligence (pp. 1-6).</w:t>
      </w:r>
    </w:p>
    <w:p w14:paraId="3DF03DFE">
      <w:pPr>
        <w:pStyle w:val="12"/>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[12]Smith, A., &amp; Johnson, P. (2022). Performance Analysis of Node.js in Modern Web Development. Journal of Software Engineering Research, 4(2), 1-15.</w:t>
      </w:r>
    </w:p>
    <w:p w14:paraId="573F4152">
      <w:pPr>
        <w:pStyle w:val="12"/>
        <w:numPr>
          <w:ilvl w:val="0"/>
          <w:numId w:val="0"/>
        </w:numPr>
        <w:spacing w:line="360" w:lineRule="exact"/>
        <w:ind w:firstLine="0" w:firstLineChars="0"/>
        <w:rPr>
          <w:rFonts w:hint="eastAsia"/>
        </w:rPr>
      </w:pPr>
      <w:r>
        <w:rPr>
          <w:rFonts w:hint="eastAsia" w:ascii="宋体" w:hAnsi="宋体" w:eastAsia="宋体" w:cs="宋体"/>
          <w:sz w:val="24"/>
          <w:lang w:val="en-US" w:eastAsia="zh-CN"/>
        </w:rPr>
        <w:t>[13]Chen, H., &amp; Chen, Z. (2021). Node.js: A Key Technology for Building Scalable Web Applications. Journal of Network and Computer Applications, 169,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8A94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EBDDE">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B1A819">
                          <w:pPr>
                            <w:pStyle w:val="6"/>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AZkgtAgAAVw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I4AZkgtAgAAVwQAAA4AAAAAAAAAAQAgAAAAHwEAAGRycy9lMm9Eb2MueG1sUEsFBgAAAAAG&#10;AAYAWQEAAL4FAAAAAA==&#10;">
              <v:fill on="f" focussize="0,0"/>
              <v:stroke on="f" weight="0.5pt"/>
              <v:imagedata o:title=""/>
              <o:lock v:ext="edit" aspectratio="f"/>
              <v:textbox inset="0mm,0mm,0mm,0mm" style="mso-fit-shape-to-text:t;">
                <w:txbxContent>
                  <w:p w14:paraId="62B1A819">
                    <w:pPr>
                      <w:pStyle w:val="6"/>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3B3A6">
    <w:pPr>
      <w:pStyle w:val="7"/>
      <w:pBdr>
        <w:right w:val="none" w:color="auto" w:sz="0" w:space="0"/>
      </w:pBdr>
    </w:pPr>
    <w:r>
      <w:rPr>
        <w:rFonts w:hint="eastAsia" w:ascii="宋体" w:hAnsi="宋体"/>
        <w:szCs w:val="18"/>
        <w:u w:val="single"/>
      </w:rPr>
      <w:t>金陵科技学院课程设计论文</w:t>
    </w:r>
    <w:r>
      <w:rPr>
        <w:rFonts w:ascii="宋体" w:hAnsi="宋体"/>
        <w:szCs w:val="18"/>
        <w:u w:val="single"/>
      </w:rPr>
      <w:t xml:space="preserve"> </w:t>
    </w:r>
    <w:r>
      <w:ptab w:relativeTo="margin" w:alignment="center" w:leader="none"/>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58005D"/>
    <w:rsid w:val="0ADA341F"/>
    <w:rsid w:val="0ADB2CF4"/>
    <w:rsid w:val="1ED8781E"/>
    <w:rsid w:val="20974C6F"/>
    <w:rsid w:val="246D6C5B"/>
    <w:rsid w:val="261C4494"/>
    <w:rsid w:val="26337E13"/>
    <w:rsid w:val="28B46C06"/>
    <w:rsid w:val="3348538E"/>
    <w:rsid w:val="335C05C6"/>
    <w:rsid w:val="411A73CB"/>
    <w:rsid w:val="4B537F6E"/>
    <w:rsid w:val="4BAD1567"/>
    <w:rsid w:val="4DBD0AF2"/>
    <w:rsid w:val="4E015B9A"/>
    <w:rsid w:val="5A5A0B0C"/>
    <w:rsid w:val="63FA6EBC"/>
    <w:rsid w:val="690600B1"/>
    <w:rsid w:val="7B026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3139</Words>
  <Characters>5920</Characters>
  <Lines>0</Lines>
  <Paragraphs>0</Paragraphs>
  <TotalTime>0</TotalTime>
  <ScaleCrop>false</ScaleCrop>
  <LinksUpToDate>false</LinksUpToDate>
  <CharactersWithSpaces>6688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2025-07-08T00:50:00Z</dcterms:created>
  <dc:creator>30902</dc:creator>
  <cp:lastModifiedBy>杨志勇</cp:lastModifiedBy>
  <dcterms:modified xsi:type="dcterms:W3CDTF">2025-12-15T12:46:03Z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281639F9DD5541A79D94271EB7D4ED3F_12</vt:lpwstr>
  </property>
  <property fmtid="{D5CDD505-2E9C-101B-9397-08002B2CF9AE}" pid="4" name="KSOTemplateDocerSaveRecord">
    <vt:lpwstr>eyJoZGlkIjoiMWUzNjgzOGQ5ODU3NGQ4NzEwMDg0NTkzZGU3ZTJmY2MiLCJ1c2VySWQiOiIxNjY2ODEzNjM4In0=</vt:lpwstr>
  </property>
</Properties>
</file>