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74179"/>
    <w:p w14:paraId="5A7C88E5"/>
    <w:p w14:paraId="6956F97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第6组 学生汽车包车预定系统</w:t>
      </w:r>
      <w:bookmarkStart w:id="0" w:name="_GoBack"/>
      <w:bookmarkEnd w:id="0"/>
      <w:r>
        <w:rPr>
          <w:rFonts w:hint="eastAsia"/>
          <w:lang w:val="en-US" w:eastAsia="zh-CN"/>
        </w:rPr>
        <w:t xml:space="preserve"> 答辩记录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093"/>
        <w:gridCol w:w="1371"/>
        <w:gridCol w:w="1779"/>
        <w:gridCol w:w="2932"/>
      </w:tblGrid>
      <w:tr w14:paraId="7C80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7" w:type="dxa"/>
          </w:tcPr>
          <w:p w14:paraId="0D55009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093" w:type="dxa"/>
          </w:tcPr>
          <w:p w14:paraId="7E84BA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371" w:type="dxa"/>
          </w:tcPr>
          <w:p w14:paraId="32EB69A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负责的部分</w:t>
            </w:r>
          </w:p>
        </w:tc>
        <w:tc>
          <w:tcPr>
            <w:tcW w:w="1779" w:type="dxa"/>
          </w:tcPr>
          <w:p w14:paraId="34F644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答辩问题</w:t>
            </w:r>
          </w:p>
        </w:tc>
        <w:tc>
          <w:tcPr>
            <w:tcW w:w="2932" w:type="dxa"/>
          </w:tcPr>
          <w:p w14:paraId="5B13C4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作答内容</w:t>
            </w:r>
          </w:p>
        </w:tc>
      </w:tr>
      <w:tr w14:paraId="3063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restart"/>
          </w:tcPr>
          <w:p w14:paraId="41E956A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2313001044</w:t>
            </w:r>
          </w:p>
        </w:tc>
        <w:tc>
          <w:tcPr>
            <w:tcW w:w="1093" w:type="dxa"/>
            <w:vMerge w:val="restart"/>
          </w:tcPr>
          <w:p w14:paraId="5E9BC1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杨志勇</w:t>
            </w:r>
          </w:p>
        </w:tc>
        <w:tc>
          <w:tcPr>
            <w:tcW w:w="1371" w:type="dxa"/>
            <w:vMerge w:val="restart"/>
          </w:tcPr>
          <w:p w14:paraId="3B8692F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需求分析、数据库设计</w:t>
            </w:r>
          </w:p>
        </w:tc>
        <w:tc>
          <w:tcPr>
            <w:tcW w:w="1779" w:type="dxa"/>
            <w:vAlign w:val="top"/>
          </w:tcPr>
          <w:p w14:paraId="515F19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系统有什么可以再完善的地方</w:t>
            </w:r>
          </w:p>
        </w:tc>
        <w:tc>
          <w:tcPr>
            <w:tcW w:w="2932" w:type="dxa"/>
            <w:vAlign w:val="top"/>
          </w:tcPr>
          <w:p w14:paraId="3718790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让申请车辆的学生也可以看到申请车辆上的学生乘车信息。</w:t>
            </w:r>
          </w:p>
        </w:tc>
      </w:tr>
      <w:tr w14:paraId="0AE84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continue"/>
          </w:tcPr>
          <w:p w14:paraId="4247FF22"/>
        </w:tc>
        <w:tc>
          <w:tcPr>
            <w:tcW w:w="1093" w:type="dxa"/>
            <w:vMerge w:val="continue"/>
          </w:tcPr>
          <w:p w14:paraId="0A0D4ADD"/>
        </w:tc>
        <w:tc>
          <w:tcPr>
            <w:tcW w:w="1371" w:type="dxa"/>
            <w:vMerge w:val="continue"/>
          </w:tcPr>
          <w:p w14:paraId="7EEAD728"/>
        </w:tc>
        <w:tc>
          <w:tcPr>
            <w:tcW w:w="1779" w:type="dxa"/>
            <w:vAlign w:val="top"/>
          </w:tcPr>
          <w:p w14:paraId="5E16EF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有没有考虑到车型和人数之间的关系</w:t>
            </w:r>
          </w:p>
        </w:tc>
        <w:tc>
          <w:tcPr>
            <w:tcW w:w="2932" w:type="dxa"/>
            <w:vAlign w:val="top"/>
          </w:tcPr>
          <w:p w14:paraId="1B6A5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考虑了，每个车型都标注了核载人数，学生可以根据需求选择不同的车型，相应的价格也不同。</w:t>
            </w:r>
          </w:p>
        </w:tc>
      </w:tr>
      <w:tr w14:paraId="6EAC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restart"/>
            <w:shd w:val="clear" w:color="auto" w:fill="auto"/>
            <w:vAlign w:val="top"/>
          </w:tcPr>
          <w:p w14:paraId="7E53889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2313001052</w:t>
            </w:r>
          </w:p>
        </w:tc>
        <w:tc>
          <w:tcPr>
            <w:tcW w:w="1093" w:type="dxa"/>
            <w:vMerge w:val="restart"/>
            <w:shd w:val="clear" w:color="auto" w:fill="auto"/>
            <w:vAlign w:val="top"/>
          </w:tcPr>
          <w:p w14:paraId="508382B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李宓</w:t>
            </w:r>
          </w:p>
        </w:tc>
        <w:tc>
          <w:tcPr>
            <w:tcW w:w="1371" w:type="dxa"/>
            <w:vMerge w:val="restart"/>
            <w:shd w:val="clear" w:color="auto" w:fill="auto"/>
            <w:vAlign w:val="top"/>
          </w:tcPr>
          <w:p w14:paraId="282BA6F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前端设计，后端部分逻辑和总报告的撰写</w:t>
            </w:r>
          </w:p>
        </w:tc>
        <w:tc>
          <w:tcPr>
            <w:tcW w:w="1779" w:type="dxa"/>
            <w:shd w:val="clear" w:color="auto" w:fill="auto"/>
            <w:vAlign w:val="top"/>
          </w:tcPr>
          <w:p w14:paraId="5470D5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前端系统有没有需要改进的地方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004AD09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管理员管理车辆界面，需要添加司机的电话号码，便于管理员的管理。</w:t>
            </w:r>
          </w:p>
        </w:tc>
      </w:tr>
      <w:tr w14:paraId="065B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continue"/>
            <w:vAlign w:val="top"/>
          </w:tcPr>
          <w:p w14:paraId="63484776"/>
        </w:tc>
        <w:tc>
          <w:tcPr>
            <w:tcW w:w="1093" w:type="dxa"/>
            <w:vMerge w:val="continue"/>
            <w:vAlign w:val="top"/>
          </w:tcPr>
          <w:p w14:paraId="344E73ED"/>
        </w:tc>
        <w:tc>
          <w:tcPr>
            <w:tcW w:w="1371" w:type="dxa"/>
            <w:vMerge w:val="continue"/>
            <w:vAlign w:val="top"/>
          </w:tcPr>
          <w:p w14:paraId="34C68E94"/>
        </w:tc>
        <w:tc>
          <w:tcPr>
            <w:tcW w:w="1779" w:type="dxa"/>
            <w:shd w:val="clear" w:color="auto" w:fill="auto"/>
            <w:vAlign w:val="top"/>
          </w:tcPr>
          <w:p w14:paraId="3507A2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有没有体现分发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67AEA8C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通过邀请码进行分发管理，只有申请人能够看到完整的邀请码。</w:t>
            </w:r>
          </w:p>
        </w:tc>
      </w:tr>
      <w:tr w14:paraId="6F87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restart"/>
            <w:shd w:val="clear" w:color="auto" w:fill="auto"/>
            <w:vAlign w:val="top"/>
          </w:tcPr>
          <w:p w14:paraId="5BABAE3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2313001058</w:t>
            </w:r>
          </w:p>
        </w:tc>
        <w:tc>
          <w:tcPr>
            <w:tcW w:w="1093" w:type="dxa"/>
            <w:vMerge w:val="restart"/>
            <w:shd w:val="clear" w:color="auto" w:fill="auto"/>
            <w:vAlign w:val="top"/>
          </w:tcPr>
          <w:p w14:paraId="28953FC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周子焱</w:t>
            </w:r>
          </w:p>
        </w:tc>
        <w:tc>
          <w:tcPr>
            <w:tcW w:w="1371" w:type="dxa"/>
            <w:vMerge w:val="restart"/>
            <w:shd w:val="clear" w:color="auto" w:fill="auto"/>
            <w:vAlign w:val="top"/>
          </w:tcPr>
          <w:p w14:paraId="5A47DD9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数据库实现</w:t>
            </w:r>
          </w:p>
        </w:tc>
        <w:tc>
          <w:tcPr>
            <w:tcW w:w="1779" w:type="dxa"/>
            <w:shd w:val="clear" w:color="auto" w:fill="auto"/>
            <w:vAlign w:val="top"/>
          </w:tcPr>
          <w:p w14:paraId="75CFC50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为什么支付金额没有提供约束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6D46A48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支付金额由系统固定，系统提供的金额满足约束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</w:t>
            </w:r>
          </w:p>
        </w:tc>
      </w:tr>
      <w:tr w14:paraId="4242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continue"/>
          </w:tcPr>
          <w:p w14:paraId="6FB9B292"/>
        </w:tc>
        <w:tc>
          <w:tcPr>
            <w:tcW w:w="1093" w:type="dxa"/>
            <w:vMerge w:val="continue"/>
          </w:tcPr>
          <w:p w14:paraId="0FF9D323"/>
        </w:tc>
        <w:tc>
          <w:tcPr>
            <w:tcW w:w="1371" w:type="dxa"/>
            <w:vMerge w:val="continue"/>
          </w:tcPr>
          <w:p w14:paraId="4986F433"/>
        </w:tc>
        <w:tc>
          <w:tcPr>
            <w:tcW w:w="1779" w:type="dxa"/>
            <w:shd w:val="clear" w:color="auto" w:fill="auto"/>
            <w:vAlign w:val="top"/>
          </w:tcPr>
          <w:p w14:paraId="5ACCD3F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数据具体什么内容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1202CC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完成学生表，管理员表，订单表，车辆表和索引方便快速查找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</w:t>
            </w:r>
          </w:p>
        </w:tc>
      </w:tr>
      <w:tr w14:paraId="61A1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restart"/>
            <w:shd w:val="clear" w:color="auto" w:fill="auto"/>
            <w:vAlign w:val="top"/>
          </w:tcPr>
          <w:p w14:paraId="64496DE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2313001047</w:t>
            </w:r>
          </w:p>
        </w:tc>
        <w:tc>
          <w:tcPr>
            <w:tcW w:w="1093" w:type="dxa"/>
            <w:vMerge w:val="restart"/>
            <w:shd w:val="clear" w:color="auto" w:fill="auto"/>
            <w:vAlign w:val="top"/>
          </w:tcPr>
          <w:p w14:paraId="4D900E8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吉昊</w:t>
            </w:r>
          </w:p>
        </w:tc>
        <w:tc>
          <w:tcPr>
            <w:tcW w:w="1371" w:type="dxa"/>
            <w:vMerge w:val="restart"/>
            <w:shd w:val="clear" w:color="auto" w:fill="auto"/>
            <w:vAlign w:val="top"/>
          </w:tcPr>
          <w:p w14:paraId="551DC74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</w:t>
            </w:r>
          </w:p>
        </w:tc>
        <w:tc>
          <w:tcPr>
            <w:tcW w:w="1779" w:type="dxa"/>
            <w:shd w:val="clear" w:color="auto" w:fill="auto"/>
            <w:vAlign w:val="top"/>
          </w:tcPr>
          <w:p w14:paraId="51DCC8F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测试过程中有什么bug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1EAE4F3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申请车辆的学生也能通过邀请码加入自己的车辆。</w:t>
            </w:r>
          </w:p>
        </w:tc>
      </w:tr>
      <w:tr w14:paraId="57B6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7" w:type="dxa"/>
            <w:vMerge w:val="continue"/>
          </w:tcPr>
          <w:p w14:paraId="0E3802A5"/>
        </w:tc>
        <w:tc>
          <w:tcPr>
            <w:tcW w:w="1093" w:type="dxa"/>
            <w:vMerge w:val="continue"/>
          </w:tcPr>
          <w:p w14:paraId="70F15C8E"/>
        </w:tc>
        <w:tc>
          <w:tcPr>
            <w:tcW w:w="1371" w:type="dxa"/>
            <w:vMerge w:val="continue"/>
          </w:tcPr>
          <w:p w14:paraId="5429A55D"/>
        </w:tc>
        <w:tc>
          <w:tcPr>
            <w:tcW w:w="1779" w:type="dxa"/>
            <w:shd w:val="clear" w:color="auto" w:fill="auto"/>
            <w:vAlign w:val="top"/>
          </w:tcPr>
          <w:p w14:paraId="27B3141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还有呢</w:t>
            </w:r>
          </w:p>
        </w:tc>
        <w:tc>
          <w:tcPr>
            <w:tcW w:w="2932" w:type="dxa"/>
            <w:shd w:val="clear" w:color="auto" w:fill="auto"/>
            <w:vAlign w:val="top"/>
          </w:tcPr>
          <w:p w14:paraId="7892E02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未支付状态下订单可以被审核，审核通过可以生成邀请码免费坐车。</w:t>
            </w:r>
          </w:p>
        </w:tc>
      </w:tr>
    </w:tbl>
    <w:p w14:paraId="2C16269D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96C64"/>
    <w:rsid w:val="0E9A7CEA"/>
    <w:rsid w:val="1C427076"/>
    <w:rsid w:val="2992681F"/>
    <w:rsid w:val="465D66D7"/>
    <w:rsid w:val="48304F45"/>
    <w:rsid w:val="4EB144BA"/>
    <w:rsid w:val="52FB127E"/>
    <w:rsid w:val="55760C1C"/>
    <w:rsid w:val="6329386D"/>
    <w:rsid w:val="78B53C7E"/>
    <w:rsid w:val="79BA116F"/>
    <w:rsid w:val="7E616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328</Words>
  <Characters>370</Characters>
  <TotalTime>9</TotalTime>
  <ScaleCrop>false</ScaleCrop>
  <LinksUpToDate>false</LinksUpToDate>
  <CharactersWithSpaces>372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2025-12-15T14:29:00Z</dcterms:created>
  <dc:creator>30902</dc:creator>
  <cp:lastModifiedBy>杨志勇</cp:lastModifiedBy>
  <dcterms:modified xsi:type="dcterms:W3CDTF">2025-12-15T12:34:15Z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eyJoZGlkIjoiMWUzNjgzOGQ5ODU3NGQ4NzEwMDg0NTkzZGU3ZTJmY2MiLCJ1c2VySWQiOiIxNjY2ODEzNjM4In0=</vt:lpwstr>
  </property>
  <property fmtid="{D5CDD505-2E9C-101B-9397-08002B2CF9AE}" pid="3" name="KSOProductBuildVer">
    <vt:lpwstr>2052-12.1.0.23542</vt:lpwstr>
  </property>
  <property fmtid="{D5CDD505-2E9C-101B-9397-08002B2CF9AE}" pid="4" name="ICV">
    <vt:lpwstr>D62DAFDB0D47481F8979F0323C14F8D7_12</vt:lpwstr>
  </property>
</Properties>
</file>