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יהושע פרק ה Part 1 Nationwide ברית מילות</w:t>
      </w:r>
    </w:p>
    <w:bookmarkStart w:id="9" w:name="basic-storyline"/>
    <w:p>
      <w:pPr>
        <w:pStyle w:val="Heading1"/>
      </w:pPr>
      <w:r>
        <w:t xml:space="preserve">Basic Storyline</w:t>
      </w:r>
    </w:p>
    <w:p>
      <w:pPr>
        <w:pStyle w:val="Compact"/>
        <w:numPr>
          <w:ilvl w:val="0"/>
          <w:numId w:val="1001"/>
        </w:numPr>
      </w:pPr>
      <w:r>
        <w:t xml:space="preserve">After crossing into ארץ ישראל, most men underwent ברית מילה as they had not done ברית מילה in the מדבר. Afterwards, they brought the קרבן פסח.</w:t>
      </w:r>
    </w:p>
    <w:bookmarkEnd w:id="9"/>
    <w:bookmarkStart w:id="13" w:name="ברית-מילה"/>
    <w:p>
      <w:pPr>
        <w:pStyle w:val="Heading1"/>
      </w:pPr>
      <w:r>
        <w:t xml:space="preserve">ברית מילה</w:t>
      </w:r>
    </w:p>
    <w:bookmarkStart w:id="10" w:name="X57f29958140db8e0a2acaa02d3cd8b2a3b42934"/>
    <w:p>
      <w:pPr>
        <w:pStyle w:val="Heading2"/>
      </w:pPr>
      <w:r>
        <w:t xml:space="preserve">Why כלל ישראל Did not Do ברית מילה in the מדבר</w:t>
      </w:r>
    </w:p>
    <w:p>
      <w:pPr>
        <w:pStyle w:val="Compact"/>
        <w:numPr>
          <w:ilvl w:val="0"/>
          <w:numId w:val="1002"/>
        </w:numPr>
      </w:pPr>
      <w:r>
        <w:t xml:space="preserve">There are a few reasons why כלל ישראל did not do ברית מילה in the מדבר:</w:t>
      </w:r>
    </w:p>
    <w:p>
      <w:pPr>
        <w:pStyle w:val="Compact"/>
        <w:numPr>
          <w:ilvl w:val="1"/>
          <w:numId w:val="1003"/>
        </w:numPr>
      </w:pPr>
      <w:r>
        <w:t xml:space="preserve">Hashem made the "Northern Wind" (which is important for healing from wounds and without which doing ברית מילה is dangerous) not blow during the time that כלל ישראל was in the מדבר.‎</w:t>
      </w:r>
      <w:r>
        <w:rPr>
          <w:vertAlign w:val="superscript"/>
        </w:rPr>
        <w:t xml:space="preserve">[1]</w:t>
      </w:r>
      <w:r>
        <w:t xml:space="preserve"> </w:t>
      </w:r>
      <w:r>
        <w:t xml:space="preserve">This was because:</w:t>
      </w:r>
    </w:p>
    <w:p>
      <w:pPr>
        <w:pStyle w:val="Compact"/>
        <w:numPr>
          <w:ilvl w:val="2"/>
          <w:numId w:val="1004"/>
        </w:numPr>
      </w:pPr>
      <w:r>
        <w:t xml:space="preserve">That wind disperses clouds and this would disperse the ענני הכבוד.‎</w:t>
      </w:r>
      <w:r>
        <w:rPr>
          <w:vertAlign w:val="superscript"/>
        </w:rPr>
        <w:t xml:space="preserve">[1-1]</w:t>
      </w:r>
      <w:r>
        <w:br/>
      </w:r>
      <w:r>
        <w:t xml:space="preserve">Hashem did not simply allow the Northern Wind to blow and make a נס that it would not disperse the ענני הכבוד because Hashem knew that כלל ישראל would end up doing ברית מילה later, anyway, so Hashem chose to extend the proper time to do the ברית מילה (instead of it being at the 8th day) and not change טבע.</w:t>
      </w:r>
      <w:r>
        <w:br/>
      </w:r>
      <w:r>
        <w:t xml:space="preserve">(This is why when Hashem does a נס, He keeps it in line with nature as much as possible. For example, by the war against יריחו, Hashem told כלל ישראל to march around the city while blowing שופר, as is normally done by invading armies. Similarly, against the city of עי, Hashem had כלל ישראל create an ambush.)</w:t>
      </w:r>
      <w:r>
        <w:rPr>
          <w:vertAlign w:val="superscript"/>
        </w:rPr>
        <w:t xml:space="preserve">[2]</w:t>
      </w:r>
    </w:p>
    <w:p>
      <w:pPr>
        <w:pStyle w:val="Compact"/>
        <w:numPr>
          <w:ilvl w:val="2"/>
          <w:numId w:val="1004"/>
        </w:numPr>
      </w:pPr>
      <w:r>
        <w:t xml:space="preserve">As somewhat of a punishment for the חטא המרגלים‎</w:t>
      </w:r>
      <w:r>
        <w:rPr>
          <w:vertAlign w:val="superscript"/>
        </w:rPr>
        <w:t xml:space="preserve">[3]</w:t>
      </w:r>
    </w:p>
    <w:p>
      <w:pPr>
        <w:pStyle w:val="Compact"/>
        <w:numPr>
          <w:ilvl w:val="1"/>
          <w:numId w:val="1003"/>
        </w:numPr>
      </w:pPr>
      <w:r>
        <w:t xml:space="preserve">כלל ישראל did not know when they would be traveling from where they were encamped in the מדבר and it is dangerous to travel right after a ברית מילה.‎</w:t>
      </w:r>
      <w:r>
        <w:rPr>
          <w:vertAlign w:val="superscript"/>
        </w:rPr>
        <w:t xml:space="preserve">[4]</w:t>
      </w:r>
    </w:p>
    <w:p>
      <w:pPr>
        <w:pStyle w:val="Compact"/>
        <w:numPr>
          <w:ilvl w:val="0"/>
          <w:numId w:val="1002"/>
        </w:numPr>
      </w:pPr>
      <w:r>
        <w:t xml:space="preserve">There is a מחלוקת about whether כלל ישראל did something wrong by not doing ברית מילה:</w:t>
      </w:r>
    </w:p>
    <w:p>
      <w:pPr>
        <w:pStyle w:val="Compact"/>
        <w:numPr>
          <w:ilvl w:val="1"/>
          <w:numId w:val="1005"/>
        </w:numPr>
      </w:pPr>
      <w:r>
        <w:t xml:space="preserve">'רד"ק, תוס:‎ Because of the reasons just mentioned, כלל ישראל did not do the wrong thing by pushing off ברית מילה.‎</w:t>
      </w:r>
      <w:r>
        <w:rPr>
          <w:vertAlign w:val="superscript"/>
        </w:rPr>
        <w:t xml:space="preserve">[5]</w:t>
      </w:r>
      <w:r>
        <w:t xml:space="preserve"> </w:t>
      </w:r>
      <w:r>
        <w:t xml:space="preserve">This is clear as they would have been reprimanded by a נביא if they were acting improperly.</w:t>
      </w:r>
      <w:r>
        <w:rPr>
          <w:vertAlign w:val="superscript"/>
        </w:rPr>
        <w:t xml:space="preserve">[6]</w:t>
      </w:r>
    </w:p>
    <w:p>
      <w:pPr>
        <w:pStyle w:val="Compact"/>
        <w:numPr>
          <w:ilvl w:val="1"/>
          <w:numId w:val="1005"/>
        </w:numPr>
      </w:pPr>
      <w:r>
        <w:t xml:space="preserve">מלבי"ם: It was wrong for כלל ישראל to not do ברית מילה in the מדבר.‎</w:t>
      </w:r>
      <w:r>
        <w:rPr>
          <w:vertAlign w:val="superscript"/>
        </w:rPr>
        <w:t xml:space="preserve">[7]</w:t>
      </w:r>
      <w:r>
        <w:br/>
      </w:r>
      <w:r>
        <w:t xml:space="preserve">Even though the Northern Wind was not blowing, this would not have posed a danger because Hashem prevents people from dangers that everyone ignores (שומר פתאים ה'. This is, in fact, how we always do ברית מילה on the 8</w:t>
      </w:r>
      <w:r>
        <w:rPr>
          <w:vertAlign w:val="superscript"/>
        </w:rPr>
        <w:t xml:space="preserve">th</w:t>
      </w:r>
      <w:r>
        <w:t xml:space="preserve"> </w:t>
      </w:r>
      <w:r>
        <w:t xml:space="preserve">day, whether the Northern Wind is blowing or not, and babies aren't hurt)</w:t>
      </w:r>
      <w:r>
        <w:rPr>
          <w:vertAlign w:val="superscript"/>
        </w:rPr>
        <w:t xml:space="preserve">[8]</w:t>
      </w:r>
      <w:r>
        <w:t xml:space="preserve"> </w:t>
      </w:r>
      <w:r>
        <w:t xml:space="preserve">and as for the danger of travelling after undergoing ברית מילה, they should have simply done the ברית מילה and then waited outside of the עננים if כלל ישראל started travelling and relied on Hashem to protect them while they recovered (besides for the fact that משה presumably told כלל ישראל when they would be staying in a place for a while).</w:t>
      </w:r>
      <w:r>
        <w:rPr>
          <w:vertAlign w:val="superscript"/>
        </w:rPr>
        <w:t xml:space="preserve">[7-1]</w:t>
      </w:r>
      <w:r>
        <w:br/>
      </w:r>
      <w:r>
        <w:t xml:space="preserve">This is, in fact, what שבט לוי and the צדיקים amongst the rest of כלל ישראל actually did.</w:t>
      </w:r>
      <w:r>
        <w:rPr>
          <w:vertAlign w:val="superscript"/>
        </w:rPr>
        <w:t xml:space="preserve">[9]</w:t>
      </w:r>
      <w:r>
        <w:br/>
      </w:r>
      <w:r>
        <w:t xml:space="preserve">בית דין tried to get the people to do ברית מילה but, because of these excuses about the danger of the lack of the Northern Wind as well as risk of travel, they were not able to convince the people to do the ברית.‎</w:t>
      </w:r>
      <w:r>
        <w:rPr>
          <w:vertAlign w:val="superscript"/>
        </w:rPr>
        <w:t xml:space="preserve">[7-2]</w:t>
      </w:r>
      <w:r>
        <w:br/>
      </w:r>
      <w:r>
        <w:t xml:space="preserve">(This last point sounds like an interesting shmuess. Even though משה's בית דין is telling you to do something, if you have some excuse to think that they are wrong, you will be able to convince yourself that they are wrong. This is true even for the דור דעה. The second excuse seems extremely flimsy in light of the fact that משה presumably told them that they would be staying in places for a while.)</w:t>
      </w:r>
    </w:p>
    <w:bookmarkEnd w:id="10"/>
    <w:bookmarkStart w:id="11" w:name="why-כלל-ישראל-did-ברית-מילה-now"/>
    <w:p>
      <w:pPr>
        <w:pStyle w:val="Heading2"/>
      </w:pPr>
      <w:r>
        <w:t xml:space="preserve">Why כלל ישראל Did ברית מילה now</w:t>
      </w:r>
    </w:p>
    <w:p>
      <w:pPr>
        <w:pStyle w:val="Compact"/>
        <w:numPr>
          <w:ilvl w:val="0"/>
          <w:numId w:val="1006"/>
        </w:numPr>
      </w:pPr>
      <w:r>
        <w:t xml:space="preserve">כלל ישראל was in awe of יהושע after seeing that Hashem was with him. They were now willing to listen to anything that he would say to do.</w:t>
      </w:r>
      <w:r>
        <w:rPr>
          <w:vertAlign w:val="superscript"/>
        </w:rPr>
        <w:t xml:space="preserve">[10]</w:t>
      </w:r>
    </w:p>
    <w:p>
      <w:pPr>
        <w:pStyle w:val="Compact"/>
        <w:numPr>
          <w:ilvl w:val="0"/>
          <w:numId w:val="1006"/>
        </w:numPr>
      </w:pPr>
      <w:r>
        <w:t xml:space="preserve">After seeing כלל ישראל cross the ירדן, the nations were too afraid too attack כלל ישראל even though nearly all the men temporarily incapacitated.‎</w:t>
      </w:r>
      <w:r>
        <w:rPr>
          <w:vertAlign w:val="superscript"/>
        </w:rPr>
        <w:t xml:space="preserve">[11]</w:t>
      </w:r>
    </w:p>
    <w:p>
      <w:pPr>
        <w:pStyle w:val="Compact"/>
        <w:numPr>
          <w:ilvl w:val="0"/>
          <w:numId w:val="1006"/>
        </w:numPr>
      </w:pPr>
      <w:r>
        <w:t xml:space="preserve">Similarly, seeing Hashem split the ירדן really drove home to כלל ישראל that the conquest would be supernatural. As such, there would be no difference if they were weakened by undergoing ברית מילה.‎</w:t>
      </w:r>
      <w:r>
        <w:rPr>
          <w:vertAlign w:val="superscript"/>
        </w:rPr>
        <w:t xml:space="preserve">[10-1]</w:t>
      </w:r>
    </w:p>
    <w:p>
      <w:pPr>
        <w:pStyle w:val="Compact"/>
        <w:numPr>
          <w:ilvl w:val="0"/>
          <w:numId w:val="1006"/>
        </w:numPr>
      </w:pPr>
      <w:r>
        <w:t xml:space="preserve">Hashem wanted כלל ישראל to bring the קרבן פסח so everyone needed a ברית מילה because an ערל can't bring the קרבן.‎</w:t>
      </w:r>
      <w:r>
        <w:rPr>
          <w:vertAlign w:val="superscript"/>
        </w:rPr>
        <w:t xml:space="preserve">[12]</w:t>
      </w:r>
      <w:r>
        <w:br/>
      </w:r>
      <w:r>
        <w:t xml:space="preserve">This also served to further increase כלל ישראל's בטחון. By יציאת מצרים, ‎כלל ישראל underwent ברית מילה to be allowed to bring the קרבן פסח and because of these "two bloods" (the blood of the ברית מילה and the blood of the קרבן פסח) כלל ישראל was זוכה to be redeemed. Once again, these "2 bloods" would serve to make כלל ישראל successful.</w:t>
      </w:r>
      <w:r>
        <w:rPr>
          <w:vertAlign w:val="superscript"/>
        </w:rPr>
        <w:t xml:space="preserve">[10-2]</w:t>
      </w:r>
    </w:p>
    <w:p>
      <w:pPr>
        <w:pStyle w:val="Compact"/>
        <w:numPr>
          <w:ilvl w:val="0"/>
          <w:numId w:val="1006"/>
        </w:numPr>
      </w:pPr>
      <w:r>
        <w:t xml:space="preserve">כלל ישראל had been commanded to purify themselves (פרק ג פסוק ה) part of which is removing the "ערלת הלב".‎</w:t>
      </w:r>
      <w:r>
        <w:rPr>
          <w:vertAlign w:val="superscript"/>
        </w:rPr>
        <w:t xml:space="preserve">[10-3]</w:t>
      </w:r>
    </w:p>
    <w:p>
      <w:pPr>
        <w:pStyle w:val="Compact"/>
        <w:numPr>
          <w:ilvl w:val="0"/>
          <w:numId w:val="1006"/>
        </w:numPr>
      </w:pPr>
      <w:r>
        <w:t xml:space="preserve">It was required for כלל ישראל to have ברית מילה to be deserving of inheriting ארץ ישראל.‎</w:t>
      </w:r>
      <w:r>
        <w:rPr>
          <w:vertAlign w:val="superscript"/>
        </w:rPr>
        <w:t xml:space="preserve">[13]</w:t>
      </w:r>
      <w:r>
        <w:br/>
      </w:r>
      <w:r>
        <w:t xml:space="preserve">Similarly, to be deserving of the נסים that would occur in the fight against יריחו.‎</w:t>
      </w:r>
      <w:r>
        <w:rPr>
          <w:vertAlign w:val="superscript"/>
        </w:rPr>
        <w:t xml:space="preserve">[14]</w:t>
      </w:r>
      <w:r>
        <w:br/>
      </w:r>
      <w:r>
        <w:t xml:space="preserve">(We see that ברית מילה has a powerful effect on השגחת Hashem</w:t>
      </w:r>
      <w:r>
        <w:rPr>
          <w:vertAlign w:val="superscript"/>
        </w:rPr>
        <w:t xml:space="preserve">[15]</w:t>
      </w:r>
      <w:r>
        <w:t xml:space="preserve">)</w:t>
      </w:r>
    </w:p>
    <w:p>
      <w:pPr>
        <w:pStyle w:val="Compact"/>
        <w:numPr>
          <w:ilvl w:val="0"/>
          <w:numId w:val="1006"/>
        </w:numPr>
      </w:pPr>
      <w:r>
        <w:t xml:space="preserve">This was the first time that כלל ישראל knew that they were not going to be traveling and so they were able to do the ברית. (We see from here that if one doesn't do a מצוה at the proper time, they should do it at the first available opportunity.)</w:t>
      </w:r>
      <w:r>
        <w:rPr>
          <w:vertAlign w:val="superscript"/>
        </w:rPr>
        <w:t xml:space="preserve">[16]</w:t>
      </w:r>
    </w:p>
    <w:bookmarkEnd w:id="11"/>
    <w:bookmarkStart w:id="12" w:name="removing-the-disgrace-of-מצרים"/>
    <w:p>
      <w:pPr>
        <w:pStyle w:val="Heading2"/>
      </w:pPr>
      <w:r>
        <w:t xml:space="preserve">Removing the "Disgrace of מצרים"</w:t>
      </w:r>
    </w:p>
    <w:p>
      <w:pPr>
        <w:pStyle w:val="Compact"/>
        <w:numPr>
          <w:ilvl w:val="0"/>
          <w:numId w:val="1007"/>
        </w:numPr>
      </w:pPr>
      <w:r>
        <w:t xml:space="preserve">כלל ישראל doing ברית מילה (or, according to some, bringing the קרבן פסח) was referred to as removing the "חרפת מצרים".‎</w:t>
      </w:r>
      <w:r>
        <w:rPr>
          <w:vertAlign w:val="superscript"/>
        </w:rPr>
        <w:t xml:space="preserve">[17]</w:t>
      </w:r>
      <w:r>
        <w:t xml:space="preserve"> </w:t>
      </w:r>
      <w:r>
        <w:t xml:space="preserve">There are a few reasons for this:</w:t>
      </w:r>
    </w:p>
    <w:p>
      <w:pPr>
        <w:pStyle w:val="Compact"/>
        <w:numPr>
          <w:ilvl w:val="1"/>
          <w:numId w:val="1008"/>
        </w:numPr>
      </w:pPr>
      <w:r>
        <w:t xml:space="preserve">Either כלל ישראל left under the influence of a star named "רעה" which was a sign for blood, or under the influence of the Egyptian god (a sheep) and the גימטריא of טלה (sheep) and דם (blood) are the same. Because of this, the מצריים always thought that כלל ישראל would suffer a tragic end. Instead, the "blood" ended up being the blood of מילה. Ironically, the ברית allowed כלל ישראל to bring the קרבן פסח (which is a sheep).</w:t>
      </w:r>
      <w:r>
        <w:rPr>
          <w:vertAlign w:val="superscript"/>
        </w:rPr>
        <w:t xml:space="preserve">[18]</w:t>
      </w:r>
      <w:r>
        <w:br/>
      </w:r>
      <w:r>
        <w:t xml:space="preserve">Similarly, the מצריים thought that כלל ישראל were not actually going to inherit ארץ ישראל. However, crossing into ארץ ישראל and doing the ברית מילה made it clear that they actually were going to.</w:t>
      </w:r>
      <w:r>
        <w:rPr>
          <w:vertAlign w:val="superscript"/>
        </w:rPr>
        <w:t xml:space="preserve">[19]</w:t>
      </w:r>
    </w:p>
    <w:p>
      <w:pPr>
        <w:pStyle w:val="Compact"/>
        <w:numPr>
          <w:ilvl w:val="1"/>
          <w:numId w:val="1008"/>
        </w:numPr>
      </w:pPr>
      <w:r>
        <w:t xml:space="preserve">Until this point, כלל ישראל was just like the מצריים in the sense that they hadn't removed the ערלה. The ערלה is referred to as "חרפה" (such as in בראשית לד יד).</w:t>
      </w:r>
      <w:r>
        <w:rPr>
          <w:vertAlign w:val="superscript"/>
        </w:rPr>
        <w:t xml:space="preserve">[20]</w:t>
      </w:r>
      <w:r>
        <w:br/>
      </w:r>
      <w:r>
        <w:t xml:space="preserve">This is referred to as the חרפה</w:t>
      </w:r>
      <w:r>
        <w:t xml:space="preserve"> </w:t>
      </w:r>
      <w:r>
        <w:rPr>
          <w:i/>
          <w:iCs/>
        </w:rPr>
        <w:t xml:space="preserve">of מצרים</w:t>
      </w:r>
      <w:r>
        <w:t xml:space="preserve"> </w:t>
      </w:r>
      <w:r>
        <w:t xml:space="preserve">because כלל ישראל didn't do ברית מילה in the מדבר because they had still held on to the some of the ideologies of מצרים. (This is according to the מלבי"ם who says that it was incorrect for כלל ישראל not to do ברית מילה in the מדבר.)</w:t>
      </w:r>
      <w:r>
        <w:rPr>
          <w:vertAlign w:val="superscript"/>
        </w:rPr>
        <w:t xml:space="preserve">[21]</w:t>
      </w:r>
    </w:p>
    <w:p>
      <w:pPr>
        <w:pStyle w:val="Compact"/>
        <w:numPr>
          <w:ilvl w:val="1"/>
          <w:numId w:val="1008"/>
        </w:numPr>
      </w:pPr>
      <w:r>
        <w:t xml:space="preserve">Bringing the קרבן פסח helped removed the lowly and incorrect ideologies that כלל ישראל had held on to from מצרים. (The purpose of the קרבן פסח was to get rid of these ideologies.)</w:t>
      </w:r>
      <w:r>
        <w:rPr>
          <w:vertAlign w:val="superscript"/>
        </w:rPr>
        <w:t xml:space="preserve">[19-1]</w:t>
      </w:r>
    </w:p>
    <w:p>
      <w:pPr>
        <w:pStyle w:val="Compact"/>
        <w:numPr>
          <w:ilvl w:val="1"/>
          <w:numId w:val="1008"/>
        </w:numPr>
      </w:pPr>
      <w:r>
        <w:t xml:space="preserve">ברית מילה helps with עבירות of משגל. ‎מצרים was a promiscuous society, so this is referred to as the חרפת מצרים.‎</w:t>
      </w:r>
      <w:r>
        <w:rPr>
          <w:vertAlign w:val="superscript"/>
        </w:rPr>
        <w:t xml:space="preserve">[19-2]</w:t>
      </w:r>
    </w:p>
    <w:bookmarkEnd w:id="12"/>
    <w:bookmarkEnd w:id="13"/>
    <w:bookmarkStart w:id="16" w:name="bringing-the-קרבן-פסח"/>
    <w:p>
      <w:pPr>
        <w:pStyle w:val="Heading1"/>
      </w:pPr>
      <w:r>
        <w:t xml:space="preserve">Bringing the קרבן פסח</w:t>
      </w:r>
    </w:p>
    <w:bookmarkStart w:id="14" w:name="first-קרבן-פסח-in-39-years"/>
    <w:p>
      <w:pPr>
        <w:pStyle w:val="Heading2"/>
      </w:pPr>
      <w:r>
        <w:t xml:space="preserve">First קרבן פסח in 39 Years</w:t>
      </w:r>
    </w:p>
    <w:p>
      <w:pPr>
        <w:pStyle w:val="Compact"/>
        <w:numPr>
          <w:ilvl w:val="0"/>
          <w:numId w:val="1009"/>
        </w:numPr>
      </w:pPr>
      <w:r>
        <w:t xml:space="preserve">The was the first time that כלל ישראל brought the קרבן פסח since their first year leaving מצרים. This was because:</w:t>
      </w:r>
    </w:p>
    <w:p>
      <w:pPr>
        <w:pStyle w:val="Compact"/>
        <w:numPr>
          <w:ilvl w:val="1"/>
          <w:numId w:val="1010"/>
        </w:numPr>
      </w:pPr>
      <w:r>
        <w:t xml:space="preserve">After that, there were already many babies who were born who had not received a ברית מילה in the מדבר and when there are many ערלים in כלל ישראל, the whole כלל ישראל is not allowed to bring the קרבן. This is now the first time since then that everyone had a ברית מילה.‎</w:t>
      </w:r>
      <w:r>
        <w:rPr>
          <w:vertAlign w:val="superscript"/>
        </w:rPr>
        <w:t xml:space="preserve">[22]</w:t>
      </w:r>
    </w:p>
    <w:p>
      <w:pPr>
        <w:pStyle w:val="Compact"/>
        <w:numPr>
          <w:ilvl w:val="1"/>
          <w:numId w:val="1010"/>
        </w:numPr>
      </w:pPr>
      <w:r>
        <w:t xml:space="preserve">The קרבן פסח was only supposed to be brought after כלל ישראל inherited ארץ ישראל. The only reason why the קרבן פסח in the first year after leaving מצרים as well as the one now were brought was because Hashem gave them an explicit commandment to do so.</w:t>
      </w:r>
      <w:r>
        <w:rPr>
          <w:vertAlign w:val="superscript"/>
        </w:rPr>
        <w:t xml:space="preserve">[3-1]</w:t>
      </w:r>
    </w:p>
    <w:bookmarkEnd w:id="14"/>
    <w:bookmarkStart w:id="15" w:name="מצות-and-vegetables"/>
    <w:p>
      <w:pPr>
        <w:pStyle w:val="Heading2"/>
      </w:pPr>
      <w:r>
        <w:t xml:space="preserve">‎מצות And Vegetables</w:t>
      </w:r>
    </w:p>
    <w:p>
      <w:pPr>
        <w:pStyle w:val="Compact"/>
        <w:numPr>
          <w:ilvl w:val="0"/>
          <w:numId w:val="1011"/>
        </w:numPr>
      </w:pPr>
      <w:r>
        <w:t xml:space="preserve">כלל ישראל used actual vegetables</w:t>
      </w:r>
      <w:r>
        <w:rPr>
          <w:vertAlign w:val="superscript"/>
        </w:rPr>
        <w:t xml:space="preserve">[23]</w:t>
      </w:r>
      <w:r>
        <w:t xml:space="preserve"> </w:t>
      </w:r>
      <w:r>
        <w:t xml:space="preserve">as well as actual wheat to make מצות for the סדר.‎</w:t>
      </w:r>
      <w:r>
        <w:rPr>
          <w:vertAlign w:val="superscript"/>
        </w:rPr>
        <w:t xml:space="preserve">[24]</w:t>
      </w:r>
      <w:r>
        <w:t xml:space="preserve"> </w:t>
      </w:r>
      <w:r>
        <w:t xml:space="preserve">Either they gathered this from the fields of ארץ כנען‎</w:t>
      </w:r>
      <w:r>
        <w:rPr>
          <w:vertAlign w:val="superscript"/>
        </w:rPr>
        <w:t xml:space="preserve">[23-1]</w:t>
      </w:r>
      <w:r>
        <w:t xml:space="preserve"> </w:t>
      </w:r>
      <w:r>
        <w:t xml:space="preserve">or they bought from merchants.</w:t>
      </w:r>
      <w:r>
        <w:rPr>
          <w:vertAlign w:val="superscript"/>
        </w:rPr>
        <w:t xml:space="preserve">[25]</w:t>
      </w:r>
    </w:p>
    <w:bookmarkEnd w:id="15"/>
    <w:bookmarkEnd w:id="16"/>
    <w:bookmarkStart w:id="17" w:name="end-of-מן"/>
    <w:p>
      <w:pPr>
        <w:pStyle w:val="Heading1"/>
      </w:pPr>
      <w:r>
        <w:t xml:space="preserve">End of מן</w:t>
      </w:r>
    </w:p>
    <w:p>
      <w:pPr>
        <w:pStyle w:val="Compact"/>
        <w:numPr>
          <w:ilvl w:val="0"/>
          <w:numId w:val="1012"/>
        </w:numPr>
      </w:pPr>
      <w:r>
        <w:t xml:space="preserve">There is a מחלוקת about whether the מן had stopped falling when משה had died and כלל ישראל stored extra מן from then and ate it until now or if it had kept falling until now. There is also a מחלוקת about whether כלל ישראל stopped eating מן on the 15</w:t>
      </w:r>
      <w:r>
        <w:rPr>
          <w:vertAlign w:val="superscript"/>
        </w:rPr>
        <w:t xml:space="preserve">th</w:t>
      </w:r>
      <w:r>
        <w:t xml:space="preserve"> </w:t>
      </w:r>
      <w:r>
        <w:t xml:space="preserve">or 16</w:t>
      </w:r>
      <w:r>
        <w:rPr>
          <w:vertAlign w:val="superscript"/>
        </w:rPr>
        <w:t xml:space="preserve">th</w:t>
      </w:r>
      <w:r>
        <w:t xml:space="preserve">.</w:t>
      </w:r>
      <w:r>
        <w:rPr>
          <w:vertAlign w:val="superscript"/>
        </w:rPr>
        <w:t xml:space="preserve">[26]</w:t>
      </w:r>
    </w:p>
    <w:p>
      <w:pPr>
        <w:pStyle w:val="Compact"/>
        <w:numPr>
          <w:ilvl w:val="0"/>
          <w:numId w:val="1012"/>
        </w:numPr>
      </w:pPr>
      <w:r>
        <w:t xml:space="preserve">The רלב"ג explains that the מחלוקת about whether the מן fell until now or stopped when משה had died was really about whether a צדיק can cause a נס to happen, even after they die. (The רלב"ג himself seems to hold that the מן had kept on falling. As such, he holds that a צדיק can cause a נס to keep after his or her death.)</w:t>
      </w:r>
      <w:r>
        <w:rPr>
          <w:vertAlign w:val="superscript"/>
        </w:rPr>
        <w:t xml:space="preserve">[27]</w:t>
      </w:r>
    </w:p>
    <w:bookmarkEnd w:id="17"/>
    <w:bookmarkStart w:id="45" w:name="footnotes"/>
    <w:p>
      <w:pPr>
        <w:pStyle w:val="Heading1"/>
      </w:pPr>
      <w:r>
        <w:t xml:space="preserve">Footnotes</w:t>
      </w:r>
    </w:p>
    <w:p>
      <w:r>
        <w:pict>
          <v:rect style="width:0;height:1.5pt" o:hralign="center" o:hrstd="t" o:hr="t"/>
        </w:pict>
      </w:r>
    </w:p>
    <w:bookmarkStart w:id="18" w:name="fn-1-91f36666e7fd5ae4"/>
    <w:p>
      <w:pPr>
        <w:numPr>
          <w:ilvl w:val="0"/>
          <w:numId w:val="1013"/>
        </w:numPr>
      </w:pPr>
      <w:r>
        <w:t xml:space="preserve">.יבמות עב presented by יהושע ה ב, ד רש"י ד"ה שנית, רד"ק ד"ה בעת ההיא, אברבנאל ד"ה וזה הדבר</w:t>
      </w:r>
    </w:p>
    <w:bookmarkEnd w:id="18"/>
    <w:bookmarkStart w:id="19" w:name="fn-2-91f36666e7fd5ae4"/>
    <w:p>
      <w:pPr>
        <w:numPr>
          <w:ilvl w:val="0"/>
          <w:numId w:val="1013"/>
        </w:numPr>
      </w:pPr>
      <w:r>
        <w:t xml:space="preserve">יהושע ה ב רד"ק ד"ה בעת ההיא</w:t>
      </w:r>
    </w:p>
    <w:bookmarkEnd w:id="19"/>
    <w:bookmarkStart w:id="20" w:name="fn-3-91f36666e7fd5ae4"/>
    <w:p>
      <w:pPr>
        <w:numPr>
          <w:ilvl w:val="0"/>
          <w:numId w:val="1013"/>
        </w:numPr>
      </w:pPr>
      <w:r>
        <w:t xml:space="preserve">קידושין לז: תוס' ד"ה הואיל</w:t>
      </w:r>
    </w:p>
    <w:bookmarkEnd w:id="20"/>
    <w:bookmarkStart w:id="21" w:name="fn-4-91f36666e7fd5ae4"/>
    <w:p>
      <w:pPr>
        <w:numPr>
          <w:ilvl w:val="0"/>
          <w:numId w:val="1013"/>
        </w:numPr>
      </w:pPr>
      <w:r>
        <w:t xml:space="preserve">יהושע ה ב-ג רד"ק ד"ה בעת ההיא, רלב"ג ד"ה גבעת הערלות</w:t>
      </w:r>
    </w:p>
    <w:bookmarkEnd w:id="21"/>
    <w:bookmarkStart w:id="22" w:name="fn-5-91f36666e7fd5ae4"/>
    <w:p>
      <w:pPr>
        <w:numPr>
          <w:ilvl w:val="0"/>
          <w:numId w:val="1013"/>
        </w:numPr>
      </w:pPr>
      <w:r>
        <w:t xml:space="preserve">יהושע ה ב רד"ק ד"ה בעת ההיא</w:t>
      </w:r>
    </w:p>
    <w:bookmarkEnd w:id="22"/>
    <w:bookmarkStart w:id="23" w:name="fn-6-91f36666e7fd5ae4"/>
    <w:p>
      <w:pPr>
        <w:numPr>
          <w:ilvl w:val="0"/>
          <w:numId w:val="1013"/>
        </w:numPr>
      </w:pPr>
      <w:r>
        <w:t xml:space="preserve">יהושע ה ב רד"ק ד"ה בעת ההיא, קידושין לז: תוס' ד"ה הואיל</w:t>
      </w:r>
    </w:p>
    <w:bookmarkEnd w:id="23"/>
    <w:bookmarkStart w:id="24" w:name="fn-7-91f36666e7fd5ae4"/>
    <w:p>
      <w:pPr>
        <w:numPr>
          <w:ilvl w:val="0"/>
          <w:numId w:val="1013"/>
        </w:numPr>
      </w:pPr>
      <w:r>
        <w:t xml:space="preserve">יהושע ה ד מלבי"ם שם</w:t>
      </w:r>
    </w:p>
    <w:bookmarkEnd w:id="24"/>
    <w:bookmarkStart w:id="25" w:name="fn-8-91f36666e7fd5ae4"/>
    <w:p>
      <w:pPr>
        <w:numPr>
          <w:ilvl w:val="0"/>
          <w:numId w:val="1013"/>
        </w:numPr>
      </w:pPr>
      <w:r>
        <w:t xml:space="preserve">יהושע ה ד אברבנאל שם, מלבי"ם שם</w:t>
      </w:r>
    </w:p>
    <w:bookmarkEnd w:id="25"/>
    <w:bookmarkStart w:id="26" w:name="fn-9-91f36666e7fd5ae4"/>
    <w:p>
      <w:pPr>
        <w:numPr>
          <w:ilvl w:val="0"/>
          <w:numId w:val="1013"/>
        </w:numPr>
      </w:pPr>
      <w:r>
        <w:t xml:space="preserve">יהושע ה ד מלבי"ם שם somewhat based on ספרי בהעלותך סז</w:t>
      </w:r>
    </w:p>
    <w:bookmarkEnd w:id="26"/>
    <w:bookmarkStart w:id="27" w:name="fn-10-91f36666e7fd5ae4"/>
    <w:p>
      <w:pPr>
        <w:numPr>
          <w:ilvl w:val="0"/>
          <w:numId w:val="1013"/>
        </w:numPr>
      </w:pPr>
      <w:r>
        <w:t xml:space="preserve">יהושע ה ב מנחה קטנה שם</w:t>
      </w:r>
    </w:p>
    <w:bookmarkEnd w:id="27"/>
    <w:bookmarkStart w:id="28" w:name="fn-11-91f36666e7fd5ae4"/>
    <w:p>
      <w:pPr>
        <w:numPr>
          <w:ilvl w:val="0"/>
          <w:numId w:val="1013"/>
        </w:numPr>
      </w:pPr>
      <w:r>
        <w:t xml:space="preserve">יהושע ה א-ב מלבי"ם ד"ה ויהי כשמע, מנחה קטנה שם</w:t>
      </w:r>
    </w:p>
    <w:bookmarkEnd w:id="28"/>
    <w:bookmarkStart w:id="29" w:name="fn-12-91f36666e7fd5ae4"/>
    <w:p>
      <w:pPr>
        <w:numPr>
          <w:ilvl w:val="0"/>
          <w:numId w:val="1013"/>
        </w:numPr>
      </w:pPr>
      <w:r>
        <w:t xml:space="preserve">יהושע ה ב רד"ק ד"ה בעת ההיא, אברבנאל שם, מנחה קטנה שם</w:t>
      </w:r>
    </w:p>
    <w:bookmarkEnd w:id="29"/>
    <w:bookmarkStart w:id="30" w:name="fn-13-91f36666e7fd5ae4"/>
    <w:p>
      <w:pPr>
        <w:numPr>
          <w:ilvl w:val="0"/>
          <w:numId w:val="1013"/>
        </w:numPr>
      </w:pPr>
      <w:r>
        <w:t xml:space="preserve">בראשית רבה מו ט presented by יהושע ה ב, ד רלב"ג ד"ה ושוב מל, רש"י ד"ה וזה הדבר, אברבנאל שם</w:t>
      </w:r>
    </w:p>
    <w:bookmarkEnd w:id="30"/>
    <w:bookmarkStart w:id="31" w:name="fn-14-91f36666e7fd5ae4"/>
    <w:p>
      <w:pPr>
        <w:numPr>
          <w:ilvl w:val="0"/>
          <w:numId w:val="1013"/>
        </w:numPr>
      </w:pPr>
      <w:r>
        <w:t xml:space="preserve">יהושע ה ב-ג אברבנאל שם</w:t>
      </w:r>
    </w:p>
    <w:bookmarkEnd w:id="31"/>
    <w:bookmarkStart w:id="32" w:name="fn-15-91f36666e7fd5ae4"/>
    <w:p>
      <w:pPr>
        <w:numPr>
          <w:ilvl w:val="0"/>
          <w:numId w:val="1013"/>
        </w:numPr>
      </w:pPr>
      <w:r>
        <w:t xml:space="preserve">רלב"ג תועליות בסוף פרק ח תועלת ד</w:t>
      </w:r>
    </w:p>
    <w:bookmarkEnd w:id="32"/>
    <w:bookmarkStart w:id="33" w:name="fn-16-91f36666e7fd5ae4"/>
    <w:p>
      <w:pPr>
        <w:numPr>
          <w:ilvl w:val="0"/>
          <w:numId w:val="1013"/>
        </w:numPr>
      </w:pPr>
      <w:r>
        <w:t xml:space="preserve">רלב"ג תועליות בסוף פרק ח תועלת א</w:t>
      </w:r>
    </w:p>
    <w:bookmarkEnd w:id="33"/>
    <w:bookmarkStart w:id="34" w:name="fn-17-91f36666e7fd5ae4"/>
    <w:p>
      <w:pPr>
        <w:numPr>
          <w:ilvl w:val="0"/>
          <w:numId w:val="1013"/>
        </w:numPr>
      </w:pPr>
      <w:r>
        <w:t xml:space="preserve">יהושע ה ט</w:t>
      </w:r>
    </w:p>
    <w:bookmarkEnd w:id="34"/>
    <w:bookmarkStart w:id="35" w:name="fn-18-91f36666e7fd5ae4"/>
    <w:p>
      <w:pPr>
        <w:numPr>
          <w:ilvl w:val="0"/>
          <w:numId w:val="1013"/>
        </w:numPr>
      </w:pPr>
      <w:r>
        <w:t xml:space="preserve">ילקוט שמעוני רמז שצב presented by יהושע ה ט רש"י ד"ה את חרפת, חומת אנך ד"ה היום גלותי</w:t>
      </w:r>
    </w:p>
    <w:bookmarkEnd w:id="35"/>
    <w:bookmarkStart w:id="36" w:name="fn-19-91f36666e7fd5ae4"/>
    <w:p>
      <w:pPr>
        <w:numPr>
          <w:ilvl w:val="0"/>
          <w:numId w:val="1013"/>
        </w:numPr>
      </w:pPr>
      <w:r>
        <w:t xml:space="preserve">יהושע ה ט רלב"ג שם, אברבנאל שם</w:t>
      </w:r>
    </w:p>
    <w:bookmarkEnd w:id="36"/>
    <w:bookmarkStart w:id="37" w:name="fn-20-91f36666e7fd5ae4"/>
    <w:p>
      <w:pPr>
        <w:numPr>
          <w:ilvl w:val="0"/>
          <w:numId w:val="1013"/>
        </w:numPr>
      </w:pPr>
      <w:r>
        <w:t xml:space="preserve">יהושע ה ט רד"ק שם, פירוש הרי"ד שם, מצודת דוד שם</w:t>
      </w:r>
    </w:p>
    <w:bookmarkEnd w:id="37"/>
    <w:bookmarkStart w:id="38" w:name="fn-21-91f36666e7fd5ae4"/>
    <w:p>
      <w:pPr>
        <w:numPr>
          <w:ilvl w:val="0"/>
          <w:numId w:val="1013"/>
        </w:numPr>
      </w:pPr>
      <w:r>
        <w:t xml:space="preserve">יהושע ה ט מלבי"ם שם</w:t>
      </w:r>
    </w:p>
    <w:bookmarkEnd w:id="38"/>
    <w:bookmarkStart w:id="39" w:name="fn-22-91f36666e7fd5ae4"/>
    <w:p>
      <w:pPr>
        <w:numPr>
          <w:ilvl w:val="0"/>
          <w:numId w:val="1013"/>
        </w:numPr>
      </w:pPr>
      <w:r>
        <w:t xml:space="preserve">ספרי במדבר סז presented by יהושע ה ג רלב"ג שם</w:t>
      </w:r>
    </w:p>
    <w:bookmarkEnd w:id="39"/>
    <w:bookmarkStart w:id="40" w:name="fn-23-91f36666e7fd5ae4"/>
    <w:p>
      <w:pPr>
        <w:numPr>
          <w:ilvl w:val="0"/>
          <w:numId w:val="1013"/>
        </w:numPr>
      </w:pPr>
      <w:r>
        <w:t xml:space="preserve">יהושע ה יא מלבי"ם שם</w:t>
      </w:r>
    </w:p>
    <w:bookmarkEnd w:id="40"/>
    <w:bookmarkStart w:id="41" w:name="fn-24-91f36666e7fd5ae4"/>
    <w:p>
      <w:pPr>
        <w:numPr>
          <w:ilvl w:val="0"/>
          <w:numId w:val="1013"/>
        </w:numPr>
      </w:pPr>
      <w:r>
        <w:t xml:space="preserve">יהושע ה יא רד"ק שם, אברבנאל שם</w:t>
      </w:r>
    </w:p>
    <w:bookmarkEnd w:id="41"/>
    <w:bookmarkStart w:id="42" w:name="fn-25-91f36666e7fd5ae4"/>
    <w:p>
      <w:pPr>
        <w:numPr>
          <w:ilvl w:val="0"/>
          <w:numId w:val="1013"/>
        </w:numPr>
      </w:pPr>
      <w:r>
        <w:t xml:space="preserve">יהושע ה יא רד"ק שם, אברבנאל שם, מלבי"ם שם</w:t>
      </w:r>
    </w:p>
    <w:bookmarkEnd w:id="42"/>
    <w:bookmarkStart w:id="43" w:name="fn-26-91f36666e7fd5ae4"/>
    <w:p>
      <w:pPr>
        <w:numPr>
          <w:ilvl w:val="0"/>
          <w:numId w:val="1013"/>
        </w:numPr>
      </w:pPr>
      <w:r>
        <w:t xml:space="preserve">See ראש השנה יג., קידושין לח., ירושלמי חלה ב א, יהושע ה יא-יב רש"י שם, רד"ק שם, רלב"ג שם, מנחה קטנה שם, מלבי"ם שם</w:t>
      </w:r>
    </w:p>
    <w:bookmarkEnd w:id="43"/>
    <w:bookmarkStart w:id="44" w:name="fn-27-91f36666e7fd5ae4"/>
    <w:p>
      <w:pPr>
        <w:numPr>
          <w:ilvl w:val="0"/>
          <w:numId w:val="1013"/>
        </w:numPr>
      </w:pPr>
      <w:r>
        <w:t xml:space="preserve">יהושע ה יב רלב"ג שם</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יהושע פרק ה Part 1 Nationwide ברית מילות</dc:title>
  <dc:creator/>
  <cp:keywords/>
  <dcterms:created xsi:type="dcterms:W3CDTF">2026-09-07T02:10:24Z</dcterms:created>
  <dcterms:modified xsi:type="dcterms:W3CDTF">2026-09-07T02:10:24Z</dcterms:modified>
</cp:coreProperties>
</file>

<file path=docProps/custom.xml><?xml version="1.0" encoding="utf-8"?>
<Properties xmlns="http://schemas.openxmlformats.org/officeDocument/2006/custom-properties" xmlns:vt="http://schemas.openxmlformats.org/officeDocument/2006/docPropsVTypes"/>
</file>