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B926D" w14:textId="77777777" w:rsidR="00EC490D" w:rsidRDefault="00EC490D" w:rsidP="00EC490D">
      <w:pPr>
        <w:snapToGrid w:val="0"/>
        <w:spacing w:beforeLines="50" w:before="156"/>
        <w:rPr>
          <w:rFonts w:ascii="微软雅黑 Light" w:eastAsia="微软雅黑 Light" w:hAnsi="微软雅黑 Light" w:cs="微软雅黑 Light"/>
          <w:b/>
          <w:bCs/>
          <w:sz w:val="15"/>
          <w:szCs w:val="15"/>
        </w:rPr>
      </w:pPr>
    </w:p>
    <w:p w14:paraId="497D1060" w14:textId="77777777" w:rsidR="00EC490D" w:rsidRDefault="00EC490D" w:rsidP="00EC490D">
      <w:pPr>
        <w:snapToGrid w:val="0"/>
        <w:spacing w:beforeLines="50" w:before="156"/>
        <w:rPr>
          <w:rFonts w:ascii="微软雅黑 Light" w:eastAsia="微软雅黑 Light" w:hAnsi="微软雅黑 Light" w:cs="微软雅黑 Light"/>
          <w:b/>
          <w:bCs/>
          <w:sz w:val="15"/>
          <w:szCs w:val="15"/>
        </w:rPr>
      </w:pPr>
    </w:p>
    <w:p w14:paraId="5DEA163A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7863A9BA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  <w:r w:rsidRPr="00EC490D">
        <w:rPr>
          <w:rFonts w:ascii="微软雅黑 Light" w:eastAsia="微软雅黑 Light" w:hAnsi="微软雅黑 Light" w:cs="微软雅黑 Light" w:hint="eastAsia"/>
          <w:b/>
          <w:bCs/>
          <w:sz w:val="52"/>
          <w:szCs w:val="52"/>
        </w:rPr>
        <w:t>共享插座需求</w:t>
      </w:r>
    </w:p>
    <w:p w14:paraId="22732BAC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375F3CED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5BB128F6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367D4F8B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006149BD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2F567AA7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23AC2BD8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1F1AB0CC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7C8EF5EA" w14:textId="77777777" w:rsidR="00EC490D" w:rsidRDefault="00EC490D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268C23A3" w14:textId="77777777" w:rsidR="000F2B81" w:rsidRDefault="000F2B81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693FF9DB" w14:textId="77777777" w:rsidR="000F2B81" w:rsidRDefault="000F2B81" w:rsidP="00EC490D">
      <w:pPr>
        <w:snapToGrid w:val="0"/>
        <w:spacing w:beforeLines="50" w:before="156"/>
        <w:jc w:val="center"/>
        <w:rPr>
          <w:rFonts w:ascii="微软雅黑 Light" w:eastAsia="微软雅黑 Light" w:hAnsi="微软雅黑 Light" w:cs="微软雅黑 Light"/>
          <w:b/>
          <w:bCs/>
          <w:sz w:val="52"/>
          <w:szCs w:val="52"/>
        </w:rPr>
      </w:pPr>
    </w:p>
    <w:p w14:paraId="51D5EE2B" w14:textId="2129C5A6" w:rsidR="00825582" w:rsidRDefault="008F1A2C" w:rsidP="00825582">
      <w:pPr>
        <w:pStyle w:val="a4"/>
        <w:numPr>
          <w:ilvl w:val="0"/>
          <w:numId w:val="2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lastRenderedPageBreak/>
        <w:t>小程序</w:t>
      </w:r>
    </w:p>
    <w:p w14:paraId="4397BA3C" w14:textId="513AFA64" w:rsidR="00825582" w:rsidRDefault="00825582" w:rsidP="00825582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 w:rsidRPr="00825582">
        <w:rPr>
          <w:rFonts w:ascii="微软雅黑 Light" w:eastAsia="微软雅黑 Light" w:hAnsi="微软雅黑 Light" w:cs="微软雅黑 Light" w:hint="eastAsia"/>
          <w:b/>
          <w:bCs/>
          <w:sz w:val="24"/>
        </w:rPr>
        <w:t>注册</w:t>
      </w:r>
    </w:p>
    <w:p w14:paraId="77B8686A" w14:textId="5051141B" w:rsidR="00825582" w:rsidRPr="00825582" w:rsidRDefault="00825582" w:rsidP="00825582">
      <w:r>
        <w:rPr>
          <w:rFonts w:hint="eastAsia"/>
        </w:rPr>
        <w:tab/>
      </w:r>
      <w:r>
        <w:rPr>
          <w:rFonts w:hint="eastAsia"/>
        </w:rPr>
        <w:t>通过微信授权注册</w:t>
      </w:r>
    </w:p>
    <w:p w14:paraId="0040CE67" w14:textId="484F2703" w:rsidR="00825582" w:rsidRDefault="00825582" w:rsidP="00825582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绑定手机号</w:t>
      </w:r>
    </w:p>
    <w:p w14:paraId="3A6F6ECB" w14:textId="45FA7588" w:rsidR="00046226" w:rsidRPr="00046226" w:rsidRDefault="00046226" w:rsidP="00046226">
      <w:pPr>
        <w:snapToGrid w:val="0"/>
        <w:spacing w:beforeLines="50" w:before="156"/>
        <w:jc w:val="left"/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ab/>
      </w:r>
      <w:r>
        <w:rPr>
          <w:rFonts w:hint="eastAsia"/>
        </w:rPr>
        <w:t>手机号绑定，使用服务前需绑定手机号</w:t>
      </w:r>
    </w:p>
    <w:p w14:paraId="002CA353" w14:textId="332C1018" w:rsidR="006A24D6" w:rsidRPr="006A24D6" w:rsidRDefault="006A24D6" w:rsidP="006A24D6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充值</w:t>
      </w:r>
    </w:p>
    <w:p w14:paraId="650181F5" w14:textId="1CB15842" w:rsidR="006A24D6" w:rsidRDefault="006A24D6" w:rsidP="006A24D6">
      <w:r>
        <w:rPr>
          <w:rFonts w:hint="eastAsia"/>
        </w:rPr>
        <w:tab/>
      </w:r>
      <w:r>
        <w:rPr>
          <w:rFonts w:hint="eastAsia"/>
        </w:rPr>
        <w:t>绑定手机号后可进行充值操作</w:t>
      </w:r>
    </w:p>
    <w:p w14:paraId="4FBCD0E8" w14:textId="19A73757" w:rsidR="00A5598C" w:rsidRDefault="006A24D6" w:rsidP="006A24D6">
      <w:pPr>
        <w:snapToGrid w:val="0"/>
        <w:spacing w:beforeLines="50" w:before="156"/>
        <w:jc w:val="left"/>
        <w:rPr>
          <w:rFonts w:ascii="微软雅黑 Light" w:eastAsia="微软雅黑 Light" w:hAnsi="微软雅黑 Light" w:cs="微软雅黑 Light" w:hint="eastAsia"/>
          <w:b/>
          <w:bCs/>
          <w:noProof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noProof/>
          <w:sz w:val="24"/>
        </w:rPr>
        <w:drawing>
          <wp:inline distT="0" distB="0" distL="0" distR="0" wp14:anchorId="34B9BBFC" wp14:editId="5A2796E2">
            <wp:extent cx="2284339" cy="4568677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536495392_.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182" cy="45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85D9" w14:textId="77777777" w:rsidR="00323EA3" w:rsidRPr="006A24D6" w:rsidRDefault="00323EA3" w:rsidP="006A24D6">
      <w:pPr>
        <w:snapToGrid w:val="0"/>
        <w:spacing w:beforeLines="50" w:before="156"/>
        <w:jc w:val="left"/>
        <w:rPr>
          <w:rFonts w:ascii="微软雅黑 Light" w:eastAsia="微软雅黑 Light" w:hAnsi="微软雅黑 Light" w:cs="微软雅黑 Light" w:hint="eastAsia"/>
          <w:b/>
          <w:bCs/>
          <w:noProof/>
          <w:sz w:val="24"/>
        </w:rPr>
      </w:pPr>
    </w:p>
    <w:p w14:paraId="7BBE76D7" w14:textId="05B3494C" w:rsidR="00323EA3" w:rsidRDefault="00CE0049" w:rsidP="00323EA3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 w:hint="eastAsia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开始充电</w:t>
      </w:r>
    </w:p>
    <w:p w14:paraId="4A0FA97F" w14:textId="2993AECB" w:rsidR="00323EA3" w:rsidRPr="00323EA3" w:rsidRDefault="00323EA3" w:rsidP="00323EA3">
      <w:pPr>
        <w:snapToGrid w:val="0"/>
        <w:spacing w:beforeLines="50" w:before="156"/>
        <w:jc w:val="left"/>
        <w:rPr>
          <w:rFonts w:ascii="微软雅黑 Light" w:eastAsia="微软雅黑 Light" w:hAnsi="微软雅黑 Light" w:cs="微软雅黑 Light" w:hint="eastAsia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ab/>
      </w:r>
      <w:r w:rsidRPr="00323EA3">
        <w:rPr>
          <w:rFonts w:hint="eastAsia"/>
        </w:rPr>
        <w:t>扫码进入主页面</w:t>
      </w:r>
    </w:p>
    <w:p w14:paraId="2EFA2A89" w14:textId="53B6B27F" w:rsidR="00026719" w:rsidRDefault="00026719" w:rsidP="00026719">
      <w:r>
        <w:rPr>
          <w:rFonts w:hint="eastAsia"/>
        </w:rPr>
        <w:tab/>
      </w:r>
      <w:r>
        <w:rPr>
          <w:rFonts w:hint="eastAsia"/>
        </w:rPr>
        <w:t>充电套餐以单选按钮形式体现，见下图，模式有</w:t>
      </w:r>
    </w:p>
    <w:p w14:paraId="41BFB3BE" w14:textId="54E7A563" w:rsidR="00026719" w:rsidRDefault="00026719" w:rsidP="00026719">
      <w:r>
        <w:rPr>
          <w:rFonts w:hint="eastAsia"/>
        </w:rPr>
        <w:tab/>
      </w:r>
      <w:r>
        <w:rPr>
          <w:rFonts w:hint="eastAsia"/>
        </w:rPr>
        <w:t>充满自停：？</w:t>
      </w:r>
    </w:p>
    <w:p w14:paraId="078A229E" w14:textId="66C3FFAD" w:rsidR="00026719" w:rsidRDefault="00026719" w:rsidP="00026719">
      <w:r>
        <w:rPr>
          <w:rFonts w:hint="eastAsia"/>
        </w:rPr>
        <w:tab/>
      </w:r>
      <w:r w:rsidR="00B52315">
        <w:rPr>
          <w:rFonts w:hint="eastAsia"/>
        </w:rPr>
        <w:t>时常套餐</w:t>
      </w:r>
      <w:r>
        <w:rPr>
          <w:rFonts w:hint="eastAsia"/>
        </w:rPr>
        <w:t>：如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14:paraId="5DA02592" w14:textId="0802F296" w:rsidR="00026719" w:rsidRPr="00026719" w:rsidRDefault="00026719" w:rsidP="00026719">
      <w:r>
        <w:rPr>
          <w:rFonts w:hint="eastAsia"/>
        </w:rPr>
        <w:tab/>
      </w:r>
      <w:r w:rsidR="00827812">
        <w:rPr>
          <w:rFonts w:hint="eastAsia"/>
        </w:rPr>
        <w:t>选择后会直接计算出需要支付金额并显示，</w:t>
      </w:r>
      <w:r>
        <w:rPr>
          <w:rFonts w:hint="eastAsia"/>
        </w:rPr>
        <w:t>点击开始充电跳转到</w:t>
      </w:r>
      <w:r>
        <w:rPr>
          <w:rFonts w:hint="eastAsia"/>
        </w:rPr>
        <w:t xml:space="preserve"> </w:t>
      </w:r>
      <w:r>
        <w:rPr>
          <w:rFonts w:hint="eastAsia"/>
        </w:rPr>
        <w:t>支付页面</w:t>
      </w:r>
    </w:p>
    <w:p w14:paraId="3418B531" w14:textId="32EBF2B7" w:rsidR="00CD4F45" w:rsidRDefault="00026719" w:rsidP="00026719">
      <w:pPr>
        <w:snapToGrid w:val="0"/>
        <w:spacing w:beforeLines="50" w:before="156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noProof/>
          <w:sz w:val="24"/>
        </w:rPr>
        <w:lastRenderedPageBreak/>
        <w:drawing>
          <wp:inline distT="0" distB="0" distL="0" distR="0" wp14:anchorId="6D55369F" wp14:editId="791D6D64">
            <wp:extent cx="2295476" cy="459095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536501128_.p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73" cy="45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8A70" w14:textId="77777777" w:rsidR="00026719" w:rsidRDefault="00026719" w:rsidP="00026719">
      <w:pPr>
        <w:snapToGrid w:val="0"/>
        <w:spacing w:beforeLines="50" w:before="156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</w:p>
    <w:p w14:paraId="20CB2F1F" w14:textId="334CFB3B" w:rsidR="00CD4F45" w:rsidRPr="00DA144B" w:rsidRDefault="00DA144B" w:rsidP="00DA144B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 w:rsidRPr="00DA144B">
        <w:rPr>
          <w:rFonts w:ascii="微软雅黑 Light" w:eastAsia="微软雅黑 Light" w:hAnsi="微软雅黑 Light" w:cs="微软雅黑 Light" w:hint="eastAsia"/>
          <w:b/>
          <w:bCs/>
          <w:sz w:val="24"/>
        </w:rPr>
        <w:t>支付</w:t>
      </w:r>
    </w:p>
    <w:p w14:paraId="5889A35D" w14:textId="2DCD6A81" w:rsidR="00DA144B" w:rsidRDefault="00DA144B" w:rsidP="00DA144B">
      <w:r>
        <w:rPr>
          <w:rFonts w:hint="eastAsia"/>
        </w:rPr>
        <w:tab/>
      </w:r>
      <w:r>
        <w:rPr>
          <w:rFonts w:hint="eastAsia"/>
        </w:rPr>
        <w:t>支付模式可选余额、微信（不支持支付宝支付）</w:t>
      </w:r>
    </w:p>
    <w:p w14:paraId="429101F1" w14:textId="12FA590C" w:rsidR="00DA144B" w:rsidRDefault="00DA144B" w:rsidP="00DA144B">
      <w:r>
        <w:rPr>
          <w:rFonts w:hint="eastAsia"/>
        </w:rPr>
        <w:tab/>
      </w:r>
      <w:r>
        <w:rPr>
          <w:rFonts w:hint="eastAsia"/>
        </w:rPr>
        <w:t>支付页面会显示订单信息，如订单编号、所需金额、充电时常（充满即停、</w:t>
      </w:r>
      <w:r>
        <w:rPr>
          <w:rFonts w:hint="eastAsia"/>
        </w:rPr>
        <w:t>1</w:t>
      </w:r>
      <w:r>
        <w:rPr>
          <w:rFonts w:hint="eastAsia"/>
        </w:rPr>
        <w:t>小时、</w:t>
      </w:r>
      <w:r>
        <w:rPr>
          <w:rFonts w:hint="eastAsia"/>
        </w:rPr>
        <w:t>2</w:t>
      </w:r>
      <w:r>
        <w:rPr>
          <w:rFonts w:hint="eastAsia"/>
        </w:rPr>
        <w:t>小时等）</w:t>
      </w:r>
    </w:p>
    <w:p w14:paraId="24957E4F" w14:textId="427A4CAC" w:rsidR="00DF7A7F" w:rsidRDefault="00DF7A7F" w:rsidP="00DA144B">
      <w:r>
        <w:rPr>
          <w:rFonts w:hint="eastAsia"/>
        </w:rPr>
        <w:tab/>
      </w:r>
      <w:r>
        <w:rPr>
          <w:rFonts w:hint="eastAsia"/>
        </w:rPr>
        <w:t>支付页面显示友情提示信息：如充完电临走前请确认订单已支付完成，如充电过程中断电并未结算，</w:t>
      </w:r>
      <w:r>
        <w:rPr>
          <w:rFonts w:hint="eastAsia"/>
        </w:rPr>
        <w:t>7*24</w:t>
      </w:r>
      <w:r>
        <w:rPr>
          <w:rFonts w:hint="eastAsia"/>
        </w:rPr>
        <w:t>小时候将会自动按预算金额扣除金额</w:t>
      </w:r>
      <w:r w:rsidR="00BA02E3">
        <w:rPr>
          <w:rFonts w:hint="eastAsia"/>
        </w:rPr>
        <w:t>（不以推送方式，小程序做不到）</w:t>
      </w:r>
    </w:p>
    <w:p w14:paraId="579D475C" w14:textId="7B02C575" w:rsidR="00DA144B" w:rsidRDefault="00DA144B" w:rsidP="00DA144B">
      <w:r>
        <w:rPr>
          <w:rFonts w:hint="eastAsia"/>
        </w:rPr>
        <w:tab/>
      </w:r>
      <w:r w:rsidR="00D05E2F">
        <w:rPr>
          <w:rFonts w:hint="eastAsia"/>
        </w:rPr>
        <w:tab/>
      </w:r>
      <w:r>
        <w:rPr>
          <w:rFonts w:hint="eastAsia"/>
        </w:rPr>
        <w:t>余额支付：如果账户余额充足时按钮可选，</w:t>
      </w:r>
      <w:r w:rsidR="00346DEB">
        <w:rPr>
          <w:rFonts w:hint="eastAsia"/>
        </w:rPr>
        <w:t>显示出未结算订单数量和这些订单所形成的总最大预算金额</w:t>
      </w:r>
    </w:p>
    <w:p w14:paraId="414A7046" w14:textId="4CA0DDB1" w:rsidR="00DA144B" w:rsidRDefault="00DA144B" w:rsidP="00DA14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规则</w:t>
      </w:r>
      <w:r>
        <w:rPr>
          <w:rFonts w:hint="eastAsia"/>
        </w:rPr>
        <w:t>-</w:t>
      </w:r>
      <w:r w:rsidRPr="00DA144B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Pr="00DA144B">
        <w:t xml:space="preserve"># </w:t>
      </w:r>
      <w:r w:rsidRPr="00DA144B">
        <w:t>如果用户在有未结算账单的情况下，为另一台设备充电，后台应判断（预充值账户余额</w:t>
      </w:r>
      <w:r w:rsidRPr="00DA144B">
        <w:t>-</w:t>
      </w:r>
      <w:r w:rsidRPr="00DA144B">
        <w:t>未结算账单充电预算金额）是否足够新的充电预算金额；</w:t>
      </w:r>
      <w:r w:rsidRPr="00DA144B">
        <w:t xml:space="preserve"> </w:t>
      </w:r>
      <w:r w:rsidRPr="00DA144B">
        <w:t>每个充电插座的每一次充电都形成一条未结算账单，以此类推。</w:t>
      </w:r>
    </w:p>
    <w:p w14:paraId="4A604B42" w14:textId="37537D2B" w:rsidR="00DA144B" w:rsidRDefault="00DA144B" w:rsidP="00DA144B">
      <w:r>
        <w:rPr>
          <w:rFonts w:hint="eastAsia"/>
        </w:rPr>
        <w:tab/>
      </w:r>
      <w:r w:rsidR="00D05E2F">
        <w:rPr>
          <w:rFonts w:hint="eastAsia"/>
        </w:rPr>
        <w:tab/>
      </w:r>
      <w:r>
        <w:rPr>
          <w:rFonts w:hint="eastAsia"/>
        </w:rPr>
        <w:t>微信支付：直接用微信支付订单</w:t>
      </w:r>
    </w:p>
    <w:p w14:paraId="7906902F" w14:textId="72B788E8" w:rsidR="00D05E2F" w:rsidRDefault="00D05E2F" w:rsidP="00DA144B">
      <w:r>
        <w:rPr>
          <w:rFonts w:hint="eastAsia"/>
        </w:rPr>
        <w:tab/>
      </w:r>
      <w:r>
        <w:rPr>
          <w:rFonts w:hint="eastAsia"/>
        </w:rPr>
        <w:t>支付成功</w:t>
      </w:r>
      <w:r w:rsidR="007D643C">
        <w:rPr>
          <w:rFonts w:hint="eastAsia"/>
        </w:rPr>
        <w:t>回到首页，提示开始充电</w:t>
      </w:r>
      <w:r w:rsidR="005A17EA">
        <w:rPr>
          <w:rFonts w:hint="eastAsia"/>
        </w:rPr>
        <w:t>。小程序</w:t>
      </w:r>
      <w:r w:rsidR="005A17EA" w:rsidRPr="005A17EA">
        <w:t>将本次充电预算金额、充电时长</w:t>
      </w:r>
      <w:r w:rsidR="005A17EA" w:rsidRPr="005A17EA">
        <w:t xml:space="preserve"> </w:t>
      </w:r>
      <w:r w:rsidR="005A17EA" w:rsidRPr="005A17EA">
        <w:t>及用户</w:t>
      </w:r>
      <w:r w:rsidR="005A17EA" w:rsidRPr="005A17EA">
        <w:t>ID</w:t>
      </w:r>
      <w:r w:rsidR="005A17EA" w:rsidRPr="005A17EA">
        <w:t>写入指定</w:t>
      </w:r>
      <w:r w:rsidR="005A17EA" w:rsidRPr="005A17EA">
        <w:t>ID</w:t>
      </w:r>
      <w:r w:rsidR="005A17EA" w:rsidRPr="005A17EA">
        <w:t>（或</w:t>
      </w:r>
      <w:r w:rsidR="005A17EA" w:rsidRPr="005A17EA">
        <w:t>MAC</w:t>
      </w:r>
      <w:r w:rsidR="005A17EA">
        <w:t>值）的充电插座；后台和</w:t>
      </w:r>
      <w:r w:rsidR="005A17EA">
        <w:rPr>
          <w:rFonts w:hint="eastAsia"/>
        </w:rPr>
        <w:t>小程序</w:t>
      </w:r>
      <w:r w:rsidR="005A17EA" w:rsidRPr="005A17EA">
        <w:t>“</w:t>
      </w:r>
      <w:r w:rsidR="005A17EA" w:rsidRPr="005A17EA">
        <w:t>我的福安</w:t>
      </w:r>
      <w:r w:rsidR="005A17EA" w:rsidRPr="005A17EA">
        <w:t>”</w:t>
      </w:r>
      <w:r w:rsidR="005A17EA" w:rsidRPr="005A17EA">
        <w:t>中形成一个未结算账单</w:t>
      </w:r>
      <w:r w:rsidR="003F6C78">
        <w:rPr>
          <w:rFonts w:hint="eastAsia"/>
        </w:rPr>
        <w:t>。</w:t>
      </w:r>
    </w:p>
    <w:p w14:paraId="161FCCEC" w14:textId="2C1CD159" w:rsidR="007E37C4" w:rsidRPr="00A746CE" w:rsidRDefault="007E37C4" w:rsidP="00DA144B">
      <w:r>
        <w:rPr>
          <w:noProof/>
        </w:rPr>
        <w:lastRenderedPageBreak/>
        <w:drawing>
          <wp:inline distT="0" distB="0" distL="0" distR="0" wp14:anchorId="689819F2" wp14:editId="6595690C">
            <wp:extent cx="1714891" cy="3429782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536495390_.p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081" cy="34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DF67" w14:textId="77777777" w:rsidR="00A00F41" w:rsidRDefault="00A00F41" w:rsidP="00DA144B"/>
    <w:p w14:paraId="5265A026" w14:textId="5BF1BE51" w:rsidR="00DA144B" w:rsidRDefault="00CE0049" w:rsidP="00A00F41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充电中</w:t>
      </w:r>
    </w:p>
    <w:p w14:paraId="3CD914DD" w14:textId="47EE56F3" w:rsidR="00AD62AA" w:rsidRDefault="00AD62AA" w:rsidP="00AD62AA">
      <w:pPr>
        <w:snapToGrid w:val="0"/>
        <w:spacing w:beforeLines="50" w:before="156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ab/>
      </w:r>
      <w:r w:rsidR="00CE0049">
        <w:rPr>
          <w:rFonts w:ascii="微软雅黑 Light" w:eastAsia="微软雅黑 Light" w:hAnsi="微软雅黑 Light" w:cs="微软雅黑 Light" w:hint="eastAsia"/>
          <w:b/>
          <w:bCs/>
          <w:noProof/>
          <w:sz w:val="24"/>
        </w:rPr>
        <w:drawing>
          <wp:inline distT="0" distB="0" distL="0" distR="0" wp14:anchorId="1D8A7070" wp14:editId="1A6B8B1F">
            <wp:extent cx="2016858" cy="403371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536495388_.p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195" cy="40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F3C3" w14:textId="6372E2EE" w:rsidR="00CE0049" w:rsidRPr="00AD62AA" w:rsidRDefault="00CE0049" w:rsidP="00CE0049">
      <w:r>
        <w:rPr>
          <w:rFonts w:hint="eastAsia"/>
        </w:rPr>
        <w:tab/>
      </w:r>
      <w:r>
        <w:rPr>
          <w:rFonts w:hint="eastAsia"/>
        </w:rPr>
        <w:t>充电中时显示充电数据，</w:t>
      </w:r>
      <w:r w:rsidRPr="00CE0049">
        <w:t>最大充电功率，充电时长，充电量，消费金额</w:t>
      </w:r>
      <w:r>
        <w:rPr>
          <w:rFonts w:hint="eastAsia"/>
        </w:rPr>
        <w:t xml:space="preserve">  </w:t>
      </w:r>
      <w:r>
        <w:rPr>
          <w:rFonts w:hint="eastAsia"/>
        </w:rPr>
        <w:t>（数据是实时由设备传输过来的？</w:t>
      </w:r>
      <w:r w:rsidR="00C53579">
        <w:rPr>
          <w:rFonts w:hint="eastAsia"/>
        </w:rPr>
        <w:t>传输间隔？</w:t>
      </w:r>
      <w:r>
        <w:rPr>
          <w:rFonts w:hint="eastAsia"/>
        </w:rPr>
        <w:t>）</w:t>
      </w:r>
    </w:p>
    <w:p w14:paraId="152E429B" w14:textId="169608FC" w:rsidR="00512A39" w:rsidRPr="00512A39" w:rsidRDefault="008C720C" w:rsidP="00512A39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断开充电</w:t>
      </w:r>
    </w:p>
    <w:p w14:paraId="1F4494BC" w14:textId="56D04624" w:rsidR="008C720C" w:rsidRDefault="00A4523A" w:rsidP="00512A39">
      <w:r>
        <w:rPr>
          <w:rFonts w:hint="eastAsia"/>
        </w:rPr>
        <w:tab/>
      </w:r>
      <w:r w:rsidR="00512A39">
        <w:rPr>
          <w:rFonts w:hint="eastAsia"/>
        </w:rPr>
        <w:t>断开充电分为</w:t>
      </w:r>
      <w:r w:rsidR="00AC7320">
        <w:rPr>
          <w:rFonts w:hint="eastAsia"/>
        </w:rPr>
        <w:t>充电套餐</w:t>
      </w:r>
      <w:r w:rsidR="000024EF">
        <w:rPr>
          <w:rFonts w:hint="eastAsia"/>
        </w:rPr>
        <w:t>结束和用户手动断开</w:t>
      </w:r>
    </w:p>
    <w:p w14:paraId="4CE3C6FD" w14:textId="2F3C618F" w:rsidR="005265DB" w:rsidRDefault="005265DB" w:rsidP="00512A39">
      <w:r>
        <w:rPr>
          <w:rFonts w:hint="eastAsia"/>
        </w:rPr>
        <w:tab/>
      </w:r>
      <w:r w:rsidR="00535983">
        <w:rPr>
          <w:rFonts w:hint="eastAsia"/>
        </w:rPr>
        <w:t>手动断开</w:t>
      </w:r>
      <w:r w:rsidR="00535983">
        <w:rPr>
          <w:rFonts w:hint="eastAsia"/>
        </w:rPr>
        <w:t>/</w:t>
      </w:r>
      <w:r w:rsidR="008A7312">
        <w:rPr>
          <w:rFonts w:hint="eastAsia"/>
        </w:rPr>
        <w:t>套餐结束</w:t>
      </w:r>
      <w:r w:rsidR="008A7312">
        <w:rPr>
          <w:rFonts w:hint="eastAsia"/>
        </w:rPr>
        <w:t>-</w:t>
      </w:r>
      <w:r w:rsidR="008A7312">
        <w:rPr>
          <w:rFonts w:hint="eastAsia"/>
        </w:rPr>
        <w:t>》时常套餐</w:t>
      </w:r>
      <w:r w:rsidR="0090393D">
        <w:rPr>
          <w:rFonts w:hint="eastAsia"/>
        </w:rPr>
        <w:t>/</w:t>
      </w:r>
      <w:r w:rsidR="0090393D">
        <w:rPr>
          <w:rFonts w:hint="eastAsia"/>
        </w:rPr>
        <w:t>充满自停</w:t>
      </w:r>
      <w:r w:rsidR="008A7312">
        <w:rPr>
          <w:rFonts w:hint="eastAsia"/>
        </w:rPr>
        <w:t>-</w:t>
      </w:r>
      <w:r w:rsidR="008A7312">
        <w:rPr>
          <w:rFonts w:hint="eastAsia"/>
        </w:rPr>
        <w:t>》余额：扣等量的余额</w:t>
      </w:r>
    </w:p>
    <w:p w14:paraId="423DC3EA" w14:textId="3081769C" w:rsidR="00535983" w:rsidRDefault="00535983" w:rsidP="00512A39">
      <w:r>
        <w:rPr>
          <w:rFonts w:hint="eastAsia"/>
        </w:rPr>
        <w:lastRenderedPageBreak/>
        <w:tab/>
      </w:r>
      <w:r>
        <w:rPr>
          <w:rFonts w:hint="eastAsia"/>
        </w:rPr>
        <w:t>手动断开</w:t>
      </w:r>
      <w:r>
        <w:rPr>
          <w:rFonts w:hint="eastAsia"/>
        </w:rPr>
        <w:t>-</w:t>
      </w:r>
      <w:r>
        <w:rPr>
          <w:rFonts w:hint="eastAsia"/>
        </w:rPr>
        <w:t>》时常套餐</w:t>
      </w:r>
      <w:r>
        <w:rPr>
          <w:rFonts w:hint="eastAsia"/>
        </w:rPr>
        <w:t>/</w:t>
      </w:r>
      <w:r>
        <w:rPr>
          <w:rFonts w:hint="eastAsia"/>
        </w:rPr>
        <w:t>充满自停</w:t>
      </w:r>
      <w:r>
        <w:rPr>
          <w:rFonts w:hint="eastAsia"/>
        </w:rPr>
        <w:t>-</w:t>
      </w:r>
      <w:r>
        <w:rPr>
          <w:rFonts w:hint="eastAsia"/>
        </w:rPr>
        <w:t>》微信支付：将剩余余额变为账户余额</w:t>
      </w:r>
    </w:p>
    <w:p w14:paraId="6F15CA68" w14:textId="066FB56C" w:rsidR="008A7312" w:rsidRDefault="0032088F" w:rsidP="00512A39">
      <w:r>
        <w:rPr>
          <w:rFonts w:hint="eastAsia"/>
        </w:rPr>
        <w:tab/>
      </w:r>
      <w:r w:rsidR="008A7312">
        <w:rPr>
          <w:rFonts w:hint="eastAsia"/>
        </w:rPr>
        <w:t>套餐结束</w:t>
      </w:r>
      <w:r w:rsidR="008A7312">
        <w:rPr>
          <w:rFonts w:hint="eastAsia"/>
        </w:rPr>
        <w:t>-</w:t>
      </w:r>
      <w:r w:rsidR="008A7312">
        <w:rPr>
          <w:rFonts w:hint="eastAsia"/>
        </w:rPr>
        <w:t>》时常套餐</w:t>
      </w:r>
      <w:r w:rsidR="008A7312">
        <w:rPr>
          <w:rFonts w:hint="eastAsia"/>
        </w:rPr>
        <w:t>-</w:t>
      </w:r>
      <w:r w:rsidR="008A7312">
        <w:rPr>
          <w:rFonts w:hint="eastAsia"/>
        </w:rPr>
        <w:t>》微信支付：支付金额全部用光</w:t>
      </w:r>
    </w:p>
    <w:p w14:paraId="3776DF04" w14:textId="100EB11F" w:rsidR="00D71C0F" w:rsidRDefault="00A651D2" w:rsidP="00D71C0F">
      <w:r>
        <w:rPr>
          <w:rFonts w:hint="eastAsia"/>
        </w:rPr>
        <w:tab/>
      </w:r>
      <w:r>
        <w:rPr>
          <w:rFonts w:hint="eastAsia"/>
        </w:rPr>
        <w:t>套餐结束</w:t>
      </w:r>
      <w:r>
        <w:rPr>
          <w:rFonts w:hint="eastAsia"/>
        </w:rPr>
        <w:t>-</w:t>
      </w:r>
      <w:r>
        <w:rPr>
          <w:rFonts w:hint="eastAsia"/>
        </w:rPr>
        <w:t>》充满自停</w:t>
      </w:r>
      <w:r>
        <w:rPr>
          <w:rFonts w:hint="eastAsia"/>
        </w:rPr>
        <w:t>-</w:t>
      </w:r>
      <w:r>
        <w:rPr>
          <w:rFonts w:hint="eastAsia"/>
        </w:rPr>
        <w:t>》微信支付：将剩余余额变为账户余额</w:t>
      </w:r>
    </w:p>
    <w:p w14:paraId="6A62E5E5" w14:textId="77777777" w:rsidR="007341ED" w:rsidRDefault="007341ED" w:rsidP="00D71C0F"/>
    <w:p w14:paraId="79482552" w14:textId="77777777" w:rsidR="001B13DA" w:rsidRDefault="007341ED" w:rsidP="00D71C0F">
      <w:r>
        <w:rPr>
          <w:rFonts w:hint="eastAsia"/>
        </w:rPr>
        <w:tab/>
      </w:r>
      <w:r w:rsidR="001B13DA">
        <w:rPr>
          <w:rFonts w:hint="eastAsia"/>
        </w:rPr>
        <w:t>断开充电时</w:t>
      </w:r>
    </w:p>
    <w:p w14:paraId="6F1A84A4" w14:textId="0597188D" w:rsidR="007341ED" w:rsidRDefault="001B13DA" w:rsidP="00D71C0F">
      <w:r>
        <w:rPr>
          <w:rFonts w:hint="eastAsia"/>
        </w:rPr>
        <w:tab/>
      </w:r>
      <w:r w:rsidR="00687249">
        <w:rPr>
          <w:rFonts w:hint="eastAsia"/>
        </w:rPr>
        <w:t>数据及时上传则订单完成</w:t>
      </w:r>
    </w:p>
    <w:p w14:paraId="149A72E5" w14:textId="77777777" w:rsidR="001B13DA" w:rsidRDefault="001B13DA" w:rsidP="001B13DA">
      <w:r>
        <w:rPr>
          <w:rFonts w:hint="eastAsia"/>
        </w:rPr>
        <w:tab/>
      </w:r>
      <w:r>
        <w:rPr>
          <w:rFonts w:hint="eastAsia"/>
        </w:rPr>
        <w:t>未结算账单：</w:t>
      </w:r>
    </w:p>
    <w:p w14:paraId="043666BB" w14:textId="77777777" w:rsidR="001B13DA" w:rsidRDefault="001B13DA" w:rsidP="001B13DA">
      <w:r>
        <w:rPr>
          <w:rFonts w:hint="eastAsia"/>
        </w:rPr>
        <w:t xml:space="preserve"># </w:t>
      </w:r>
      <w:r>
        <w:rPr>
          <w:rFonts w:hint="eastAsia"/>
        </w:rPr>
        <w:t>指充电后未获取充电记录或有完整的充电记录但未结算的情况。</w:t>
      </w:r>
    </w:p>
    <w:p w14:paraId="6B924830" w14:textId="63120E24" w:rsidR="001B13DA" w:rsidRDefault="001B13DA" w:rsidP="001B13DA">
      <w:r>
        <w:rPr>
          <w:rFonts w:hint="eastAsia"/>
        </w:rPr>
        <w:t xml:space="preserve"># </w:t>
      </w:r>
      <w:r>
        <w:rPr>
          <w:rFonts w:hint="eastAsia"/>
        </w:rPr>
        <w:t>“</w:t>
      </w:r>
      <w:r>
        <w:rPr>
          <w:rFonts w:hint="eastAsia"/>
          <w:color w:val="00B0F0"/>
        </w:rPr>
        <w:t>我的福安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“</w:t>
      </w:r>
      <w:r>
        <w:rPr>
          <w:rFonts w:hint="eastAsia"/>
          <w:color w:val="00B0F0"/>
        </w:rPr>
        <w:t>我的未结算账单</w:t>
      </w:r>
      <w:r>
        <w:rPr>
          <w:rFonts w:hint="eastAsia"/>
        </w:rPr>
        <w:t>”显示</w:t>
      </w:r>
      <w:r>
        <w:rPr>
          <w:rFonts w:hint="eastAsia"/>
        </w:rPr>
        <w:t xml:space="preserve"> 1</w:t>
      </w:r>
      <w:r>
        <w:rPr>
          <w:rFonts w:hint="eastAsia"/>
        </w:rPr>
        <w:t>）未获取充电记录的“</w:t>
      </w:r>
      <w:r>
        <w:rPr>
          <w:rFonts w:hint="eastAsia"/>
          <w:u w:val="single"/>
        </w:rPr>
        <w:t>充电开始日期时间，插座社区及编号，充电预算金额，结算超期</w:t>
      </w:r>
      <w:r>
        <w:rPr>
          <w:rFonts w:hint="eastAsia"/>
        </w:rPr>
        <w:t>”；；</w:t>
      </w:r>
    </w:p>
    <w:p w14:paraId="3F0B7B85" w14:textId="78C3CF5F" w:rsidR="001B13DA" w:rsidRDefault="001B13DA" w:rsidP="00D71C0F">
      <w:r>
        <w:rPr>
          <w:rFonts w:hint="eastAsia"/>
        </w:rPr>
        <w:t xml:space="preserve"># </w:t>
      </w:r>
      <w:r>
        <w:rPr>
          <w:rFonts w:hint="eastAsia"/>
        </w:rPr>
        <w:t>从充电开始时间计满</w:t>
      </w:r>
      <w:r>
        <w:rPr>
          <w:rFonts w:hint="eastAsia"/>
        </w:rPr>
        <w:t>7</w:t>
      </w:r>
      <w:r>
        <w:rPr>
          <w:rFonts w:hint="eastAsia"/>
        </w:rPr>
        <w:t>×</w:t>
      </w:r>
      <w:r>
        <w:rPr>
          <w:rFonts w:hint="eastAsia"/>
        </w:rPr>
        <w:t>24h</w:t>
      </w:r>
      <w:r>
        <w:rPr>
          <w:rFonts w:hint="eastAsia"/>
        </w:rPr>
        <w:t>，仍未获取完整充电记录的，自动按充电预算金额结算。</w:t>
      </w:r>
    </w:p>
    <w:p w14:paraId="2FEBDEE8" w14:textId="308D2898" w:rsidR="007E37C4" w:rsidRDefault="007E37C4" w:rsidP="00D71C0F">
      <w:r>
        <w:rPr>
          <w:rFonts w:hint="eastAsia"/>
        </w:rPr>
        <w:tab/>
      </w:r>
      <w:r>
        <w:rPr>
          <w:rFonts w:hint="eastAsia"/>
        </w:rPr>
        <w:t>弹出提示充电结束，给出结束原因</w:t>
      </w:r>
    </w:p>
    <w:p w14:paraId="325B1C65" w14:textId="4D6CF521" w:rsidR="007E37C4" w:rsidRDefault="007E37C4" w:rsidP="00D71C0F">
      <w:r>
        <w:rPr>
          <w:noProof/>
        </w:rPr>
        <w:drawing>
          <wp:inline distT="0" distB="0" distL="0" distR="0" wp14:anchorId="6804CEA0" wp14:editId="21A2285F">
            <wp:extent cx="2280578" cy="4561156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536495389_.pi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264" cy="45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5727" w14:textId="77777777" w:rsidR="002D32AB" w:rsidRDefault="002D32AB" w:rsidP="00D71C0F"/>
    <w:p w14:paraId="1ED29515" w14:textId="5CD94873" w:rsidR="00DD5AFC" w:rsidRDefault="00DD5AFC" w:rsidP="00DD5AFC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充电订单上云</w:t>
      </w:r>
    </w:p>
    <w:p w14:paraId="16BD4423" w14:textId="6D989813" w:rsidR="00DD5AFC" w:rsidRDefault="002B6806" w:rsidP="00D227AB">
      <w:r>
        <w:rPr>
          <w:rFonts w:hint="eastAsia"/>
        </w:rPr>
        <w:tab/>
      </w:r>
      <w:r w:rsidR="00D227AB">
        <w:rPr>
          <w:rFonts w:hint="eastAsia"/>
        </w:rPr>
        <w:t>当设备中产生未结算订单时，如由设备链接，将会将所有未支付订单上传云服务器。</w:t>
      </w:r>
    </w:p>
    <w:p w14:paraId="120F0D23" w14:textId="75654E7F" w:rsidR="00D227AB" w:rsidRPr="002B6806" w:rsidRDefault="00D227AB" w:rsidP="00D227AB">
      <w:r>
        <w:rPr>
          <w:rFonts w:hint="eastAsia"/>
        </w:rPr>
        <w:tab/>
      </w:r>
      <w:r w:rsidR="00B94995">
        <w:rPr>
          <w:rFonts w:hint="eastAsia"/>
        </w:rPr>
        <w:t>流程为：设备链接小程序</w:t>
      </w:r>
      <w:r w:rsidR="00B94995">
        <w:rPr>
          <w:rFonts w:hint="eastAsia"/>
        </w:rPr>
        <w:t>-</w:t>
      </w:r>
      <w:r w:rsidR="00B94995">
        <w:rPr>
          <w:rFonts w:hint="eastAsia"/>
        </w:rPr>
        <w:t>》数据传输给小程序</w:t>
      </w:r>
      <w:r w:rsidR="00B94995">
        <w:rPr>
          <w:rFonts w:hint="eastAsia"/>
        </w:rPr>
        <w:t>-</w:t>
      </w:r>
      <w:r w:rsidR="00B94995">
        <w:rPr>
          <w:rFonts w:hint="eastAsia"/>
        </w:rPr>
        <w:t>》数据上云</w:t>
      </w:r>
      <w:r w:rsidR="00B94995">
        <w:rPr>
          <w:rFonts w:hint="eastAsia"/>
        </w:rPr>
        <w:t>-</w:t>
      </w:r>
      <w:r w:rsidR="00B94995">
        <w:rPr>
          <w:rFonts w:hint="eastAsia"/>
        </w:rPr>
        <w:t>》服务器将成功指令返回给小程序</w:t>
      </w:r>
      <w:r w:rsidR="00B94995">
        <w:rPr>
          <w:rFonts w:hint="eastAsia"/>
        </w:rPr>
        <w:t>-</w:t>
      </w:r>
      <w:r w:rsidR="00B94995">
        <w:rPr>
          <w:rFonts w:hint="eastAsia"/>
        </w:rPr>
        <w:t>》小程序将成功指令返回给设备</w:t>
      </w:r>
      <w:r w:rsidR="00B94995">
        <w:rPr>
          <w:rFonts w:hint="eastAsia"/>
        </w:rPr>
        <w:t>-</w:t>
      </w:r>
      <w:r w:rsidR="00B94995">
        <w:rPr>
          <w:rFonts w:hint="eastAsia"/>
        </w:rPr>
        <w:t>》设备清空未结算订单</w:t>
      </w:r>
    </w:p>
    <w:p w14:paraId="6F86BB76" w14:textId="08B473D0" w:rsidR="00DD5AFC" w:rsidRDefault="007E37C4" w:rsidP="002D32AB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 w:hint="eastAsia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个人中心</w:t>
      </w:r>
    </w:p>
    <w:p w14:paraId="306721F2" w14:textId="7D8841A0" w:rsidR="00EB0472" w:rsidRPr="00EB0472" w:rsidRDefault="00EB0472" w:rsidP="00EB0472">
      <w:pPr>
        <w:snapToGrid w:val="0"/>
        <w:spacing w:beforeLines="50" w:before="156"/>
        <w:jc w:val="left"/>
        <w:rPr>
          <w:rFonts w:ascii="微软雅黑 Light" w:eastAsia="微软雅黑 Light" w:hAnsi="微软雅黑 Light" w:cs="微软雅黑 Light" w:hint="eastAsia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noProof/>
          <w:sz w:val="24"/>
        </w:rPr>
        <w:lastRenderedPageBreak/>
        <w:drawing>
          <wp:inline distT="0" distB="0" distL="0" distR="0" wp14:anchorId="6F4AA51D" wp14:editId="17695DA8">
            <wp:extent cx="1790700" cy="2790825"/>
            <wp:effectExtent l="0" t="0" r="1270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536488047_.pi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6CCD" w14:textId="38157BF3" w:rsidR="00B65A9C" w:rsidRDefault="00B65A9C" w:rsidP="00CD5135">
      <w:r>
        <w:rPr>
          <w:rFonts w:hint="eastAsia"/>
        </w:rPr>
        <w:tab/>
      </w:r>
      <w:r w:rsidR="00CD5135">
        <w:rPr>
          <w:rFonts w:hint="eastAsia"/>
        </w:rPr>
        <w:t>用户信息</w:t>
      </w:r>
      <w:r w:rsidR="00CD5135">
        <w:rPr>
          <w:rFonts w:hint="eastAsia"/>
        </w:rPr>
        <w:t>-</w:t>
      </w:r>
      <w:r w:rsidR="00CD5135">
        <w:rPr>
          <w:rFonts w:hint="eastAsia"/>
        </w:rPr>
        <w:t>》微信头像</w:t>
      </w:r>
      <w:r w:rsidR="00CD5135">
        <w:rPr>
          <w:rFonts w:hint="eastAsia"/>
        </w:rPr>
        <w:t>+</w:t>
      </w:r>
      <w:r w:rsidR="00CD5135">
        <w:rPr>
          <w:rFonts w:hint="eastAsia"/>
        </w:rPr>
        <w:t>昵称</w:t>
      </w:r>
      <w:r w:rsidR="00D44983">
        <w:rPr>
          <w:rFonts w:hint="eastAsia"/>
        </w:rPr>
        <w:t>+</w:t>
      </w:r>
      <w:r w:rsidR="00CD5135">
        <w:rPr>
          <w:rFonts w:hint="eastAsia"/>
        </w:rPr>
        <w:t>手机号</w:t>
      </w:r>
    </w:p>
    <w:p w14:paraId="24E99FE4" w14:textId="0C420132" w:rsidR="00F21CF9" w:rsidRDefault="00F21CF9" w:rsidP="00CD5135">
      <w:r>
        <w:rPr>
          <w:rFonts w:hint="eastAsia"/>
        </w:rPr>
        <w:tab/>
      </w:r>
      <w:r>
        <w:rPr>
          <w:rFonts w:hint="eastAsia"/>
        </w:rPr>
        <w:t>充值</w:t>
      </w:r>
    </w:p>
    <w:p w14:paraId="5B3480DA" w14:textId="76E3A15F" w:rsidR="00F21CF9" w:rsidRDefault="00F21CF9" w:rsidP="00CD5135">
      <w:r>
        <w:rPr>
          <w:rFonts w:hint="eastAsia"/>
        </w:rPr>
        <w:tab/>
      </w:r>
      <w:r>
        <w:rPr>
          <w:rFonts w:hint="eastAsia"/>
        </w:rPr>
        <w:t>正在充电列表</w:t>
      </w:r>
      <w:r>
        <w:rPr>
          <w:rFonts w:hint="eastAsia"/>
        </w:rPr>
        <w:t xml:space="preserve"> </w:t>
      </w:r>
      <w:r>
        <w:rPr>
          <w:rFonts w:hint="eastAsia"/>
        </w:rPr>
        <w:t>（蓝牙只能一对一链接，如果允许一个用户使用多个设备，小程序启动后该链接哪个设备，小程序无法获得所有设备的实时数据）</w:t>
      </w:r>
    </w:p>
    <w:p w14:paraId="50817DE5" w14:textId="712CE05C" w:rsidR="00603476" w:rsidRDefault="00603476" w:rsidP="00CD5135">
      <w:r>
        <w:rPr>
          <w:rFonts w:hint="eastAsia"/>
        </w:rPr>
        <w:tab/>
      </w:r>
      <w:r w:rsidR="00FA4479">
        <w:rPr>
          <w:rFonts w:hint="eastAsia"/>
        </w:rPr>
        <w:t>常用电站</w:t>
      </w:r>
      <w:r w:rsidR="00FA4479">
        <w:rPr>
          <w:rFonts w:hint="eastAsia"/>
        </w:rPr>
        <w:t>-</w:t>
      </w:r>
      <w:r w:rsidR="00FA4479">
        <w:rPr>
          <w:rFonts w:hint="eastAsia"/>
        </w:rPr>
        <w:t>》</w:t>
      </w:r>
      <w:r>
        <w:rPr>
          <w:rFonts w:hint="eastAsia"/>
        </w:rPr>
        <w:t>列举出用过的电站，以使用次数排序</w:t>
      </w:r>
    </w:p>
    <w:p w14:paraId="73A685AE" w14:textId="72E431B1" w:rsidR="00603476" w:rsidRDefault="00603476" w:rsidP="00CD5135">
      <w:r>
        <w:rPr>
          <w:rFonts w:hint="eastAsia"/>
        </w:rPr>
        <w:tab/>
      </w:r>
      <w:r w:rsidR="00FA4479">
        <w:rPr>
          <w:rFonts w:hint="eastAsia"/>
        </w:rPr>
        <w:t>充值记录</w:t>
      </w:r>
      <w:r w:rsidR="00FA4479">
        <w:rPr>
          <w:rFonts w:hint="eastAsia"/>
        </w:rPr>
        <w:t>-</w:t>
      </w:r>
      <w:r w:rsidR="00FA4479">
        <w:rPr>
          <w:rFonts w:hint="eastAsia"/>
        </w:rPr>
        <w:t>》显示所有充值记录</w:t>
      </w:r>
      <w:r w:rsidR="009C5578">
        <w:rPr>
          <w:rFonts w:hint="eastAsia"/>
        </w:rPr>
        <w:t>，充值时间、金额、充值后余额</w:t>
      </w:r>
      <w:r w:rsidR="00504C72">
        <w:rPr>
          <w:rFonts w:hint="eastAsia"/>
        </w:rPr>
        <w:t>，时间排序</w:t>
      </w:r>
    </w:p>
    <w:p w14:paraId="588FC98D" w14:textId="1D4B3702" w:rsidR="00FA4479" w:rsidRDefault="00FA4479" w:rsidP="00CD5135">
      <w:r>
        <w:rPr>
          <w:rFonts w:hint="eastAsia"/>
        </w:rPr>
        <w:tab/>
      </w:r>
      <w:r w:rsidR="009C5578">
        <w:rPr>
          <w:rFonts w:hint="eastAsia"/>
        </w:rPr>
        <w:t>充电记录</w:t>
      </w:r>
      <w:r w:rsidR="009C5578">
        <w:rPr>
          <w:rFonts w:hint="eastAsia"/>
        </w:rPr>
        <w:t>-</w:t>
      </w:r>
      <w:r w:rsidR="009C5578">
        <w:rPr>
          <w:rFonts w:hint="eastAsia"/>
        </w:rPr>
        <w:t>》显示所有充电记录</w:t>
      </w:r>
      <w:r w:rsidR="00504C72">
        <w:rPr>
          <w:rFonts w:hint="eastAsia"/>
        </w:rPr>
        <w:t>，</w:t>
      </w:r>
      <w:r w:rsidR="00504C72" w:rsidRPr="00504C72">
        <w:t>充电开始日期时间，插座社区及编号，最大充电功率，充电时长，充电量，消费金额，结算时间（如果未结算，则在此目录下显示</w:t>
      </w:r>
      <w:r w:rsidR="00504C72" w:rsidRPr="00504C72">
        <w:t>“</w:t>
      </w:r>
      <w:r w:rsidR="00504C72" w:rsidRPr="00504C72">
        <w:t>未结算</w:t>
      </w:r>
      <w:r w:rsidR="00504C72" w:rsidRPr="00504C72">
        <w:t>”</w:t>
      </w:r>
      <w:r w:rsidR="00504C72" w:rsidRPr="00504C72">
        <w:t>，另在</w:t>
      </w:r>
      <w:r w:rsidR="00504C72" w:rsidRPr="00504C72">
        <w:t>“</w:t>
      </w:r>
      <w:r w:rsidR="00504C72" w:rsidRPr="00504C72">
        <w:t>我的未结算账单</w:t>
      </w:r>
      <w:r w:rsidR="00504C72" w:rsidRPr="00504C72">
        <w:t>”</w:t>
      </w:r>
      <w:r w:rsidR="00504C72" w:rsidRPr="00504C72">
        <w:t>中也有显示</w:t>
      </w:r>
      <w:r w:rsidR="00504C72">
        <w:rPr>
          <w:rFonts w:hint="eastAsia"/>
        </w:rPr>
        <w:t>时间排序。</w:t>
      </w:r>
    </w:p>
    <w:p w14:paraId="698A1BB8" w14:textId="54C10340" w:rsidR="00504C72" w:rsidRPr="00B65A9C" w:rsidRDefault="007D1816" w:rsidP="00CD5135">
      <w:r>
        <w:rPr>
          <w:rFonts w:hint="eastAsia"/>
        </w:rPr>
        <w:tab/>
      </w:r>
      <w:r w:rsidR="00E949B9">
        <w:rPr>
          <w:rFonts w:hint="eastAsia"/>
        </w:rPr>
        <w:t>未结算账单</w:t>
      </w:r>
      <w:r w:rsidR="00E949B9">
        <w:rPr>
          <w:rFonts w:hint="eastAsia"/>
        </w:rPr>
        <w:t>-</w:t>
      </w:r>
      <w:r w:rsidR="00E949B9">
        <w:rPr>
          <w:rFonts w:hint="eastAsia"/>
        </w:rPr>
        <w:t>》</w:t>
      </w:r>
      <w:r w:rsidR="00E3026D" w:rsidRPr="00504C72">
        <w:t>充电开始日</w:t>
      </w:r>
      <w:r w:rsidR="00E3026D">
        <w:t>期时间，插座社区及编号，最大充电功率，充电时长，充电量，</w:t>
      </w:r>
      <w:r w:rsidR="00E3026D">
        <w:rPr>
          <w:rFonts w:hint="eastAsia"/>
        </w:rPr>
        <w:t>预算金额</w:t>
      </w:r>
      <w:r w:rsidR="00E3026D" w:rsidRPr="00504C72">
        <w:t>，</w:t>
      </w:r>
      <w:r w:rsidR="00801513">
        <w:rPr>
          <w:rFonts w:hint="eastAsia"/>
        </w:rPr>
        <w:t>剩余超期时间</w:t>
      </w:r>
      <w:r w:rsidR="00504C72">
        <w:rPr>
          <w:rFonts w:hint="eastAsia"/>
        </w:rPr>
        <w:tab/>
      </w:r>
    </w:p>
    <w:p w14:paraId="60CBAA98" w14:textId="3DDE202E" w:rsidR="00B65A9C" w:rsidRDefault="00986793" w:rsidP="002D32AB">
      <w:pPr>
        <w:pStyle w:val="a4"/>
        <w:numPr>
          <w:ilvl w:val="0"/>
          <w:numId w:val="3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其他功能</w:t>
      </w:r>
    </w:p>
    <w:p w14:paraId="57865EF5" w14:textId="0E0F7443" w:rsidR="00D771AA" w:rsidRDefault="00D771AA" w:rsidP="006A18FD"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ab/>
      </w:r>
      <w:r w:rsidR="006A18FD">
        <w:t>校时：每次扫码充电，与充电插座进行数据交互时，自动对插座进行网络校时。</w:t>
      </w:r>
    </w:p>
    <w:p w14:paraId="28CEB288" w14:textId="1AB0ECA7" w:rsidR="00074A80" w:rsidRPr="001079A4" w:rsidRDefault="00CF44EF" w:rsidP="001079A4">
      <w:pPr>
        <w:rPr>
          <w:rFonts w:hint="eastAsia"/>
        </w:rPr>
      </w:pPr>
      <w:r>
        <w:rPr>
          <w:rFonts w:hint="eastAsia"/>
        </w:rPr>
        <w:tab/>
      </w:r>
      <w:r w:rsidR="00A879DD">
        <w:t>小程序与插座交互数据时，插座还有一些其他的参数一并上报，包括电流、功率因数、累计用电信息、停电原因等</w:t>
      </w:r>
    </w:p>
    <w:p w14:paraId="143D4E0D" w14:textId="0F5B3439" w:rsidR="005A4836" w:rsidRDefault="00A5598C" w:rsidP="005A4836">
      <w:pPr>
        <w:pStyle w:val="a4"/>
        <w:numPr>
          <w:ilvl w:val="0"/>
          <w:numId w:val="2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 w:rsidRPr="005A4836">
        <w:rPr>
          <w:rFonts w:ascii="微软雅黑 Light" w:eastAsia="微软雅黑 Light" w:hAnsi="微软雅黑 Light" w:cs="微软雅黑 Light" w:hint="eastAsia"/>
          <w:b/>
          <w:bCs/>
          <w:sz w:val="24"/>
        </w:rPr>
        <w:t>后台系统</w:t>
      </w:r>
    </w:p>
    <w:p w14:paraId="38EF1F1D" w14:textId="1A31BACD" w:rsidR="005A4836" w:rsidRPr="005A4836" w:rsidRDefault="005A4836" w:rsidP="005A4836">
      <w:pPr>
        <w:pStyle w:val="a4"/>
        <w:numPr>
          <w:ilvl w:val="0"/>
          <w:numId w:val="4"/>
        </w:numPr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 w:rsidRPr="005A4836">
        <w:rPr>
          <w:rFonts w:ascii="微软雅黑 Light" w:eastAsia="微软雅黑 Light" w:hAnsi="微软雅黑 Light" w:cs="微软雅黑 Light" w:hint="eastAsia"/>
          <w:b/>
          <w:bCs/>
          <w:sz w:val="24"/>
        </w:rPr>
        <w:t>首页</w:t>
      </w:r>
    </w:p>
    <w:p w14:paraId="073FE3E6" w14:textId="77777777" w:rsidR="005A4836" w:rsidRPr="005A4836" w:rsidRDefault="005A4836" w:rsidP="005A4836">
      <w:pPr>
        <w:widowControl/>
        <w:jc w:val="left"/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 w:rsidRPr="005A4836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查看整体概览，包括新增用户、支付用户、销售订单数、销售金额</w:t>
      </w:r>
    </w:p>
    <w:p w14:paraId="149440A1" w14:textId="183B3A33" w:rsidR="005A4836" w:rsidRPr="005A4836" w:rsidRDefault="005A4836" w:rsidP="005A4836">
      <w:pPr>
        <w:pStyle w:val="a4"/>
        <w:numPr>
          <w:ilvl w:val="0"/>
          <w:numId w:val="4"/>
        </w:numPr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 w:rsidRPr="005A4836">
        <w:rPr>
          <w:rFonts w:ascii="微软雅黑 Light" w:eastAsia="微软雅黑 Light" w:hAnsi="微软雅黑 Light" w:cs="微软雅黑 Light" w:hint="eastAsia"/>
          <w:b/>
          <w:bCs/>
          <w:sz w:val="24"/>
        </w:rPr>
        <w:t>设备</w:t>
      </w:r>
    </w:p>
    <w:p w14:paraId="6A596674" w14:textId="1D75736C" w:rsidR="005A4836" w:rsidRPr="005A4836" w:rsidRDefault="009B63D7" w:rsidP="005A4836">
      <w:pPr>
        <w:widowControl/>
        <w:jc w:val="left"/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查看设备的基本信息，投放位置，投放时间，设备状态，所属商户</w:t>
      </w:r>
      <w:r w:rsidR="005A4836" w:rsidRPr="005A4836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，等等</w:t>
      </w:r>
    </w:p>
    <w:p w14:paraId="236B5CD2" w14:textId="40B9E7D8" w:rsidR="005A4836" w:rsidRPr="005A4836" w:rsidRDefault="005A4836" w:rsidP="005A4836">
      <w:pPr>
        <w:pStyle w:val="a4"/>
        <w:numPr>
          <w:ilvl w:val="0"/>
          <w:numId w:val="4"/>
        </w:numPr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 w:rsidRPr="005A4836">
        <w:rPr>
          <w:rFonts w:ascii="微软雅黑 Light" w:eastAsia="微软雅黑 Light" w:hAnsi="微软雅黑 Light" w:cs="微软雅黑 Light" w:hint="eastAsia"/>
          <w:b/>
          <w:bCs/>
          <w:sz w:val="24"/>
        </w:rPr>
        <w:t>交易</w:t>
      </w:r>
    </w:p>
    <w:p w14:paraId="50850586" w14:textId="7C07D360" w:rsidR="005A4836" w:rsidRPr="00424BD4" w:rsidRDefault="005A4836" w:rsidP="005A4836">
      <w:pPr>
        <w:jc w:val="left"/>
      </w:pPr>
      <w:r w:rsidRPr="008F212C">
        <w:rPr>
          <w:rFonts w:ascii="宋体" w:eastAsia="宋体" w:hAnsi="宋体" w:hint="eastAsia"/>
          <w:color w:val="000000"/>
        </w:rPr>
        <w:t>查看所有订单流水</w:t>
      </w:r>
      <w:r w:rsidR="00424BD4">
        <w:rPr>
          <w:rFonts w:ascii="宋体" w:eastAsia="宋体" w:hAnsi="宋体" w:hint="eastAsia"/>
          <w:color w:val="000000"/>
        </w:rPr>
        <w:t>，</w:t>
      </w:r>
      <w:r w:rsidR="00424BD4" w:rsidRPr="00424BD4">
        <w:rPr>
          <w:rFonts w:hint="eastAsia"/>
        </w:rPr>
        <w:t>充电开始日期时间</w:t>
      </w:r>
      <w:r w:rsidR="00424BD4">
        <w:rPr>
          <w:rFonts w:hint="eastAsia"/>
        </w:rPr>
        <w:t>、</w:t>
      </w:r>
      <w:r w:rsidR="00424BD4" w:rsidRPr="00424BD4">
        <w:rPr>
          <w:rFonts w:hint="eastAsia"/>
        </w:rPr>
        <w:t>最大充电功率</w:t>
      </w:r>
      <w:r w:rsidR="00424BD4">
        <w:rPr>
          <w:rFonts w:hint="eastAsia"/>
        </w:rPr>
        <w:t>、充电时长、充电量、收入金额、</w:t>
      </w:r>
      <w:r w:rsidR="00424BD4" w:rsidRPr="00424BD4">
        <w:rPr>
          <w:rFonts w:hint="eastAsia"/>
        </w:rPr>
        <w:t>停充方式</w:t>
      </w:r>
      <w:r w:rsidR="00424BD4">
        <w:rPr>
          <w:rFonts w:hint="eastAsia"/>
        </w:rPr>
        <w:t>、</w:t>
      </w:r>
      <w:r w:rsidR="00424BD4" w:rsidRPr="00424BD4">
        <w:rPr>
          <w:rFonts w:hint="eastAsia"/>
        </w:rPr>
        <w:t>消费用户</w:t>
      </w:r>
      <w:r w:rsidR="00424BD4" w:rsidRPr="00424BD4">
        <w:rPr>
          <w:rFonts w:hint="eastAsia"/>
        </w:rPr>
        <w:t>ID</w:t>
      </w:r>
      <w:r w:rsidR="00424BD4">
        <w:rPr>
          <w:rFonts w:hint="eastAsia"/>
        </w:rPr>
        <w:t>，</w:t>
      </w:r>
      <w:r w:rsidR="00424BD4" w:rsidRPr="00424BD4">
        <w:rPr>
          <w:rFonts w:hint="eastAsia"/>
        </w:rPr>
        <w:t>商户</w:t>
      </w:r>
      <w:r w:rsidR="00424BD4" w:rsidRPr="00424BD4">
        <w:rPr>
          <w:rFonts w:hint="eastAsia"/>
        </w:rPr>
        <w:t>ID</w:t>
      </w:r>
    </w:p>
    <w:p w14:paraId="4B276C7E" w14:textId="25FFA5DE" w:rsidR="005A4836" w:rsidRDefault="005A4836" w:rsidP="005A4836">
      <w:pPr>
        <w:pStyle w:val="a4"/>
        <w:numPr>
          <w:ilvl w:val="0"/>
          <w:numId w:val="4"/>
        </w:numPr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 w:rsidRPr="005A4836">
        <w:rPr>
          <w:rFonts w:ascii="微软雅黑 Light" w:eastAsia="微软雅黑 Light" w:hAnsi="微软雅黑 Light" w:cs="微软雅黑 Light" w:hint="eastAsia"/>
          <w:b/>
          <w:bCs/>
          <w:sz w:val="24"/>
        </w:rPr>
        <w:t>报警</w:t>
      </w:r>
    </w:p>
    <w:p w14:paraId="66154B86" w14:textId="3C338587" w:rsidR="00A52E07" w:rsidRPr="00A52E07" w:rsidRDefault="00A52E07" w:rsidP="00A52E07">
      <w:p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 w:rsidRPr="00967391">
        <w:rPr>
          <w:rFonts w:ascii="宋体" w:eastAsia="宋体" w:hAnsi="宋体" w:hint="eastAsia"/>
          <w:color w:val="000000"/>
        </w:rPr>
        <w:t>查看报警的设备信息</w:t>
      </w:r>
    </w:p>
    <w:p w14:paraId="7CEFB0EB" w14:textId="2CDE4E8B" w:rsidR="00557512" w:rsidRDefault="00334D58" w:rsidP="005A4836">
      <w:pPr>
        <w:pStyle w:val="a4"/>
        <w:numPr>
          <w:ilvl w:val="0"/>
          <w:numId w:val="4"/>
        </w:numPr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r>
        <w:rPr>
          <w:rFonts w:ascii="微软雅黑 Light" w:eastAsia="微软雅黑 Light" w:hAnsi="微软雅黑 Light" w:cs="微软雅黑 Light" w:hint="eastAsia"/>
          <w:b/>
          <w:bCs/>
          <w:sz w:val="24"/>
        </w:rPr>
        <w:t>商户</w:t>
      </w:r>
    </w:p>
    <w:p w14:paraId="3DCFA918" w14:textId="3C648BBA" w:rsidR="00557512" w:rsidRDefault="00B2459E" w:rsidP="00557512">
      <w:pPr>
        <w:widowControl/>
        <w:jc w:val="left"/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可为商户</w:t>
      </w:r>
      <w:r w:rsidR="00557512" w:rsidRPr="00557512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添加单独账户</w:t>
      </w: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，查看</w:t>
      </w:r>
      <w:r w:rsidR="009B63D7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自身的</w:t>
      </w:r>
      <w:r w:rsidR="00F75AB1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报表</w:t>
      </w:r>
      <w:r w:rsidR="009815FF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，并导出报表到excel</w:t>
      </w:r>
    </w:p>
    <w:p w14:paraId="7BA16964" w14:textId="77777777" w:rsidR="002078E0" w:rsidRDefault="002078E0" w:rsidP="00557512">
      <w:pPr>
        <w:widowControl/>
        <w:jc w:val="left"/>
        <w:rPr>
          <w:rFonts w:ascii="宋体" w:eastAsia="宋体" w:hAnsi="宋体" w:cs="Times New Roman"/>
          <w:color w:val="000000"/>
          <w:kern w:val="0"/>
          <w:sz w:val="22"/>
          <w:szCs w:val="22"/>
        </w:rPr>
      </w:pPr>
    </w:p>
    <w:p w14:paraId="7A552307" w14:textId="77777777" w:rsidR="002078E0" w:rsidRDefault="002078E0" w:rsidP="00557512">
      <w:pPr>
        <w:widowControl/>
        <w:jc w:val="left"/>
        <w:rPr>
          <w:rFonts w:ascii="宋体" w:eastAsia="宋体" w:hAnsi="宋体" w:cs="Times New Roman"/>
          <w:color w:val="000000"/>
          <w:kern w:val="0"/>
          <w:sz w:val="22"/>
          <w:szCs w:val="22"/>
        </w:rPr>
      </w:pPr>
    </w:p>
    <w:p w14:paraId="2F2DAD91" w14:textId="77777777" w:rsidR="002078E0" w:rsidRDefault="002078E0" w:rsidP="00557512">
      <w:pPr>
        <w:widowControl/>
        <w:jc w:val="left"/>
        <w:rPr>
          <w:rFonts w:ascii="宋体" w:eastAsia="宋体" w:hAnsi="宋体" w:cs="Times New Roman"/>
          <w:color w:val="000000"/>
          <w:kern w:val="0"/>
          <w:sz w:val="22"/>
          <w:szCs w:val="22"/>
        </w:rPr>
      </w:pPr>
    </w:p>
    <w:p w14:paraId="06686E6B" w14:textId="77777777" w:rsidR="002078E0" w:rsidRDefault="002078E0" w:rsidP="00557512">
      <w:pPr>
        <w:widowControl/>
        <w:jc w:val="left"/>
        <w:rPr>
          <w:rFonts w:ascii="宋体" w:eastAsia="宋体" w:hAnsi="宋体" w:cs="Times New Roman"/>
          <w:color w:val="000000"/>
          <w:kern w:val="0"/>
          <w:sz w:val="22"/>
          <w:szCs w:val="22"/>
        </w:rPr>
      </w:pPr>
    </w:p>
    <w:p w14:paraId="6F60B112" w14:textId="77777777" w:rsidR="002078E0" w:rsidRDefault="002078E0" w:rsidP="00557512">
      <w:pPr>
        <w:widowControl/>
        <w:jc w:val="left"/>
        <w:rPr>
          <w:rFonts w:ascii="宋体" w:eastAsia="宋体" w:hAnsi="宋体" w:cs="Times New Roman"/>
          <w:color w:val="000000"/>
          <w:kern w:val="0"/>
          <w:sz w:val="22"/>
          <w:szCs w:val="22"/>
        </w:rPr>
      </w:pPr>
    </w:p>
    <w:p w14:paraId="1D32C4E4" w14:textId="77777777" w:rsidR="002078E0" w:rsidRDefault="002078E0" w:rsidP="00557512">
      <w:pPr>
        <w:widowControl/>
        <w:jc w:val="left"/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</w:pPr>
    </w:p>
    <w:p w14:paraId="598D6DBB" w14:textId="7EB4AF86" w:rsidR="002078E0" w:rsidRPr="00EB503A" w:rsidRDefault="002078E0" w:rsidP="00EB503A">
      <w:pPr>
        <w:pStyle w:val="a4"/>
        <w:numPr>
          <w:ilvl w:val="0"/>
          <w:numId w:val="2"/>
        </w:numPr>
        <w:snapToGrid w:val="0"/>
        <w:spacing w:beforeLines="50" w:before="156"/>
        <w:ind w:firstLineChars="0"/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  <w:bookmarkStart w:id="0" w:name="_GoBack"/>
      <w:bookmarkEnd w:id="0"/>
      <w:r w:rsidRPr="00087E32">
        <w:rPr>
          <w:rFonts w:ascii="微软雅黑 Light" w:eastAsia="微软雅黑 Light" w:hAnsi="微软雅黑 Light" w:cs="微软雅黑 Light" w:hint="eastAsia"/>
          <w:b/>
          <w:bCs/>
          <w:sz w:val="24"/>
        </w:rPr>
        <w:t>报价及人员配置</w:t>
      </w:r>
    </w:p>
    <w:p w14:paraId="0E065857" w14:textId="77777777" w:rsidR="002078E0" w:rsidRDefault="002078E0" w:rsidP="00557512">
      <w:pPr>
        <w:widowControl/>
        <w:jc w:val="left"/>
        <w:rPr>
          <w:rFonts w:ascii="宋体" w:eastAsia="宋体" w:hAnsi="宋体" w:cs="Times New Roman"/>
          <w:color w:val="000000"/>
          <w:kern w:val="0"/>
          <w:sz w:val="22"/>
          <w:szCs w:val="22"/>
        </w:rPr>
      </w:pPr>
    </w:p>
    <w:p w14:paraId="21B7722E" w14:textId="77777777" w:rsidR="002078E0" w:rsidRDefault="002078E0" w:rsidP="00557512">
      <w:pPr>
        <w:widowControl/>
        <w:jc w:val="left"/>
        <w:rPr>
          <w:rFonts w:ascii="宋体" w:eastAsia="宋体" w:hAnsi="宋体" w:cs="Times New Roman"/>
          <w:color w:val="000000"/>
          <w:kern w:val="0"/>
          <w:sz w:val="22"/>
          <w:szCs w:val="22"/>
        </w:rPr>
      </w:pPr>
    </w:p>
    <w:p w14:paraId="15A420FC" w14:textId="52CBD878" w:rsidR="002078E0" w:rsidRDefault="002078E0" w:rsidP="00557512">
      <w:pPr>
        <w:widowControl/>
        <w:jc w:val="left"/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proofErr w:type="spellStart"/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php</w:t>
      </w:r>
      <w:proofErr w:type="spellEnd"/>
      <w:r w:rsidRPr="002078E0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工程师</w:t>
      </w: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 xml:space="preserve"> *2*44日=88人/日</w:t>
      </w:r>
    </w:p>
    <w:p w14:paraId="2FA6D006" w14:textId="2295D381" w:rsidR="002078E0" w:rsidRDefault="002078E0" w:rsidP="00557512">
      <w:pPr>
        <w:widowControl/>
        <w:jc w:val="left"/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 w:rsidRPr="002078E0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小程序前端工程师</w:t>
      </w:r>
      <w:r w:rsidR="00B552C7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*1*12</w:t>
      </w: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日</w:t>
      </w:r>
      <w:r w:rsidR="00B552C7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=12</w:t>
      </w: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人/日</w:t>
      </w:r>
    </w:p>
    <w:p w14:paraId="2F22D815" w14:textId="5BE6241D" w:rsidR="002078E0" w:rsidRDefault="002078E0" w:rsidP="00557512">
      <w:pPr>
        <w:widowControl/>
        <w:jc w:val="left"/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 w:rsidRPr="002078E0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通讯部分</w:t>
      </w: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*1*</w:t>
      </w:r>
      <w:r w:rsidR="00B552C7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31</w:t>
      </w: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日</w:t>
      </w:r>
      <w:r w:rsidR="00B552C7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=31</w:t>
      </w: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人/日</w:t>
      </w:r>
    </w:p>
    <w:p w14:paraId="4147416B" w14:textId="69B17C4A" w:rsidR="002078E0" w:rsidRDefault="002078E0" w:rsidP="00557512">
      <w:pPr>
        <w:widowControl/>
        <w:jc w:val="left"/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小程序前端设计*1*6日=6人/日</w:t>
      </w:r>
    </w:p>
    <w:p w14:paraId="167E25C6" w14:textId="77777777" w:rsidR="006A0A52" w:rsidRDefault="006A0A52" w:rsidP="00557512">
      <w:pPr>
        <w:widowControl/>
        <w:jc w:val="left"/>
        <w:rPr>
          <w:rFonts w:ascii="宋体" w:eastAsia="宋体" w:hAnsi="宋体" w:cs="Times New Roman"/>
          <w:color w:val="000000"/>
          <w:kern w:val="0"/>
          <w:sz w:val="22"/>
          <w:szCs w:val="22"/>
        </w:rPr>
      </w:pPr>
    </w:p>
    <w:p w14:paraId="007BEB89" w14:textId="3FF298A1" w:rsidR="006A0A52" w:rsidRPr="00557512" w:rsidRDefault="00387AE7" w:rsidP="00557512">
      <w:pPr>
        <w:widowControl/>
        <w:jc w:val="left"/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（</w:t>
      </w:r>
      <w:r w:rsidR="00AF49D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88+12+31</w:t>
      </w:r>
      <w:r w:rsidR="006A0A52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+6</w:t>
      </w: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）*500</w:t>
      </w:r>
      <w:r w:rsidR="006A0A52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=</w:t>
      </w: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68500元</w:t>
      </w:r>
    </w:p>
    <w:p w14:paraId="6D7F7EF8" w14:textId="77777777" w:rsidR="00557512" w:rsidRPr="00557512" w:rsidRDefault="00557512" w:rsidP="00557512">
      <w:pPr>
        <w:jc w:val="left"/>
        <w:rPr>
          <w:rFonts w:ascii="微软雅黑 Light" w:eastAsia="微软雅黑 Light" w:hAnsi="微软雅黑 Light" w:cs="微软雅黑 Light"/>
          <w:b/>
          <w:bCs/>
          <w:sz w:val="24"/>
        </w:rPr>
      </w:pPr>
    </w:p>
    <w:sectPr w:rsidR="00557512" w:rsidRPr="00557512">
      <w:pgSz w:w="11906" w:h="16838"/>
      <w:pgMar w:top="1134" w:right="850" w:bottom="850" w:left="85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 Light">
    <w:altName w:val="微软雅黑"/>
    <w:charset w:val="86"/>
    <w:family w:val="auto"/>
    <w:pitch w:val="default"/>
    <w:sig w:usb0="A00002BF" w:usb1="28CF0010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7B2F"/>
    <w:multiLevelType w:val="hybridMultilevel"/>
    <w:tmpl w:val="BC7A31F6"/>
    <w:lvl w:ilvl="0" w:tplc="901039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879715"/>
    <w:multiLevelType w:val="singleLevel"/>
    <w:tmpl w:val="5B879715"/>
    <w:lvl w:ilvl="0">
      <w:start w:val="2"/>
      <w:numFmt w:val="decimal"/>
      <w:suff w:val="nothing"/>
      <w:lvlText w:val="%1）"/>
      <w:lvlJc w:val="left"/>
    </w:lvl>
  </w:abstractNum>
  <w:abstractNum w:abstractNumId="2">
    <w:nsid w:val="5EA3703D"/>
    <w:multiLevelType w:val="hybridMultilevel"/>
    <w:tmpl w:val="000C383C"/>
    <w:lvl w:ilvl="0" w:tplc="A336CC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C91CA3"/>
    <w:multiLevelType w:val="hybridMultilevel"/>
    <w:tmpl w:val="50485EFC"/>
    <w:lvl w:ilvl="0" w:tplc="8E9C8AF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930C4"/>
    <w:rsid w:val="000024EF"/>
    <w:rsid w:val="00026719"/>
    <w:rsid w:val="00046226"/>
    <w:rsid w:val="00074A80"/>
    <w:rsid w:val="00087E32"/>
    <w:rsid w:val="000A3436"/>
    <w:rsid w:val="000E7FBA"/>
    <w:rsid w:val="000F2B81"/>
    <w:rsid w:val="00101D67"/>
    <w:rsid w:val="001079A4"/>
    <w:rsid w:val="00113ADA"/>
    <w:rsid w:val="00187DBD"/>
    <w:rsid w:val="001B13DA"/>
    <w:rsid w:val="002078E0"/>
    <w:rsid w:val="00282E05"/>
    <w:rsid w:val="002A7C00"/>
    <w:rsid w:val="002B6806"/>
    <w:rsid w:val="002D32AB"/>
    <w:rsid w:val="002F4199"/>
    <w:rsid w:val="0032088F"/>
    <w:rsid w:val="00323EA3"/>
    <w:rsid w:val="00334D58"/>
    <w:rsid w:val="00346DEB"/>
    <w:rsid w:val="00387AE7"/>
    <w:rsid w:val="003A2299"/>
    <w:rsid w:val="003A5B66"/>
    <w:rsid w:val="003B0392"/>
    <w:rsid w:val="003C3E8C"/>
    <w:rsid w:val="003F6C78"/>
    <w:rsid w:val="00424BD4"/>
    <w:rsid w:val="00434AAE"/>
    <w:rsid w:val="004D47E2"/>
    <w:rsid w:val="00503FF2"/>
    <w:rsid w:val="00504C72"/>
    <w:rsid w:val="005124BF"/>
    <w:rsid w:val="00512A39"/>
    <w:rsid w:val="005265DB"/>
    <w:rsid w:val="00535983"/>
    <w:rsid w:val="00557512"/>
    <w:rsid w:val="0059038C"/>
    <w:rsid w:val="005A17EA"/>
    <w:rsid w:val="005A4836"/>
    <w:rsid w:val="00603476"/>
    <w:rsid w:val="00687249"/>
    <w:rsid w:val="006A0A52"/>
    <w:rsid w:val="006A18FD"/>
    <w:rsid w:val="006A24D6"/>
    <w:rsid w:val="007341ED"/>
    <w:rsid w:val="007D1816"/>
    <w:rsid w:val="007D643C"/>
    <w:rsid w:val="007E37C4"/>
    <w:rsid w:val="00801513"/>
    <w:rsid w:val="00825582"/>
    <w:rsid w:val="00827812"/>
    <w:rsid w:val="0083412F"/>
    <w:rsid w:val="008A7312"/>
    <w:rsid w:val="008C397C"/>
    <w:rsid w:val="008C720C"/>
    <w:rsid w:val="008F0762"/>
    <w:rsid w:val="008F1A2C"/>
    <w:rsid w:val="0090393D"/>
    <w:rsid w:val="00967E7E"/>
    <w:rsid w:val="009815FF"/>
    <w:rsid w:val="00986793"/>
    <w:rsid w:val="009B63D7"/>
    <w:rsid w:val="009C5578"/>
    <w:rsid w:val="00A00F41"/>
    <w:rsid w:val="00A4523A"/>
    <w:rsid w:val="00A52E07"/>
    <w:rsid w:val="00A5598C"/>
    <w:rsid w:val="00A651D2"/>
    <w:rsid w:val="00A746CE"/>
    <w:rsid w:val="00A839CC"/>
    <w:rsid w:val="00A879DD"/>
    <w:rsid w:val="00AA199F"/>
    <w:rsid w:val="00AC7320"/>
    <w:rsid w:val="00AD62AA"/>
    <w:rsid w:val="00AE314E"/>
    <w:rsid w:val="00AF49DB"/>
    <w:rsid w:val="00B2459E"/>
    <w:rsid w:val="00B40999"/>
    <w:rsid w:val="00B52315"/>
    <w:rsid w:val="00B552C7"/>
    <w:rsid w:val="00B65A9C"/>
    <w:rsid w:val="00B81F2F"/>
    <w:rsid w:val="00B94995"/>
    <w:rsid w:val="00BA02E3"/>
    <w:rsid w:val="00BA54E9"/>
    <w:rsid w:val="00C0725A"/>
    <w:rsid w:val="00C438D5"/>
    <w:rsid w:val="00C45806"/>
    <w:rsid w:val="00C461F8"/>
    <w:rsid w:val="00C53579"/>
    <w:rsid w:val="00C82DC6"/>
    <w:rsid w:val="00C83983"/>
    <w:rsid w:val="00C8765B"/>
    <w:rsid w:val="00CD4F45"/>
    <w:rsid w:val="00CD5135"/>
    <w:rsid w:val="00CE0049"/>
    <w:rsid w:val="00CF44EF"/>
    <w:rsid w:val="00D05E2F"/>
    <w:rsid w:val="00D227AB"/>
    <w:rsid w:val="00D44983"/>
    <w:rsid w:val="00D5209E"/>
    <w:rsid w:val="00D71C0F"/>
    <w:rsid w:val="00D76814"/>
    <w:rsid w:val="00D771AA"/>
    <w:rsid w:val="00DA144B"/>
    <w:rsid w:val="00DD1D8F"/>
    <w:rsid w:val="00DD5AFC"/>
    <w:rsid w:val="00DF7A7F"/>
    <w:rsid w:val="00E0775D"/>
    <w:rsid w:val="00E3026D"/>
    <w:rsid w:val="00E949B9"/>
    <w:rsid w:val="00EB0472"/>
    <w:rsid w:val="00EB503A"/>
    <w:rsid w:val="00EC490D"/>
    <w:rsid w:val="00EF1103"/>
    <w:rsid w:val="00F12692"/>
    <w:rsid w:val="00F17E7A"/>
    <w:rsid w:val="00F21CF9"/>
    <w:rsid w:val="00F552FA"/>
    <w:rsid w:val="00F75AB1"/>
    <w:rsid w:val="00FA4479"/>
    <w:rsid w:val="7A29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AAC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825582"/>
    <w:pPr>
      <w:ind w:firstLineChars="200" w:firstLine="420"/>
    </w:pPr>
  </w:style>
  <w:style w:type="paragraph" w:styleId="a5">
    <w:name w:val="Balloon Text"/>
    <w:basedOn w:val="a"/>
    <w:link w:val="a6"/>
    <w:rsid w:val="006A24D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6A24D6"/>
    <w:rPr>
      <w:rFonts w:ascii="Heiti SC Light" w:eastAsia="Heiti SC Light"/>
      <w:kern w:val="2"/>
      <w:sz w:val="18"/>
      <w:szCs w:val="18"/>
    </w:rPr>
  </w:style>
  <w:style w:type="character" w:styleId="a7">
    <w:name w:val="Strong"/>
    <w:basedOn w:val="a0"/>
    <w:qFormat/>
    <w:rsid w:val="002078E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825582"/>
    <w:pPr>
      <w:ind w:firstLineChars="200" w:firstLine="420"/>
    </w:pPr>
  </w:style>
  <w:style w:type="paragraph" w:styleId="a5">
    <w:name w:val="Balloon Text"/>
    <w:basedOn w:val="a"/>
    <w:link w:val="a6"/>
    <w:rsid w:val="006A24D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rsid w:val="006A24D6"/>
    <w:rPr>
      <w:rFonts w:ascii="Heiti SC Light" w:eastAsia="Heiti SC Light"/>
      <w:kern w:val="2"/>
      <w:sz w:val="18"/>
      <w:szCs w:val="18"/>
    </w:rPr>
  </w:style>
  <w:style w:type="character" w:styleId="a7">
    <w:name w:val="Strong"/>
    <w:basedOn w:val="a0"/>
    <w:qFormat/>
    <w:rsid w:val="00207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269</Words>
  <Characters>1536</Characters>
  <Application>Microsoft Macintosh Word</Application>
  <DocSecurity>4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 leo</cp:lastModifiedBy>
  <cp:revision>2</cp:revision>
  <dcterms:created xsi:type="dcterms:W3CDTF">2018-09-10T21:38:00Z</dcterms:created>
  <dcterms:modified xsi:type="dcterms:W3CDTF">2018-09-10T21:38:00Z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