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8B926D" w14:textId="77777777" w:rsidR="00EC490D" w:rsidRDefault="00EC490D" w:rsidP="00EC490D">
      <w:pPr>
        <w:snapToGrid w:val="0"/>
        <w:spacing w:beforeLines="50" w:before="156"/>
        <w:rPr>
          <w:rFonts w:ascii="微软雅黑 Light" w:eastAsia="微软雅黑 Light" w:hAnsi="微软雅黑 Light" w:cs="微软雅黑 Light"/>
          <w:b/>
          <w:bCs/>
          <w:sz w:val="15"/>
          <w:szCs w:val="15"/>
        </w:rPr>
      </w:pPr>
    </w:p>
    <w:p w14:paraId="497D1060" w14:textId="77777777" w:rsidR="00EC490D" w:rsidRDefault="00EC490D" w:rsidP="00EC490D">
      <w:pPr>
        <w:snapToGrid w:val="0"/>
        <w:spacing w:beforeLines="50" w:before="156"/>
        <w:rPr>
          <w:rFonts w:ascii="微软雅黑 Light" w:eastAsia="微软雅黑 Light" w:hAnsi="微软雅黑 Light" w:cs="微软雅黑 Light"/>
          <w:b/>
          <w:bCs/>
          <w:sz w:val="15"/>
          <w:szCs w:val="15"/>
        </w:rPr>
      </w:pPr>
    </w:p>
    <w:p w14:paraId="5DEA163A" w14:textId="77777777" w:rsidR="00EC490D" w:rsidRDefault="00EC490D" w:rsidP="00EC490D">
      <w:pPr>
        <w:snapToGrid w:val="0"/>
        <w:spacing w:beforeLines="50" w:before="156"/>
        <w:jc w:val="center"/>
        <w:rPr>
          <w:rFonts w:ascii="微软雅黑 Light" w:eastAsia="微软雅黑 Light" w:hAnsi="微软雅黑 Light" w:cs="微软雅黑 Light"/>
          <w:b/>
          <w:bCs/>
          <w:sz w:val="52"/>
          <w:szCs w:val="52"/>
        </w:rPr>
      </w:pPr>
    </w:p>
    <w:p w14:paraId="7863A9BA" w14:textId="77777777" w:rsidR="00EC490D" w:rsidRDefault="00EC490D" w:rsidP="00EC490D">
      <w:pPr>
        <w:snapToGrid w:val="0"/>
        <w:spacing w:beforeLines="50" w:before="156"/>
        <w:jc w:val="center"/>
        <w:rPr>
          <w:rFonts w:ascii="微软雅黑 Light" w:eastAsia="微软雅黑 Light" w:hAnsi="微软雅黑 Light" w:cs="微软雅黑 Light"/>
          <w:b/>
          <w:bCs/>
          <w:sz w:val="52"/>
          <w:szCs w:val="52"/>
        </w:rPr>
      </w:pPr>
      <w:r w:rsidRPr="00EC490D">
        <w:rPr>
          <w:rFonts w:ascii="微软雅黑 Light" w:eastAsia="微软雅黑 Light" w:hAnsi="微软雅黑 Light" w:cs="微软雅黑 Light" w:hint="eastAsia"/>
          <w:b/>
          <w:bCs/>
          <w:sz w:val="52"/>
          <w:szCs w:val="52"/>
        </w:rPr>
        <w:t>共享插座需求</w:t>
      </w:r>
    </w:p>
    <w:p w14:paraId="22732BAC" w14:textId="77777777" w:rsidR="00EC490D" w:rsidRDefault="00EC490D" w:rsidP="00EC490D">
      <w:pPr>
        <w:snapToGrid w:val="0"/>
        <w:spacing w:beforeLines="50" w:before="156"/>
        <w:jc w:val="center"/>
        <w:rPr>
          <w:rFonts w:ascii="微软雅黑 Light" w:eastAsia="微软雅黑 Light" w:hAnsi="微软雅黑 Light" w:cs="微软雅黑 Light"/>
          <w:b/>
          <w:bCs/>
          <w:sz w:val="52"/>
          <w:szCs w:val="52"/>
        </w:rPr>
      </w:pPr>
    </w:p>
    <w:p w14:paraId="375F3CED" w14:textId="77777777" w:rsidR="00EC490D" w:rsidRDefault="00EC490D" w:rsidP="00EC490D">
      <w:pPr>
        <w:snapToGrid w:val="0"/>
        <w:spacing w:beforeLines="50" w:before="156"/>
        <w:jc w:val="center"/>
        <w:rPr>
          <w:rFonts w:ascii="微软雅黑 Light" w:eastAsia="微软雅黑 Light" w:hAnsi="微软雅黑 Light" w:cs="微软雅黑 Light"/>
          <w:b/>
          <w:bCs/>
          <w:sz w:val="52"/>
          <w:szCs w:val="52"/>
        </w:rPr>
      </w:pPr>
    </w:p>
    <w:p w14:paraId="5BB128F6" w14:textId="77777777" w:rsidR="00EC490D" w:rsidRDefault="00EC490D" w:rsidP="00EC490D">
      <w:pPr>
        <w:snapToGrid w:val="0"/>
        <w:spacing w:beforeLines="50" w:before="156"/>
        <w:jc w:val="center"/>
        <w:rPr>
          <w:rFonts w:ascii="微软雅黑 Light" w:eastAsia="微软雅黑 Light" w:hAnsi="微软雅黑 Light" w:cs="微软雅黑 Light"/>
          <w:b/>
          <w:bCs/>
          <w:sz w:val="52"/>
          <w:szCs w:val="52"/>
        </w:rPr>
      </w:pPr>
    </w:p>
    <w:p w14:paraId="367D4F8B" w14:textId="77777777" w:rsidR="00EC490D" w:rsidRDefault="00EC490D" w:rsidP="00EC490D">
      <w:pPr>
        <w:snapToGrid w:val="0"/>
        <w:spacing w:beforeLines="50" w:before="156"/>
        <w:jc w:val="center"/>
        <w:rPr>
          <w:rFonts w:ascii="微软雅黑 Light" w:eastAsia="微软雅黑 Light" w:hAnsi="微软雅黑 Light" w:cs="微软雅黑 Light"/>
          <w:b/>
          <w:bCs/>
          <w:sz w:val="52"/>
          <w:szCs w:val="52"/>
        </w:rPr>
      </w:pPr>
    </w:p>
    <w:p w14:paraId="006149BD" w14:textId="77777777" w:rsidR="00EC490D" w:rsidRDefault="00EC490D" w:rsidP="00EC490D">
      <w:pPr>
        <w:snapToGrid w:val="0"/>
        <w:spacing w:beforeLines="50" w:before="156"/>
        <w:jc w:val="center"/>
        <w:rPr>
          <w:rFonts w:ascii="微软雅黑 Light" w:eastAsia="微软雅黑 Light" w:hAnsi="微软雅黑 Light" w:cs="微软雅黑 Light"/>
          <w:b/>
          <w:bCs/>
          <w:sz w:val="52"/>
          <w:szCs w:val="52"/>
        </w:rPr>
      </w:pPr>
    </w:p>
    <w:p w14:paraId="2F567AA7" w14:textId="77777777" w:rsidR="00EC490D" w:rsidRDefault="00EC490D" w:rsidP="00EC490D">
      <w:pPr>
        <w:snapToGrid w:val="0"/>
        <w:spacing w:beforeLines="50" w:before="156"/>
        <w:jc w:val="center"/>
        <w:rPr>
          <w:rFonts w:ascii="微软雅黑 Light" w:eastAsia="微软雅黑 Light" w:hAnsi="微软雅黑 Light" w:cs="微软雅黑 Light"/>
          <w:b/>
          <w:bCs/>
          <w:sz w:val="52"/>
          <w:szCs w:val="52"/>
        </w:rPr>
      </w:pPr>
    </w:p>
    <w:p w14:paraId="23AC2BD8" w14:textId="77777777" w:rsidR="00EC490D" w:rsidRDefault="00EC490D" w:rsidP="00EC490D">
      <w:pPr>
        <w:snapToGrid w:val="0"/>
        <w:spacing w:beforeLines="50" w:before="156"/>
        <w:jc w:val="center"/>
        <w:rPr>
          <w:rFonts w:ascii="微软雅黑 Light" w:eastAsia="微软雅黑 Light" w:hAnsi="微软雅黑 Light" w:cs="微软雅黑 Light"/>
          <w:b/>
          <w:bCs/>
          <w:sz w:val="52"/>
          <w:szCs w:val="52"/>
        </w:rPr>
      </w:pPr>
    </w:p>
    <w:p w14:paraId="1F1AB0CC" w14:textId="77777777" w:rsidR="00EC490D" w:rsidRDefault="00EC490D" w:rsidP="00EC490D">
      <w:pPr>
        <w:snapToGrid w:val="0"/>
        <w:spacing w:beforeLines="50" w:before="156"/>
        <w:jc w:val="center"/>
        <w:rPr>
          <w:rFonts w:ascii="微软雅黑 Light" w:eastAsia="微软雅黑 Light" w:hAnsi="微软雅黑 Light" w:cs="微软雅黑 Light"/>
          <w:b/>
          <w:bCs/>
          <w:sz w:val="52"/>
          <w:szCs w:val="52"/>
        </w:rPr>
      </w:pPr>
    </w:p>
    <w:p w14:paraId="7C8EF5EA" w14:textId="77777777" w:rsidR="00EC490D" w:rsidRDefault="00EC490D" w:rsidP="00EC490D">
      <w:pPr>
        <w:snapToGrid w:val="0"/>
        <w:spacing w:beforeLines="50" w:before="156"/>
        <w:jc w:val="center"/>
        <w:rPr>
          <w:rFonts w:ascii="微软雅黑 Light" w:eastAsia="微软雅黑 Light" w:hAnsi="微软雅黑 Light" w:cs="微软雅黑 Light"/>
          <w:b/>
          <w:bCs/>
          <w:sz w:val="52"/>
          <w:szCs w:val="52"/>
        </w:rPr>
      </w:pPr>
    </w:p>
    <w:p w14:paraId="268C23A3" w14:textId="77777777" w:rsidR="000F2B81" w:rsidRDefault="000F2B81" w:rsidP="00EC490D">
      <w:pPr>
        <w:snapToGrid w:val="0"/>
        <w:spacing w:beforeLines="50" w:before="156"/>
        <w:jc w:val="center"/>
        <w:rPr>
          <w:rFonts w:ascii="微软雅黑 Light" w:eastAsia="微软雅黑 Light" w:hAnsi="微软雅黑 Light" w:cs="微软雅黑 Light"/>
          <w:b/>
          <w:bCs/>
          <w:sz w:val="52"/>
          <w:szCs w:val="52"/>
        </w:rPr>
      </w:pPr>
    </w:p>
    <w:p w14:paraId="693FF9DB" w14:textId="77777777" w:rsidR="000F2B81" w:rsidRDefault="000F2B81" w:rsidP="00EC490D">
      <w:pPr>
        <w:snapToGrid w:val="0"/>
        <w:spacing w:beforeLines="50" w:before="156"/>
        <w:jc w:val="center"/>
        <w:rPr>
          <w:rFonts w:ascii="微软雅黑 Light" w:eastAsia="微软雅黑 Light" w:hAnsi="微软雅黑 Light" w:cs="微软雅黑 Light"/>
          <w:b/>
          <w:bCs/>
          <w:sz w:val="52"/>
          <w:szCs w:val="52"/>
        </w:rPr>
      </w:pPr>
    </w:p>
    <w:p w14:paraId="51D5EE2B" w14:textId="5F2C5A79" w:rsidR="00825582" w:rsidRDefault="00825582" w:rsidP="00825582">
      <w:pPr>
        <w:pStyle w:val="a4"/>
        <w:numPr>
          <w:ilvl w:val="0"/>
          <w:numId w:val="2"/>
        </w:numPr>
        <w:snapToGrid w:val="0"/>
        <w:spacing w:beforeLines="50" w:before="156"/>
        <w:ind w:firstLineChars="0"/>
        <w:jc w:val="left"/>
        <w:rPr>
          <w:rFonts w:ascii="微软雅黑 Light" w:eastAsia="微软雅黑 Light" w:hAnsi="微软雅黑 Light" w:cs="微软雅黑 Light"/>
          <w:b/>
          <w:bCs/>
          <w:sz w:val="24"/>
        </w:rPr>
      </w:pPr>
      <w:r w:rsidRPr="00825582">
        <w:rPr>
          <w:rFonts w:ascii="微软雅黑 Light" w:eastAsia="微软雅黑 Light" w:hAnsi="微软雅黑 Light" w:cs="微软雅黑 Light" w:hint="eastAsia"/>
          <w:b/>
          <w:bCs/>
          <w:sz w:val="24"/>
        </w:rPr>
        <w:lastRenderedPageBreak/>
        <w:t>公众号</w:t>
      </w:r>
    </w:p>
    <w:p w14:paraId="4397BA3C" w14:textId="513AFA64" w:rsidR="00825582" w:rsidRDefault="00825582" w:rsidP="00825582">
      <w:pPr>
        <w:pStyle w:val="a4"/>
        <w:numPr>
          <w:ilvl w:val="0"/>
          <w:numId w:val="3"/>
        </w:numPr>
        <w:snapToGrid w:val="0"/>
        <w:spacing w:beforeLines="50" w:before="156"/>
        <w:ind w:firstLineChars="0"/>
        <w:jc w:val="left"/>
        <w:rPr>
          <w:rFonts w:ascii="微软雅黑 Light" w:eastAsia="微软雅黑 Light" w:hAnsi="微软雅黑 Light" w:cs="微软雅黑 Light"/>
          <w:b/>
          <w:bCs/>
          <w:sz w:val="24"/>
        </w:rPr>
      </w:pPr>
      <w:r w:rsidRPr="00825582">
        <w:rPr>
          <w:rFonts w:ascii="微软雅黑 Light" w:eastAsia="微软雅黑 Light" w:hAnsi="微软雅黑 Light" w:cs="微软雅黑 Light" w:hint="eastAsia"/>
          <w:b/>
          <w:bCs/>
          <w:sz w:val="24"/>
        </w:rPr>
        <w:t>注册</w:t>
      </w:r>
    </w:p>
    <w:p w14:paraId="77B8686A" w14:textId="5051141B" w:rsidR="00825582" w:rsidRPr="00825582" w:rsidRDefault="00825582" w:rsidP="00825582">
      <w:r>
        <w:rPr>
          <w:rFonts w:hint="eastAsia"/>
        </w:rPr>
        <w:tab/>
      </w:r>
      <w:r>
        <w:rPr>
          <w:rFonts w:hint="eastAsia"/>
        </w:rPr>
        <w:t>通过微信授权注册</w:t>
      </w:r>
    </w:p>
    <w:p w14:paraId="0040CE67" w14:textId="484F2703" w:rsidR="00825582" w:rsidRDefault="00825582" w:rsidP="00825582">
      <w:pPr>
        <w:pStyle w:val="a4"/>
        <w:numPr>
          <w:ilvl w:val="0"/>
          <w:numId w:val="3"/>
        </w:numPr>
        <w:snapToGrid w:val="0"/>
        <w:spacing w:beforeLines="50" w:before="156"/>
        <w:ind w:firstLineChars="0"/>
        <w:jc w:val="left"/>
        <w:rPr>
          <w:rFonts w:ascii="微软雅黑 Light" w:eastAsia="微软雅黑 Light" w:hAnsi="微软雅黑 Light" w:cs="微软雅黑 Light"/>
          <w:b/>
          <w:bCs/>
          <w:sz w:val="24"/>
        </w:rPr>
      </w:pPr>
      <w:r>
        <w:rPr>
          <w:rFonts w:ascii="微软雅黑 Light" w:eastAsia="微软雅黑 Light" w:hAnsi="微软雅黑 Light" w:cs="微软雅黑 Light" w:hint="eastAsia"/>
          <w:b/>
          <w:bCs/>
          <w:sz w:val="24"/>
        </w:rPr>
        <w:t>绑定手机号</w:t>
      </w:r>
    </w:p>
    <w:p w14:paraId="3A6F6ECB" w14:textId="45FA7588" w:rsidR="00046226" w:rsidRPr="00046226" w:rsidRDefault="00046226" w:rsidP="00046226">
      <w:pPr>
        <w:snapToGrid w:val="0"/>
        <w:spacing w:beforeLines="50" w:before="156"/>
        <w:jc w:val="left"/>
      </w:pPr>
      <w:r>
        <w:rPr>
          <w:rFonts w:ascii="微软雅黑 Light" w:eastAsia="微软雅黑 Light" w:hAnsi="微软雅黑 Light" w:cs="微软雅黑 Light" w:hint="eastAsia"/>
          <w:b/>
          <w:bCs/>
          <w:sz w:val="24"/>
        </w:rPr>
        <w:tab/>
      </w:r>
      <w:r>
        <w:rPr>
          <w:rFonts w:hint="eastAsia"/>
        </w:rPr>
        <w:t>手机号绑定，使用服务前需绑定手机号</w:t>
      </w:r>
    </w:p>
    <w:p w14:paraId="002CA353" w14:textId="332C1018" w:rsidR="006A24D6" w:rsidRPr="006A24D6" w:rsidRDefault="006A24D6" w:rsidP="006A24D6">
      <w:pPr>
        <w:pStyle w:val="a4"/>
        <w:numPr>
          <w:ilvl w:val="0"/>
          <w:numId w:val="3"/>
        </w:numPr>
        <w:snapToGrid w:val="0"/>
        <w:spacing w:beforeLines="50" w:before="156"/>
        <w:ind w:firstLineChars="0"/>
        <w:jc w:val="left"/>
        <w:rPr>
          <w:rFonts w:ascii="微软雅黑 Light" w:eastAsia="微软雅黑 Light" w:hAnsi="微软雅黑 Light" w:cs="微软雅黑 Light"/>
          <w:b/>
          <w:bCs/>
          <w:sz w:val="24"/>
        </w:rPr>
      </w:pPr>
      <w:r>
        <w:rPr>
          <w:rFonts w:ascii="微软雅黑 Light" w:eastAsia="微软雅黑 Light" w:hAnsi="微软雅黑 Light" w:cs="微软雅黑 Light" w:hint="eastAsia"/>
          <w:b/>
          <w:bCs/>
          <w:sz w:val="24"/>
        </w:rPr>
        <w:t>充值</w:t>
      </w:r>
    </w:p>
    <w:p w14:paraId="650181F5" w14:textId="1CB15842" w:rsidR="006A24D6" w:rsidRDefault="006A24D6" w:rsidP="006A24D6">
      <w:r>
        <w:rPr>
          <w:rFonts w:hint="eastAsia"/>
        </w:rPr>
        <w:tab/>
      </w:r>
      <w:r>
        <w:rPr>
          <w:rFonts w:hint="eastAsia"/>
        </w:rPr>
        <w:t>绑定手机号后可进行充值操作</w:t>
      </w:r>
    </w:p>
    <w:p w14:paraId="4FBCD0E8" w14:textId="19A73757" w:rsidR="00A5598C" w:rsidRPr="006A24D6" w:rsidRDefault="006A24D6" w:rsidP="006A24D6">
      <w:pPr>
        <w:snapToGrid w:val="0"/>
        <w:spacing w:beforeLines="50" w:before="156"/>
        <w:jc w:val="left"/>
        <w:rPr>
          <w:rFonts w:ascii="微软雅黑 Light" w:eastAsia="微软雅黑 Light" w:hAnsi="微软雅黑 Light" w:cs="微软雅黑 Light"/>
          <w:b/>
          <w:bCs/>
          <w:noProof/>
          <w:sz w:val="24"/>
        </w:rPr>
      </w:pPr>
      <w:r>
        <w:rPr>
          <w:rFonts w:ascii="微软雅黑 Light" w:eastAsia="微软雅黑 Light" w:hAnsi="微软雅黑 Light" w:cs="微软雅黑 Light" w:hint="eastAsia"/>
          <w:b/>
          <w:bCs/>
          <w:noProof/>
          <w:sz w:val="24"/>
        </w:rPr>
        <w:drawing>
          <wp:inline distT="0" distB="0" distL="0" distR="0" wp14:anchorId="34B9BBFC" wp14:editId="5A2796E2">
            <wp:extent cx="2284339" cy="4568677"/>
            <wp:effectExtent l="0" t="0" r="190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1536495392_.pi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182" cy="457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85237" w14:textId="7D94D13C" w:rsidR="00026719" w:rsidRDefault="00CE0049" w:rsidP="00026719">
      <w:pPr>
        <w:pStyle w:val="a4"/>
        <w:numPr>
          <w:ilvl w:val="0"/>
          <w:numId w:val="3"/>
        </w:numPr>
        <w:snapToGrid w:val="0"/>
        <w:spacing w:beforeLines="50" w:before="156"/>
        <w:ind w:firstLineChars="0"/>
        <w:jc w:val="left"/>
        <w:rPr>
          <w:rFonts w:ascii="微软雅黑 Light" w:eastAsia="微软雅黑 Light" w:hAnsi="微软雅黑 Light" w:cs="微软雅黑 Light"/>
          <w:b/>
          <w:bCs/>
          <w:sz w:val="24"/>
        </w:rPr>
      </w:pPr>
      <w:r>
        <w:rPr>
          <w:rFonts w:ascii="微软雅黑 Light" w:eastAsia="微软雅黑 Light" w:hAnsi="微软雅黑 Light" w:cs="微软雅黑 Light" w:hint="eastAsia"/>
          <w:b/>
          <w:bCs/>
          <w:sz w:val="24"/>
        </w:rPr>
        <w:t>开始充电</w:t>
      </w:r>
    </w:p>
    <w:p w14:paraId="2EFA2A89" w14:textId="53B6B27F" w:rsidR="00026719" w:rsidRDefault="00026719" w:rsidP="00026719">
      <w:r>
        <w:rPr>
          <w:rFonts w:hint="eastAsia"/>
        </w:rPr>
        <w:tab/>
      </w:r>
      <w:r>
        <w:rPr>
          <w:rFonts w:hint="eastAsia"/>
        </w:rPr>
        <w:t>充电套餐以单选按钮形式体现，见下图，模式有</w:t>
      </w:r>
    </w:p>
    <w:p w14:paraId="41BFB3BE" w14:textId="54E7A563" w:rsidR="00026719" w:rsidRDefault="00026719" w:rsidP="00026719">
      <w:r>
        <w:rPr>
          <w:rFonts w:hint="eastAsia"/>
        </w:rPr>
        <w:tab/>
      </w:r>
      <w:r>
        <w:rPr>
          <w:rFonts w:hint="eastAsia"/>
        </w:rPr>
        <w:t>充满自停：？</w:t>
      </w:r>
    </w:p>
    <w:p w14:paraId="078A229E" w14:textId="66C3FFAD" w:rsidR="00026719" w:rsidRDefault="00026719" w:rsidP="00026719">
      <w:r>
        <w:rPr>
          <w:rFonts w:hint="eastAsia"/>
        </w:rPr>
        <w:tab/>
      </w:r>
      <w:r w:rsidR="00B52315">
        <w:rPr>
          <w:rFonts w:hint="eastAsia"/>
        </w:rPr>
        <w:t>时常套餐</w:t>
      </w:r>
      <w:r>
        <w:rPr>
          <w:rFonts w:hint="eastAsia"/>
        </w:rPr>
        <w:t>：如</w:t>
      </w:r>
      <w:r>
        <w:rPr>
          <w:rFonts w:hint="eastAsia"/>
        </w:rPr>
        <w:t>1</w:t>
      </w:r>
      <w:r>
        <w:rPr>
          <w:rFonts w:hint="eastAsia"/>
        </w:rPr>
        <w:t>小时</w:t>
      </w:r>
      <w:r>
        <w:rPr>
          <w:rFonts w:hint="eastAsia"/>
        </w:rPr>
        <w:t xml:space="preserve"> </w:t>
      </w:r>
    </w:p>
    <w:p w14:paraId="5DA02592" w14:textId="0802F296" w:rsidR="00026719" w:rsidRPr="00026719" w:rsidRDefault="00026719" w:rsidP="00026719">
      <w:r>
        <w:rPr>
          <w:rFonts w:hint="eastAsia"/>
        </w:rPr>
        <w:tab/>
      </w:r>
      <w:r w:rsidR="00827812">
        <w:rPr>
          <w:rFonts w:hint="eastAsia"/>
        </w:rPr>
        <w:t>选择后会直接计算出需要支付金额并显示，</w:t>
      </w:r>
      <w:r>
        <w:rPr>
          <w:rFonts w:hint="eastAsia"/>
        </w:rPr>
        <w:t>点击开始充电跳转到</w:t>
      </w:r>
      <w:r>
        <w:rPr>
          <w:rFonts w:hint="eastAsia"/>
        </w:rPr>
        <w:t xml:space="preserve"> </w:t>
      </w:r>
      <w:r>
        <w:rPr>
          <w:rFonts w:hint="eastAsia"/>
        </w:rPr>
        <w:t>支付页面</w:t>
      </w:r>
    </w:p>
    <w:p w14:paraId="3418B531" w14:textId="32EBF2B7" w:rsidR="00CD4F45" w:rsidRDefault="00026719" w:rsidP="00026719">
      <w:pPr>
        <w:snapToGrid w:val="0"/>
        <w:spacing w:beforeLines="50" w:before="156"/>
        <w:jc w:val="left"/>
        <w:rPr>
          <w:rFonts w:ascii="微软雅黑 Light" w:eastAsia="微软雅黑 Light" w:hAnsi="微软雅黑 Light" w:cs="微软雅黑 Light"/>
          <w:b/>
          <w:bCs/>
          <w:sz w:val="24"/>
        </w:rPr>
      </w:pPr>
      <w:r>
        <w:rPr>
          <w:rFonts w:ascii="微软雅黑 Light" w:eastAsia="微软雅黑 Light" w:hAnsi="微软雅黑 Light" w:cs="微软雅黑 Light" w:hint="eastAsia"/>
          <w:b/>
          <w:bCs/>
          <w:noProof/>
          <w:sz w:val="24"/>
        </w:rPr>
        <w:lastRenderedPageBreak/>
        <w:drawing>
          <wp:inline distT="0" distB="0" distL="0" distR="0" wp14:anchorId="6D55369F" wp14:editId="791D6D64">
            <wp:extent cx="2295476" cy="4590951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1536501128_.pi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173" cy="459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A8A70" w14:textId="77777777" w:rsidR="00026719" w:rsidRDefault="00026719" w:rsidP="00026719">
      <w:pPr>
        <w:snapToGrid w:val="0"/>
        <w:spacing w:beforeLines="50" w:before="156"/>
        <w:jc w:val="left"/>
        <w:rPr>
          <w:rFonts w:ascii="微软雅黑 Light" w:eastAsia="微软雅黑 Light" w:hAnsi="微软雅黑 Light" w:cs="微软雅黑 Light"/>
          <w:b/>
          <w:bCs/>
          <w:sz w:val="24"/>
        </w:rPr>
      </w:pPr>
    </w:p>
    <w:p w14:paraId="20CB2F1F" w14:textId="334CFB3B" w:rsidR="00CD4F45" w:rsidRPr="00DA144B" w:rsidRDefault="00DA144B" w:rsidP="00DA144B">
      <w:pPr>
        <w:pStyle w:val="a4"/>
        <w:numPr>
          <w:ilvl w:val="0"/>
          <w:numId w:val="3"/>
        </w:numPr>
        <w:snapToGrid w:val="0"/>
        <w:spacing w:beforeLines="50" w:before="156"/>
        <w:ind w:firstLineChars="0"/>
        <w:jc w:val="left"/>
        <w:rPr>
          <w:rFonts w:ascii="微软雅黑 Light" w:eastAsia="微软雅黑 Light" w:hAnsi="微软雅黑 Light" w:cs="微软雅黑 Light"/>
          <w:b/>
          <w:bCs/>
          <w:sz w:val="24"/>
        </w:rPr>
      </w:pPr>
      <w:r w:rsidRPr="00DA144B">
        <w:rPr>
          <w:rFonts w:ascii="微软雅黑 Light" w:eastAsia="微软雅黑 Light" w:hAnsi="微软雅黑 Light" w:cs="微软雅黑 Light" w:hint="eastAsia"/>
          <w:b/>
          <w:bCs/>
          <w:sz w:val="24"/>
        </w:rPr>
        <w:t>支付</w:t>
      </w:r>
    </w:p>
    <w:p w14:paraId="5889A35D" w14:textId="2DCD6A81" w:rsidR="00DA144B" w:rsidRDefault="00DA144B" w:rsidP="00DA144B">
      <w:r>
        <w:rPr>
          <w:rFonts w:hint="eastAsia"/>
        </w:rPr>
        <w:tab/>
      </w:r>
      <w:r>
        <w:rPr>
          <w:rFonts w:hint="eastAsia"/>
        </w:rPr>
        <w:t>支付模式可选余额、微信（不支持支付宝支付）</w:t>
      </w:r>
    </w:p>
    <w:p w14:paraId="429101F1" w14:textId="12FA590C" w:rsidR="00DA144B" w:rsidRDefault="00DA144B" w:rsidP="00DA144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支付页面会显示订单信息，如订单编号、所需金额、充电时常（充满即停、</w:t>
      </w:r>
      <w:r>
        <w:rPr>
          <w:rFonts w:hint="eastAsia"/>
        </w:rPr>
        <w:t>1</w:t>
      </w:r>
      <w:r>
        <w:rPr>
          <w:rFonts w:hint="eastAsia"/>
        </w:rPr>
        <w:t>小时、</w:t>
      </w:r>
      <w:r>
        <w:rPr>
          <w:rFonts w:hint="eastAsia"/>
        </w:rPr>
        <w:t>2</w:t>
      </w:r>
      <w:r>
        <w:rPr>
          <w:rFonts w:hint="eastAsia"/>
        </w:rPr>
        <w:t>小时等）</w:t>
      </w:r>
    </w:p>
    <w:p w14:paraId="24957E4F" w14:textId="00F38968" w:rsidR="00DF7A7F" w:rsidRDefault="00DF7A7F" w:rsidP="00DA144B">
      <w:r>
        <w:rPr>
          <w:rFonts w:hint="eastAsia"/>
        </w:rPr>
        <w:tab/>
      </w:r>
      <w:r>
        <w:rPr>
          <w:rFonts w:hint="eastAsia"/>
        </w:rPr>
        <w:t>支付页面显示友情提示信息：如充完电临走前请确认订单已支付完成，如充电过程中断电并未结算，</w:t>
      </w:r>
      <w:r>
        <w:rPr>
          <w:rFonts w:hint="eastAsia"/>
        </w:rPr>
        <w:t>7*24</w:t>
      </w:r>
      <w:r>
        <w:rPr>
          <w:rFonts w:hint="eastAsia"/>
        </w:rPr>
        <w:t>小时候将会自动按预算金额扣除金额</w:t>
      </w:r>
    </w:p>
    <w:p w14:paraId="579D475C" w14:textId="0BD64CF8" w:rsidR="00DA144B" w:rsidRDefault="00DA144B" w:rsidP="00DA144B">
      <w:r>
        <w:rPr>
          <w:rFonts w:hint="eastAsia"/>
        </w:rPr>
        <w:tab/>
      </w:r>
      <w:r w:rsidR="00D05E2F">
        <w:rPr>
          <w:rFonts w:hint="eastAsia"/>
        </w:rPr>
        <w:tab/>
      </w:r>
      <w:r>
        <w:rPr>
          <w:rFonts w:hint="eastAsia"/>
        </w:rPr>
        <w:t>余额支付：如果账户余额充足时按钮可选，</w:t>
      </w:r>
    </w:p>
    <w:p w14:paraId="414A7046" w14:textId="4CA0DDB1" w:rsidR="00DA144B" w:rsidRDefault="00DA144B" w:rsidP="00DA14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规则</w:t>
      </w:r>
      <w:r>
        <w:rPr>
          <w:rFonts w:hint="eastAsia"/>
        </w:rPr>
        <w:t>-</w:t>
      </w:r>
      <w:r w:rsidRPr="00DA144B"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 w:rsidRPr="00DA144B">
        <w:t xml:space="preserve"># </w:t>
      </w:r>
      <w:r w:rsidRPr="00DA144B">
        <w:t>如果用户在有未结算账单的情况下，为另一台设备充电，后台应判断（预充值账户余额</w:t>
      </w:r>
      <w:r w:rsidRPr="00DA144B">
        <w:t>-</w:t>
      </w:r>
      <w:r w:rsidRPr="00DA144B">
        <w:t>未结算账单充电预算金额）是否足够新的充电预算金额；</w:t>
      </w:r>
      <w:r w:rsidRPr="00DA144B">
        <w:t xml:space="preserve"> </w:t>
      </w:r>
      <w:r w:rsidRPr="00DA144B">
        <w:t>每个充电插座的每一次充电都形成一条未结算账单，以此类推。</w:t>
      </w:r>
    </w:p>
    <w:p w14:paraId="4A604B42" w14:textId="37537D2B" w:rsidR="00DA144B" w:rsidRDefault="00DA144B" w:rsidP="00DA144B">
      <w:r>
        <w:rPr>
          <w:rFonts w:hint="eastAsia"/>
        </w:rPr>
        <w:tab/>
      </w:r>
      <w:r w:rsidR="00D05E2F">
        <w:rPr>
          <w:rFonts w:hint="eastAsia"/>
        </w:rPr>
        <w:tab/>
      </w:r>
      <w:r>
        <w:rPr>
          <w:rFonts w:hint="eastAsia"/>
        </w:rPr>
        <w:t>微信支付：直接用微信支付订单</w:t>
      </w:r>
    </w:p>
    <w:p w14:paraId="7906902F" w14:textId="72B788E8" w:rsidR="00D05E2F" w:rsidRPr="00A746CE" w:rsidRDefault="00D05E2F" w:rsidP="00DA144B">
      <w:r>
        <w:rPr>
          <w:rFonts w:hint="eastAsia"/>
        </w:rPr>
        <w:tab/>
      </w:r>
      <w:r>
        <w:rPr>
          <w:rFonts w:hint="eastAsia"/>
        </w:rPr>
        <w:t>支付成功</w:t>
      </w:r>
      <w:r w:rsidR="007D643C">
        <w:rPr>
          <w:rFonts w:hint="eastAsia"/>
        </w:rPr>
        <w:t>回到首页，提示开始充电</w:t>
      </w:r>
      <w:r w:rsidR="005A17EA">
        <w:rPr>
          <w:rFonts w:hint="eastAsia"/>
        </w:rPr>
        <w:t>。小程序</w:t>
      </w:r>
      <w:r w:rsidR="005A17EA" w:rsidRPr="005A17EA">
        <w:t>将本次充电预算金额、充电时长</w:t>
      </w:r>
      <w:r w:rsidR="005A17EA" w:rsidRPr="005A17EA">
        <w:t xml:space="preserve"> </w:t>
      </w:r>
      <w:r w:rsidR="005A17EA" w:rsidRPr="005A17EA">
        <w:t>及用户</w:t>
      </w:r>
      <w:r w:rsidR="005A17EA" w:rsidRPr="005A17EA">
        <w:t>ID</w:t>
      </w:r>
      <w:r w:rsidR="005A17EA" w:rsidRPr="005A17EA">
        <w:t>写入指定</w:t>
      </w:r>
      <w:r w:rsidR="005A17EA" w:rsidRPr="005A17EA">
        <w:t>ID</w:t>
      </w:r>
      <w:r w:rsidR="005A17EA" w:rsidRPr="005A17EA">
        <w:t>（或</w:t>
      </w:r>
      <w:r w:rsidR="005A17EA" w:rsidRPr="005A17EA">
        <w:t>MAC</w:t>
      </w:r>
      <w:r w:rsidR="005A17EA">
        <w:t>值）的充电插座；后台和</w:t>
      </w:r>
      <w:r w:rsidR="005A17EA">
        <w:rPr>
          <w:rFonts w:hint="eastAsia"/>
        </w:rPr>
        <w:t>小程序</w:t>
      </w:r>
      <w:r w:rsidR="005A17EA" w:rsidRPr="005A17EA">
        <w:t>“</w:t>
      </w:r>
      <w:r w:rsidR="005A17EA" w:rsidRPr="005A17EA">
        <w:t>我的福安</w:t>
      </w:r>
      <w:r w:rsidR="005A17EA" w:rsidRPr="005A17EA">
        <w:t>”</w:t>
      </w:r>
      <w:r w:rsidR="005A17EA" w:rsidRPr="005A17EA">
        <w:t>中形成一个未结算账单</w:t>
      </w:r>
      <w:r w:rsidR="003F6C78">
        <w:rPr>
          <w:rFonts w:hint="eastAsia"/>
        </w:rPr>
        <w:t>。</w:t>
      </w:r>
    </w:p>
    <w:p w14:paraId="340ADF67" w14:textId="77777777" w:rsidR="00A00F41" w:rsidRDefault="00A00F41" w:rsidP="00DA144B"/>
    <w:p w14:paraId="5265A026" w14:textId="5BF1BE51" w:rsidR="00DA144B" w:rsidRDefault="00CE0049" w:rsidP="00A00F41">
      <w:pPr>
        <w:pStyle w:val="a4"/>
        <w:numPr>
          <w:ilvl w:val="0"/>
          <w:numId w:val="3"/>
        </w:numPr>
        <w:snapToGrid w:val="0"/>
        <w:spacing w:beforeLines="50" w:before="156"/>
        <w:ind w:firstLineChars="0"/>
        <w:jc w:val="left"/>
        <w:rPr>
          <w:rFonts w:ascii="微软雅黑 Light" w:eastAsia="微软雅黑 Light" w:hAnsi="微软雅黑 Light" w:cs="微软雅黑 Light"/>
          <w:b/>
          <w:bCs/>
          <w:sz w:val="24"/>
        </w:rPr>
      </w:pPr>
      <w:r>
        <w:rPr>
          <w:rFonts w:ascii="微软雅黑 Light" w:eastAsia="微软雅黑 Light" w:hAnsi="微软雅黑 Light" w:cs="微软雅黑 Light" w:hint="eastAsia"/>
          <w:b/>
          <w:bCs/>
          <w:sz w:val="24"/>
        </w:rPr>
        <w:t>充电中</w:t>
      </w:r>
    </w:p>
    <w:p w14:paraId="3CD914DD" w14:textId="47EE56F3" w:rsidR="00AD62AA" w:rsidRDefault="00AD62AA" w:rsidP="00AD62AA">
      <w:pPr>
        <w:snapToGrid w:val="0"/>
        <w:spacing w:beforeLines="50" w:before="156"/>
        <w:jc w:val="left"/>
        <w:rPr>
          <w:rFonts w:ascii="微软雅黑 Light" w:eastAsia="微软雅黑 Light" w:hAnsi="微软雅黑 Light" w:cs="微软雅黑 Light"/>
          <w:b/>
          <w:bCs/>
          <w:sz w:val="24"/>
        </w:rPr>
      </w:pPr>
      <w:r>
        <w:rPr>
          <w:rFonts w:ascii="微软雅黑 Light" w:eastAsia="微软雅黑 Light" w:hAnsi="微软雅黑 Light" w:cs="微软雅黑 Light" w:hint="eastAsia"/>
          <w:b/>
          <w:bCs/>
          <w:sz w:val="24"/>
        </w:rPr>
        <w:lastRenderedPageBreak/>
        <w:tab/>
      </w:r>
      <w:r w:rsidR="00CE0049">
        <w:rPr>
          <w:rFonts w:ascii="微软雅黑 Light" w:eastAsia="微软雅黑 Light" w:hAnsi="微软雅黑 Light" w:cs="微软雅黑 Light" w:hint="eastAsia"/>
          <w:b/>
          <w:bCs/>
          <w:noProof/>
          <w:sz w:val="24"/>
        </w:rPr>
        <w:drawing>
          <wp:inline distT="0" distB="0" distL="0" distR="0" wp14:anchorId="1D8A7070" wp14:editId="1A6B8B1F">
            <wp:extent cx="2016858" cy="4033717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1536495388_.pic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195" cy="403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4F3C3" w14:textId="6372E2EE" w:rsidR="00CE0049" w:rsidRPr="00AD62AA" w:rsidRDefault="00CE0049" w:rsidP="00CE0049">
      <w:r>
        <w:rPr>
          <w:rFonts w:hint="eastAsia"/>
        </w:rPr>
        <w:tab/>
      </w:r>
      <w:r>
        <w:rPr>
          <w:rFonts w:hint="eastAsia"/>
        </w:rPr>
        <w:t>充电中时显示充电数据，</w:t>
      </w:r>
      <w:r w:rsidRPr="00CE0049">
        <w:t>最大充电功率，充电时长，充电量，消费金额</w:t>
      </w:r>
      <w:r>
        <w:rPr>
          <w:rFonts w:hint="eastAsia"/>
        </w:rPr>
        <w:t xml:space="preserve">  </w:t>
      </w:r>
      <w:r>
        <w:rPr>
          <w:rFonts w:hint="eastAsia"/>
        </w:rPr>
        <w:t>（数据是实时由设备传输过来的？</w:t>
      </w:r>
      <w:r w:rsidR="00C53579">
        <w:rPr>
          <w:rFonts w:hint="eastAsia"/>
        </w:rPr>
        <w:t>传输间隔？</w:t>
      </w:r>
      <w:r>
        <w:rPr>
          <w:rFonts w:hint="eastAsia"/>
        </w:rPr>
        <w:t>）</w:t>
      </w:r>
    </w:p>
    <w:p w14:paraId="152E429B" w14:textId="169608FC" w:rsidR="00512A39" w:rsidRPr="00512A39" w:rsidRDefault="008C720C" w:rsidP="00512A39">
      <w:pPr>
        <w:pStyle w:val="a4"/>
        <w:numPr>
          <w:ilvl w:val="0"/>
          <w:numId w:val="3"/>
        </w:numPr>
        <w:snapToGrid w:val="0"/>
        <w:spacing w:beforeLines="50" w:before="156"/>
        <w:ind w:firstLineChars="0"/>
        <w:jc w:val="left"/>
        <w:rPr>
          <w:rFonts w:ascii="微软雅黑 Light" w:eastAsia="微软雅黑 Light" w:hAnsi="微软雅黑 Light" w:cs="微软雅黑 Light"/>
          <w:b/>
          <w:bCs/>
          <w:sz w:val="24"/>
        </w:rPr>
      </w:pPr>
      <w:r>
        <w:rPr>
          <w:rFonts w:ascii="微软雅黑 Light" w:eastAsia="微软雅黑 Light" w:hAnsi="微软雅黑 Light" w:cs="微软雅黑 Light" w:hint="eastAsia"/>
          <w:b/>
          <w:bCs/>
          <w:sz w:val="24"/>
        </w:rPr>
        <w:t>断开充电</w:t>
      </w:r>
    </w:p>
    <w:p w14:paraId="1F4494BC" w14:textId="56D04624" w:rsidR="008C720C" w:rsidRDefault="00A4523A" w:rsidP="00512A39">
      <w:r>
        <w:rPr>
          <w:rFonts w:hint="eastAsia"/>
        </w:rPr>
        <w:tab/>
      </w:r>
      <w:r w:rsidR="00512A39">
        <w:rPr>
          <w:rFonts w:hint="eastAsia"/>
        </w:rPr>
        <w:t>断开充电分为</w:t>
      </w:r>
      <w:r w:rsidR="00AC7320">
        <w:rPr>
          <w:rFonts w:hint="eastAsia"/>
        </w:rPr>
        <w:t>充电套餐</w:t>
      </w:r>
      <w:r w:rsidR="000024EF">
        <w:rPr>
          <w:rFonts w:hint="eastAsia"/>
        </w:rPr>
        <w:t>结束和用户手动断开</w:t>
      </w:r>
    </w:p>
    <w:p w14:paraId="4CE3C6FD" w14:textId="2F3C618F" w:rsidR="005265DB" w:rsidRDefault="005265DB" w:rsidP="00512A39">
      <w:pPr>
        <w:rPr>
          <w:rFonts w:hint="eastAsia"/>
        </w:rPr>
      </w:pPr>
      <w:r>
        <w:rPr>
          <w:rFonts w:hint="eastAsia"/>
        </w:rPr>
        <w:tab/>
      </w:r>
      <w:r w:rsidR="00535983">
        <w:rPr>
          <w:rFonts w:hint="eastAsia"/>
        </w:rPr>
        <w:t>手动断开</w:t>
      </w:r>
      <w:r w:rsidR="00535983">
        <w:rPr>
          <w:rFonts w:hint="eastAsia"/>
        </w:rPr>
        <w:t>/</w:t>
      </w:r>
      <w:r w:rsidR="008A7312">
        <w:rPr>
          <w:rFonts w:hint="eastAsia"/>
        </w:rPr>
        <w:t>套餐结束</w:t>
      </w:r>
      <w:r w:rsidR="008A7312">
        <w:rPr>
          <w:rFonts w:hint="eastAsia"/>
        </w:rPr>
        <w:t>-</w:t>
      </w:r>
      <w:r w:rsidR="008A7312">
        <w:rPr>
          <w:rFonts w:hint="eastAsia"/>
        </w:rPr>
        <w:t>》时常套餐</w:t>
      </w:r>
      <w:r w:rsidR="0090393D">
        <w:rPr>
          <w:rFonts w:hint="eastAsia"/>
        </w:rPr>
        <w:t>/</w:t>
      </w:r>
      <w:r w:rsidR="0090393D">
        <w:rPr>
          <w:rFonts w:hint="eastAsia"/>
        </w:rPr>
        <w:t>充满自停</w:t>
      </w:r>
      <w:r w:rsidR="008A7312">
        <w:rPr>
          <w:rFonts w:hint="eastAsia"/>
        </w:rPr>
        <w:t>-</w:t>
      </w:r>
      <w:r w:rsidR="008A7312">
        <w:rPr>
          <w:rFonts w:hint="eastAsia"/>
        </w:rPr>
        <w:t>》余额：扣等量的余额</w:t>
      </w:r>
    </w:p>
    <w:p w14:paraId="423DC3EA" w14:textId="3081769C" w:rsidR="00535983" w:rsidRDefault="00535983" w:rsidP="00512A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手动断开</w:t>
      </w:r>
      <w:r>
        <w:rPr>
          <w:rFonts w:hint="eastAsia"/>
        </w:rPr>
        <w:t>-</w:t>
      </w:r>
      <w:r>
        <w:rPr>
          <w:rFonts w:hint="eastAsia"/>
        </w:rPr>
        <w:t>》时常套餐</w:t>
      </w:r>
      <w:r>
        <w:rPr>
          <w:rFonts w:hint="eastAsia"/>
        </w:rPr>
        <w:t>/</w:t>
      </w:r>
      <w:r>
        <w:rPr>
          <w:rFonts w:hint="eastAsia"/>
        </w:rPr>
        <w:t>充满自停</w:t>
      </w:r>
      <w:r>
        <w:rPr>
          <w:rFonts w:hint="eastAsia"/>
        </w:rPr>
        <w:t>-</w:t>
      </w:r>
      <w:r>
        <w:rPr>
          <w:rFonts w:hint="eastAsia"/>
        </w:rPr>
        <w:t>》微信支付：将剩余余额变为账户余额</w:t>
      </w:r>
    </w:p>
    <w:p w14:paraId="6F15CA68" w14:textId="066FB56C" w:rsidR="008A7312" w:rsidRDefault="0032088F" w:rsidP="00512A39">
      <w:pPr>
        <w:rPr>
          <w:rFonts w:hint="eastAsia"/>
        </w:rPr>
      </w:pPr>
      <w:r>
        <w:rPr>
          <w:rFonts w:hint="eastAsia"/>
        </w:rPr>
        <w:tab/>
      </w:r>
      <w:r w:rsidR="008A7312">
        <w:rPr>
          <w:rFonts w:hint="eastAsia"/>
        </w:rPr>
        <w:t>套餐结束</w:t>
      </w:r>
      <w:r w:rsidR="008A7312">
        <w:rPr>
          <w:rFonts w:hint="eastAsia"/>
        </w:rPr>
        <w:t>-</w:t>
      </w:r>
      <w:r w:rsidR="008A7312">
        <w:rPr>
          <w:rFonts w:hint="eastAsia"/>
        </w:rPr>
        <w:t>》时常套餐</w:t>
      </w:r>
      <w:r w:rsidR="008A7312">
        <w:rPr>
          <w:rFonts w:hint="eastAsia"/>
        </w:rPr>
        <w:t>-</w:t>
      </w:r>
      <w:r w:rsidR="008A7312">
        <w:rPr>
          <w:rFonts w:hint="eastAsia"/>
        </w:rPr>
        <w:t>》微信支付</w:t>
      </w:r>
      <w:r w:rsidR="008A7312">
        <w:rPr>
          <w:rFonts w:hint="eastAsia"/>
        </w:rPr>
        <w:t>：</w:t>
      </w:r>
      <w:r w:rsidR="008A7312">
        <w:rPr>
          <w:rFonts w:hint="eastAsia"/>
        </w:rPr>
        <w:t>支付金额全部用光</w:t>
      </w:r>
    </w:p>
    <w:p w14:paraId="3776DF04" w14:textId="100EB11F" w:rsidR="00D71C0F" w:rsidRDefault="00A651D2" w:rsidP="00D71C0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套餐结束</w:t>
      </w:r>
      <w:r>
        <w:rPr>
          <w:rFonts w:hint="eastAsia"/>
        </w:rPr>
        <w:t>-</w:t>
      </w:r>
      <w:r>
        <w:rPr>
          <w:rFonts w:hint="eastAsia"/>
        </w:rPr>
        <w:t>》充满自停</w:t>
      </w:r>
      <w:r>
        <w:rPr>
          <w:rFonts w:hint="eastAsia"/>
        </w:rPr>
        <w:t>-</w:t>
      </w:r>
      <w:r>
        <w:rPr>
          <w:rFonts w:hint="eastAsia"/>
        </w:rPr>
        <w:t>》</w:t>
      </w:r>
      <w:r>
        <w:rPr>
          <w:rFonts w:hint="eastAsia"/>
        </w:rPr>
        <w:t>微信支付</w:t>
      </w:r>
      <w:r>
        <w:rPr>
          <w:rFonts w:hint="eastAsia"/>
        </w:rPr>
        <w:t>：将剩余余额变为账户余额</w:t>
      </w:r>
    </w:p>
    <w:p w14:paraId="6A62E5E5" w14:textId="77777777" w:rsidR="007341ED" w:rsidRDefault="007341ED" w:rsidP="00D71C0F">
      <w:pPr>
        <w:rPr>
          <w:rFonts w:hint="eastAsia"/>
        </w:rPr>
      </w:pPr>
    </w:p>
    <w:p w14:paraId="79482552" w14:textId="77777777" w:rsidR="001B13DA" w:rsidRDefault="007341ED" w:rsidP="00D71C0F">
      <w:pPr>
        <w:rPr>
          <w:rFonts w:hint="eastAsia"/>
        </w:rPr>
      </w:pPr>
      <w:r>
        <w:rPr>
          <w:rFonts w:hint="eastAsia"/>
        </w:rPr>
        <w:tab/>
      </w:r>
      <w:r w:rsidR="001B13DA">
        <w:rPr>
          <w:rFonts w:hint="eastAsia"/>
        </w:rPr>
        <w:t>断开充电时</w:t>
      </w:r>
    </w:p>
    <w:p w14:paraId="6F1A84A4" w14:textId="0597188D" w:rsidR="007341ED" w:rsidRDefault="001B13DA" w:rsidP="00D71C0F">
      <w:pPr>
        <w:rPr>
          <w:rFonts w:hint="eastAsia"/>
        </w:rPr>
      </w:pPr>
      <w:r>
        <w:rPr>
          <w:rFonts w:hint="eastAsia"/>
        </w:rPr>
        <w:tab/>
      </w:r>
      <w:r w:rsidR="00687249">
        <w:rPr>
          <w:rFonts w:hint="eastAsia"/>
        </w:rPr>
        <w:t>数据及时上传则订单完成</w:t>
      </w:r>
    </w:p>
    <w:p w14:paraId="149A72E5" w14:textId="77777777" w:rsidR="001B13DA" w:rsidRDefault="001B13DA" w:rsidP="001B13DA">
      <w:r>
        <w:rPr>
          <w:rFonts w:hint="eastAsia"/>
        </w:rPr>
        <w:tab/>
      </w:r>
      <w:r>
        <w:rPr>
          <w:rFonts w:hint="eastAsia"/>
        </w:rPr>
        <w:t>未结算账单：</w:t>
      </w:r>
    </w:p>
    <w:p w14:paraId="043666BB" w14:textId="77777777" w:rsidR="001B13DA" w:rsidRDefault="001B13DA" w:rsidP="001B13DA">
      <w:r>
        <w:rPr>
          <w:rFonts w:hint="eastAsia"/>
        </w:rPr>
        <w:t xml:space="preserve"># </w:t>
      </w:r>
      <w:r>
        <w:rPr>
          <w:rFonts w:hint="eastAsia"/>
        </w:rPr>
        <w:t>指充电后未获取充电记录或有完整的充电记录但未结算的情况。</w:t>
      </w:r>
    </w:p>
    <w:p w14:paraId="6B924830" w14:textId="63120E24" w:rsidR="001B13DA" w:rsidRDefault="001B13DA" w:rsidP="001B13DA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“</w:t>
      </w:r>
      <w:r>
        <w:rPr>
          <w:rFonts w:hint="eastAsia"/>
          <w:color w:val="00B0F0"/>
        </w:rPr>
        <w:t>我的福安</w:t>
      </w:r>
      <w:r>
        <w:rPr>
          <w:rFonts w:hint="eastAsia"/>
        </w:rPr>
        <w:t>”</w:t>
      </w:r>
      <w:r>
        <w:rPr>
          <w:rFonts w:hint="eastAsia"/>
        </w:rPr>
        <w:t>/</w:t>
      </w:r>
      <w:r>
        <w:rPr>
          <w:rFonts w:hint="eastAsia"/>
        </w:rPr>
        <w:t>“</w:t>
      </w:r>
      <w:r>
        <w:rPr>
          <w:rFonts w:hint="eastAsia"/>
          <w:color w:val="00B0F0"/>
        </w:rPr>
        <w:t>我的未结算账单</w:t>
      </w:r>
      <w:r>
        <w:rPr>
          <w:rFonts w:hint="eastAsia"/>
        </w:rPr>
        <w:t>”显示</w:t>
      </w:r>
      <w:r>
        <w:rPr>
          <w:rFonts w:hint="eastAsia"/>
        </w:rPr>
        <w:t xml:space="preserve"> 1</w:t>
      </w:r>
      <w:r>
        <w:rPr>
          <w:rFonts w:hint="eastAsia"/>
        </w:rPr>
        <w:t>）未获取充电记录的“</w:t>
      </w:r>
      <w:r>
        <w:rPr>
          <w:rFonts w:hint="eastAsia"/>
          <w:u w:val="single"/>
        </w:rPr>
        <w:t>充电开始日期时间，插座社区及编号，充电预算金额，结算超期</w:t>
      </w:r>
      <w:r>
        <w:rPr>
          <w:rFonts w:hint="eastAsia"/>
        </w:rPr>
        <w:t>”；；</w:t>
      </w:r>
    </w:p>
    <w:p w14:paraId="3F0B7B85" w14:textId="78C3CF5F" w:rsidR="001B13DA" w:rsidRDefault="001B13DA" w:rsidP="00D71C0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从充电开始时间计满</w:t>
      </w:r>
      <w:r>
        <w:rPr>
          <w:rFonts w:hint="eastAsia"/>
        </w:rPr>
        <w:t>7</w:t>
      </w:r>
      <w:r>
        <w:rPr>
          <w:rFonts w:hint="eastAsia"/>
        </w:rPr>
        <w:t>×</w:t>
      </w:r>
      <w:r>
        <w:rPr>
          <w:rFonts w:hint="eastAsia"/>
        </w:rPr>
        <w:t>24h</w:t>
      </w:r>
      <w:r>
        <w:rPr>
          <w:rFonts w:hint="eastAsia"/>
        </w:rPr>
        <w:t>，仍未获取完整充电记录的，自动按充电预算金额结算。</w:t>
      </w:r>
    </w:p>
    <w:p w14:paraId="14655727" w14:textId="77777777" w:rsidR="002D32AB" w:rsidRDefault="002D32AB" w:rsidP="00D71C0F">
      <w:pPr>
        <w:rPr>
          <w:rFonts w:hint="eastAsia"/>
        </w:rPr>
      </w:pPr>
    </w:p>
    <w:p w14:paraId="1ED29515" w14:textId="5CD94873" w:rsidR="00DD5AFC" w:rsidRDefault="00DD5AFC" w:rsidP="00DD5AFC">
      <w:pPr>
        <w:pStyle w:val="a4"/>
        <w:numPr>
          <w:ilvl w:val="0"/>
          <w:numId w:val="3"/>
        </w:numPr>
        <w:snapToGrid w:val="0"/>
        <w:spacing w:beforeLines="50" w:before="156"/>
        <w:ind w:firstLineChars="0"/>
        <w:jc w:val="left"/>
        <w:rPr>
          <w:rFonts w:ascii="微软雅黑 Light" w:eastAsia="微软雅黑 Light" w:hAnsi="微软雅黑 Light" w:cs="微软雅黑 Light" w:hint="eastAsia"/>
          <w:b/>
          <w:bCs/>
          <w:sz w:val="24"/>
        </w:rPr>
      </w:pPr>
      <w:r>
        <w:rPr>
          <w:rFonts w:ascii="微软雅黑 Light" w:eastAsia="微软雅黑 Light" w:hAnsi="微软雅黑 Light" w:cs="微软雅黑 Light" w:hint="eastAsia"/>
          <w:b/>
          <w:bCs/>
          <w:sz w:val="24"/>
        </w:rPr>
        <w:t>充电订单上云</w:t>
      </w:r>
    </w:p>
    <w:p w14:paraId="16BD4423" w14:textId="6D989813" w:rsidR="00DD5AFC" w:rsidRDefault="002B6806" w:rsidP="00D227AB">
      <w:pPr>
        <w:rPr>
          <w:rFonts w:hint="eastAsia"/>
        </w:rPr>
      </w:pPr>
      <w:r>
        <w:rPr>
          <w:rFonts w:hint="eastAsia"/>
        </w:rPr>
        <w:tab/>
      </w:r>
      <w:r w:rsidR="00D227AB">
        <w:rPr>
          <w:rFonts w:hint="eastAsia"/>
        </w:rPr>
        <w:t>当设备中产生未结算订单时，如由设备链接，将会将所有未支付订单上传云服务器。</w:t>
      </w:r>
    </w:p>
    <w:p w14:paraId="120F0D23" w14:textId="75654E7F" w:rsidR="00D227AB" w:rsidRPr="002B6806" w:rsidRDefault="00D227AB" w:rsidP="00D227AB">
      <w:pPr>
        <w:rPr>
          <w:rFonts w:hint="eastAsia"/>
        </w:rPr>
      </w:pPr>
      <w:r>
        <w:rPr>
          <w:rFonts w:hint="eastAsia"/>
        </w:rPr>
        <w:tab/>
      </w:r>
      <w:r w:rsidR="00B94995">
        <w:rPr>
          <w:rFonts w:hint="eastAsia"/>
        </w:rPr>
        <w:t>流程为：设备链接小程序</w:t>
      </w:r>
      <w:r w:rsidR="00B94995">
        <w:rPr>
          <w:rFonts w:hint="eastAsia"/>
        </w:rPr>
        <w:t>-</w:t>
      </w:r>
      <w:r w:rsidR="00B94995">
        <w:rPr>
          <w:rFonts w:hint="eastAsia"/>
        </w:rPr>
        <w:t>》数据传输给小程序</w:t>
      </w:r>
      <w:r w:rsidR="00B94995">
        <w:rPr>
          <w:rFonts w:hint="eastAsia"/>
        </w:rPr>
        <w:t>-</w:t>
      </w:r>
      <w:r w:rsidR="00B94995">
        <w:rPr>
          <w:rFonts w:hint="eastAsia"/>
        </w:rPr>
        <w:t>》数据上云</w:t>
      </w:r>
      <w:r w:rsidR="00B94995">
        <w:rPr>
          <w:rFonts w:hint="eastAsia"/>
        </w:rPr>
        <w:t>-</w:t>
      </w:r>
      <w:r w:rsidR="00B94995">
        <w:rPr>
          <w:rFonts w:hint="eastAsia"/>
        </w:rPr>
        <w:t>》服务器将成功指令返回给小程序</w:t>
      </w:r>
      <w:r w:rsidR="00B94995">
        <w:rPr>
          <w:rFonts w:hint="eastAsia"/>
        </w:rPr>
        <w:t>-</w:t>
      </w:r>
      <w:r w:rsidR="00B94995">
        <w:rPr>
          <w:rFonts w:hint="eastAsia"/>
        </w:rPr>
        <w:t>》小程序将成功指令返回给设备</w:t>
      </w:r>
      <w:r w:rsidR="00B94995">
        <w:rPr>
          <w:rFonts w:hint="eastAsia"/>
        </w:rPr>
        <w:t>-</w:t>
      </w:r>
      <w:r w:rsidR="00B94995">
        <w:rPr>
          <w:rFonts w:hint="eastAsia"/>
        </w:rPr>
        <w:t>》设备清空未结算订单</w:t>
      </w:r>
      <w:bookmarkStart w:id="0" w:name="_GoBack"/>
      <w:bookmarkEnd w:id="0"/>
    </w:p>
    <w:p w14:paraId="6F86BB76" w14:textId="77777777" w:rsidR="00DD5AFC" w:rsidRPr="002D32AB" w:rsidRDefault="00DD5AFC" w:rsidP="002D32AB">
      <w:pPr>
        <w:pStyle w:val="a4"/>
        <w:numPr>
          <w:ilvl w:val="0"/>
          <w:numId w:val="3"/>
        </w:numPr>
        <w:snapToGrid w:val="0"/>
        <w:spacing w:beforeLines="50" w:before="156"/>
        <w:ind w:firstLineChars="0"/>
        <w:jc w:val="left"/>
        <w:rPr>
          <w:rFonts w:ascii="微软雅黑 Light" w:eastAsia="微软雅黑 Light" w:hAnsi="微软雅黑 Light" w:cs="微软雅黑 Light" w:hint="eastAsia"/>
          <w:b/>
          <w:bCs/>
          <w:sz w:val="24"/>
        </w:rPr>
      </w:pPr>
    </w:p>
    <w:p w14:paraId="255A42BB" w14:textId="12BED50E" w:rsidR="00DD1D8F" w:rsidRPr="000E7FBA" w:rsidRDefault="00DD1D8F" w:rsidP="00D71C0F">
      <w:pPr>
        <w:rPr>
          <w:rFonts w:ascii="微软雅黑 Light" w:eastAsia="微软雅黑 Light" w:hAnsi="微软雅黑 Light" w:cs="微软雅黑 Light" w:hint="eastAsia"/>
          <w:b/>
          <w:bCs/>
          <w:sz w:val="24"/>
        </w:rPr>
      </w:pPr>
      <w:r>
        <w:rPr>
          <w:rFonts w:hint="eastAsia"/>
        </w:rPr>
        <w:tab/>
      </w:r>
    </w:p>
    <w:p w14:paraId="3A32518C" w14:textId="4C826A88" w:rsidR="00C83983" w:rsidRPr="00D71C0F" w:rsidRDefault="00D71C0F" w:rsidP="00C83983">
      <w:r w:rsidRPr="00D71C0F">
        <w:rPr>
          <w:rFonts w:hint="eastAsia"/>
        </w:rPr>
        <w:lastRenderedPageBreak/>
        <w:tab/>
      </w:r>
    </w:p>
    <w:p w14:paraId="25A05DF1" w14:textId="77777777" w:rsidR="00046226" w:rsidRPr="00825582" w:rsidRDefault="00046226" w:rsidP="00825582">
      <w:pPr>
        <w:snapToGrid w:val="0"/>
        <w:spacing w:beforeLines="50" w:before="156"/>
        <w:jc w:val="left"/>
        <w:rPr>
          <w:rFonts w:ascii="微软雅黑 Light" w:eastAsia="微软雅黑 Light" w:hAnsi="微软雅黑 Light" w:cs="微软雅黑 Light"/>
          <w:b/>
          <w:bCs/>
          <w:sz w:val="24"/>
        </w:rPr>
      </w:pPr>
    </w:p>
    <w:p w14:paraId="2D495ACF" w14:textId="77777777" w:rsidR="00825582" w:rsidRPr="00825582" w:rsidRDefault="00825582" w:rsidP="00825582">
      <w:pPr>
        <w:snapToGrid w:val="0"/>
        <w:spacing w:beforeLines="50" w:before="156"/>
        <w:jc w:val="left"/>
        <w:rPr>
          <w:rFonts w:ascii="微软雅黑 Light" w:eastAsia="微软雅黑 Light" w:hAnsi="微软雅黑 Light" w:cs="微软雅黑 Light"/>
          <w:b/>
          <w:bCs/>
          <w:sz w:val="24"/>
        </w:rPr>
      </w:pPr>
    </w:p>
    <w:p w14:paraId="60E1198C" w14:textId="77777777" w:rsidR="00825582" w:rsidRPr="00825582" w:rsidRDefault="00825582" w:rsidP="00825582">
      <w:pPr>
        <w:pStyle w:val="a4"/>
        <w:numPr>
          <w:ilvl w:val="0"/>
          <w:numId w:val="2"/>
        </w:numPr>
        <w:snapToGrid w:val="0"/>
        <w:spacing w:beforeLines="50" w:before="156"/>
        <w:ind w:firstLineChars="0"/>
        <w:jc w:val="left"/>
        <w:rPr>
          <w:rFonts w:ascii="微软雅黑 Light" w:eastAsia="微软雅黑 Light" w:hAnsi="微软雅黑 Light" w:cs="微软雅黑 Light"/>
          <w:b/>
          <w:bCs/>
          <w:sz w:val="24"/>
        </w:rPr>
      </w:pPr>
    </w:p>
    <w:p w14:paraId="137D1F2D" w14:textId="77777777" w:rsidR="00074A80" w:rsidRDefault="00A5598C" w:rsidP="00EC490D">
      <w:pPr>
        <w:snapToGrid w:val="0"/>
        <w:spacing w:beforeLines="50" w:before="156"/>
        <w:rPr>
          <w:rFonts w:ascii="微软雅黑 Light" w:eastAsia="微软雅黑 Light" w:hAnsi="微软雅黑 Light" w:cs="微软雅黑 Light"/>
          <w:b/>
          <w:bCs/>
          <w:sz w:val="15"/>
          <w:szCs w:val="15"/>
        </w:rPr>
      </w:pPr>
      <w:r>
        <w:rPr>
          <w:rFonts w:ascii="微软雅黑 Light" w:eastAsia="微软雅黑 Light" w:hAnsi="微软雅黑 Light" w:cs="微软雅黑 Light" w:hint="eastAsia"/>
          <w:b/>
          <w:bCs/>
          <w:sz w:val="15"/>
          <w:szCs w:val="15"/>
        </w:rPr>
        <w:t>充值界面：</w:t>
      </w:r>
    </w:p>
    <w:tbl>
      <w:tblPr>
        <w:tblStyle w:val="a3"/>
        <w:tblW w:w="9972" w:type="dxa"/>
        <w:tblLayout w:type="fixed"/>
        <w:tblLook w:val="04A0" w:firstRow="1" w:lastRow="0" w:firstColumn="1" w:lastColumn="0" w:noHBand="0" w:noVBand="1"/>
      </w:tblPr>
      <w:tblGrid>
        <w:gridCol w:w="1704"/>
        <w:gridCol w:w="2665"/>
        <w:gridCol w:w="5603"/>
      </w:tblGrid>
      <w:tr w:rsidR="00074A80" w14:paraId="4835719F" w14:textId="77777777">
        <w:tc>
          <w:tcPr>
            <w:tcW w:w="1704" w:type="dxa"/>
          </w:tcPr>
          <w:p w14:paraId="4221BCEA" w14:textId="77777777" w:rsidR="00074A80" w:rsidRDefault="00A5598C">
            <w:pPr>
              <w:snapToGrid w:val="0"/>
              <w:jc w:val="left"/>
              <w:rPr>
                <w:rFonts w:ascii="微软雅黑 Light" w:eastAsia="微软雅黑 Light" w:hAnsi="微软雅黑 Light" w:cs="微软雅黑 Light"/>
                <w:b/>
                <w:bCs/>
                <w:color w:val="00B0F0"/>
                <w:kern w:val="0"/>
                <w:sz w:val="15"/>
                <w:szCs w:val="15"/>
                <w:lang w:bidi="ar"/>
              </w:rPr>
            </w:pPr>
            <w:r>
              <w:rPr>
                <w:rFonts w:ascii="微软雅黑 Light" w:eastAsia="微软雅黑 Light" w:hAnsi="微软雅黑 Light" w:cs="微软雅黑 Light" w:hint="eastAsia"/>
                <w:b/>
                <w:bCs/>
                <w:color w:val="00B0F0"/>
                <w:kern w:val="0"/>
                <w:sz w:val="15"/>
                <w:szCs w:val="15"/>
                <w:lang w:bidi="ar"/>
              </w:rPr>
              <w:t>场景</w:t>
            </w:r>
          </w:p>
        </w:tc>
        <w:tc>
          <w:tcPr>
            <w:tcW w:w="2665" w:type="dxa"/>
          </w:tcPr>
          <w:p w14:paraId="2359465C" w14:textId="77777777" w:rsidR="00074A80" w:rsidRDefault="00A5598C">
            <w:pPr>
              <w:snapToGrid w:val="0"/>
              <w:jc w:val="left"/>
              <w:rPr>
                <w:rFonts w:ascii="微软雅黑 Light" w:eastAsia="微软雅黑 Light" w:hAnsi="微软雅黑 Light" w:cs="微软雅黑 Light"/>
                <w:b/>
                <w:bCs/>
                <w:color w:val="00B0F0"/>
                <w:kern w:val="0"/>
                <w:sz w:val="15"/>
                <w:szCs w:val="15"/>
                <w:lang w:bidi="ar"/>
              </w:rPr>
            </w:pPr>
            <w:r>
              <w:rPr>
                <w:rFonts w:ascii="微软雅黑 Light" w:eastAsia="微软雅黑 Light" w:hAnsi="微软雅黑 Light" w:cs="微软雅黑 Light" w:hint="eastAsia"/>
                <w:b/>
                <w:bCs/>
                <w:color w:val="00B0F0"/>
                <w:kern w:val="0"/>
                <w:sz w:val="15"/>
                <w:szCs w:val="15"/>
                <w:lang w:bidi="ar"/>
              </w:rPr>
              <w:t>付费色块</w:t>
            </w:r>
          </w:p>
        </w:tc>
        <w:tc>
          <w:tcPr>
            <w:tcW w:w="5603" w:type="dxa"/>
          </w:tcPr>
          <w:p w14:paraId="32ECF9BC" w14:textId="77777777" w:rsidR="00074A80" w:rsidRDefault="00A5598C">
            <w:pPr>
              <w:snapToGrid w:val="0"/>
              <w:jc w:val="left"/>
              <w:rPr>
                <w:rFonts w:ascii="微软雅黑 Light" w:eastAsia="微软雅黑 Light" w:hAnsi="微软雅黑 Light" w:cs="微软雅黑 Light"/>
                <w:b/>
                <w:bCs/>
                <w:color w:val="00B0F0"/>
                <w:kern w:val="0"/>
                <w:sz w:val="15"/>
                <w:szCs w:val="15"/>
                <w:lang w:bidi="ar"/>
              </w:rPr>
            </w:pPr>
            <w:r>
              <w:rPr>
                <w:rFonts w:ascii="微软雅黑 Light" w:eastAsia="微软雅黑 Light" w:hAnsi="微软雅黑 Light" w:cs="微软雅黑 Light" w:hint="eastAsia"/>
                <w:b/>
                <w:bCs/>
                <w:color w:val="00B0F0"/>
                <w:kern w:val="0"/>
                <w:sz w:val="15"/>
                <w:szCs w:val="15"/>
                <w:lang w:bidi="ar"/>
              </w:rPr>
              <w:t>操作</w:t>
            </w:r>
          </w:p>
        </w:tc>
      </w:tr>
      <w:tr w:rsidR="00074A80" w14:paraId="0C9E136A" w14:textId="77777777">
        <w:tc>
          <w:tcPr>
            <w:tcW w:w="1704" w:type="dxa"/>
          </w:tcPr>
          <w:p w14:paraId="4554AFD0" w14:textId="77777777" w:rsidR="00074A80" w:rsidRDefault="00A5598C">
            <w:pPr>
              <w:snapToGrid w:val="0"/>
              <w:jc w:val="left"/>
              <w:rPr>
                <w:rFonts w:ascii="微软雅黑 Light" w:eastAsia="微软雅黑 Light" w:hAnsi="微软雅黑 Light" w:cs="微软雅黑 Light"/>
                <w:b/>
                <w:bCs/>
                <w:color w:val="0000FF"/>
                <w:kern w:val="0"/>
                <w:sz w:val="15"/>
                <w:szCs w:val="15"/>
                <w:lang w:bidi="ar"/>
              </w:rPr>
            </w:pPr>
            <w:r>
              <w:rPr>
                <w:rFonts w:ascii="微软雅黑 Light" w:eastAsia="微软雅黑 Light" w:hAnsi="微软雅黑 Light" w:cs="微软雅黑 Light" w:hint="eastAsia"/>
                <w:sz w:val="15"/>
                <w:szCs w:val="15"/>
              </w:rPr>
              <w:t>账户余额充足</w:t>
            </w:r>
          </w:p>
        </w:tc>
        <w:tc>
          <w:tcPr>
            <w:tcW w:w="2665" w:type="dxa"/>
          </w:tcPr>
          <w:p w14:paraId="5CE98A3D" w14:textId="77777777" w:rsidR="00074A80" w:rsidRDefault="00A5598C">
            <w:pPr>
              <w:snapToGrid w:val="0"/>
              <w:jc w:val="left"/>
              <w:rPr>
                <w:rFonts w:ascii="微软雅黑 Light" w:eastAsia="微软雅黑 Light" w:hAnsi="微软雅黑 Light" w:cs="微软雅黑 Light"/>
                <w:b/>
                <w:bCs/>
                <w:color w:val="0000FF"/>
                <w:kern w:val="0"/>
                <w:sz w:val="15"/>
                <w:szCs w:val="15"/>
                <w:lang w:bidi="ar"/>
              </w:rPr>
            </w:pPr>
            <w:r>
              <w:rPr>
                <w:rFonts w:ascii="微软雅黑 Light" w:eastAsia="微软雅黑 Light" w:hAnsi="微软雅黑 Light" w:cs="微软雅黑 Light" w:hint="eastAsia"/>
                <w:sz w:val="15"/>
                <w:szCs w:val="15"/>
              </w:rPr>
              <w:t>“支付”、“代付”、“充值”，背景色均暗</w:t>
            </w:r>
          </w:p>
        </w:tc>
        <w:tc>
          <w:tcPr>
            <w:tcW w:w="5603" w:type="dxa"/>
          </w:tcPr>
          <w:p w14:paraId="06693189" w14:textId="77777777" w:rsidR="00074A80" w:rsidRDefault="00A5598C">
            <w:pPr>
              <w:snapToGrid w:val="0"/>
              <w:jc w:val="left"/>
              <w:rPr>
                <w:rFonts w:ascii="微软雅黑 Light" w:eastAsia="微软雅黑 Light" w:hAnsi="微软雅黑 Light" w:cs="微软雅黑 Light"/>
                <w:b/>
                <w:bCs/>
                <w:color w:val="0000FF"/>
                <w:kern w:val="0"/>
                <w:sz w:val="15"/>
                <w:szCs w:val="15"/>
                <w:lang w:bidi="ar"/>
              </w:rPr>
            </w:pPr>
            <w:r>
              <w:rPr>
                <w:rFonts w:ascii="微软雅黑 Light" w:eastAsia="微软雅黑 Light" w:hAnsi="微软雅黑 Light" w:cs="微软雅黑 Light" w:hint="eastAsia"/>
                <w:sz w:val="15"/>
                <w:szCs w:val="15"/>
              </w:rPr>
              <w:t>直接“</w:t>
            </w:r>
            <w:r>
              <w:rPr>
                <w:rFonts w:ascii="微软雅黑 Light" w:eastAsia="微软雅黑 Light" w:hAnsi="微软雅黑 Light" w:cs="微软雅黑 Light" w:hint="eastAsia"/>
                <w:color w:val="00B0F0"/>
                <w:sz w:val="15"/>
                <w:szCs w:val="15"/>
              </w:rPr>
              <w:t>开始充电</w:t>
            </w:r>
            <w:r>
              <w:rPr>
                <w:rFonts w:ascii="微软雅黑 Light" w:eastAsia="微软雅黑 Light" w:hAnsi="微软雅黑 Light" w:cs="微软雅黑 Light" w:hint="eastAsia"/>
                <w:sz w:val="15"/>
                <w:szCs w:val="15"/>
              </w:rPr>
              <w:t>”</w:t>
            </w:r>
          </w:p>
        </w:tc>
      </w:tr>
      <w:tr w:rsidR="00074A80" w14:paraId="5C0A474D" w14:textId="77777777">
        <w:tc>
          <w:tcPr>
            <w:tcW w:w="1704" w:type="dxa"/>
          </w:tcPr>
          <w:p w14:paraId="275B774A" w14:textId="77777777" w:rsidR="00074A80" w:rsidRDefault="00A5598C">
            <w:pPr>
              <w:snapToGrid w:val="0"/>
              <w:jc w:val="left"/>
              <w:rPr>
                <w:rFonts w:ascii="微软雅黑 Light" w:eastAsia="微软雅黑 Light" w:hAnsi="微软雅黑 Light" w:cs="微软雅黑 Light"/>
                <w:b/>
                <w:bCs/>
                <w:color w:val="0000FF"/>
                <w:kern w:val="0"/>
                <w:sz w:val="15"/>
                <w:szCs w:val="15"/>
                <w:lang w:bidi="ar"/>
              </w:rPr>
            </w:pPr>
            <w:r>
              <w:rPr>
                <w:rFonts w:ascii="微软雅黑 Light" w:eastAsia="微软雅黑 Light" w:hAnsi="微软雅黑 Light" w:cs="微软雅黑 Light" w:hint="eastAsia"/>
                <w:sz w:val="15"/>
                <w:szCs w:val="15"/>
              </w:rPr>
              <w:t>账户余额不足，但&gt;0</w:t>
            </w:r>
          </w:p>
        </w:tc>
        <w:tc>
          <w:tcPr>
            <w:tcW w:w="2665" w:type="dxa"/>
          </w:tcPr>
          <w:p w14:paraId="7AFC2B0B" w14:textId="77777777" w:rsidR="00074A80" w:rsidRDefault="00A5598C">
            <w:pPr>
              <w:snapToGrid w:val="0"/>
              <w:jc w:val="left"/>
              <w:rPr>
                <w:rFonts w:ascii="微软雅黑 Light" w:eastAsia="微软雅黑 Light" w:hAnsi="微软雅黑 Light" w:cs="微软雅黑 Light"/>
                <w:b/>
                <w:bCs/>
                <w:color w:val="0000FF"/>
                <w:kern w:val="0"/>
                <w:sz w:val="15"/>
                <w:szCs w:val="15"/>
                <w:lang w:bidi="ar"/>
              </w:rPr>
            </w:pPr>
            <w:r>
              <w:rPr>
                <w:rFonts w:ascii="微软雅黑 Light" w:eastAsia="微软雅黑 Light" w:hAnsi="微软雅黑 Light" w:cs="微软雅黑 Light" w:hint="eastAsia"/>
                <w:sz w:val="15"/>
                <w:szCs w:val="15"/>
              </w:rPr>
              <w:t>“</w:t>
            </w:r>
            <w:r>
              <w:rPr>
                <w:rFonts w:ascii="微软雅黑 Light" w:eastAsia="微软雅黑 Light" w:hAnsi="微软雅黑 Light" w:cs="微软雅黑 Light" w:hint="eastAsia"/>
                <w:b/>
                <w:bCs/>
                <w:sz w:val="15"/>
                <w:szCs w:val="15"/>
              </w:rPr>
              <w:t>充值</w:t>
            </w:r>
            <w:r>
              <w:rPr>
                <w:rFonts w:ascii="微软雅黑 Light" w:eastAsia="微软雅黑 Light" w:hAnsi="微软雅黑 Light" w:cs="微软雅黑 Light" w:hint="eastAsia"/>
                <w:sz w:val="15"/>
                <w:szCs w:val="15"/>
              </w:rPr>
              <w:t>” 背景色 变亮（醒目）</w:t>
            </w:r>
          </w:p>
        </w:tc>
        <w:tc>
          <w:tcPr>
            <w:tcW w:w="5603" w:type="dxa"/>
            <w:vMerge w:val="restart"/>
          </w:tcPr>
          <w:p w14:paraId="370C4B0B" w14:textId="77777777" w:rsidR="00074A80" w:rsidRDefault="00A5598C">
            <w:pPr>
              <w:snapToGrid w:val="0"/>
              <w:jc w:val="left"/>
              <w:rPr>
                <w:rFonts w:ascii="微软雅黑 Light" w:eastAsia="微软雅黑 Light" w:hAnsi="微软雅黑 Light" w:cs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微软雅黑 Light" w:hint="eastAsia"/>
                <w:sz w:val="15"/>
                <w:szCs w:val="15"/>
              </w:rPr>
              <w:t># 可充值，“</w:t>
            </w:r>
            <w:r>
              <w:rPr>
                <w:rFonts w:ascii="微软雅黑 Light" w:eastAsia="微软雅黑 Light" w:hAnsi="微软雅黑 Light" w:cs="微软雅黑 Light" w:hint="eastAsia"/>
                <w:color w:val="00B0F0"/>
                <w:sz w:val="15"/>
                <w:szCs w:val="15"/>
                <w:u w:val="single"/>
              </w:rPr>
              <w:t>充值费用只限于充电，不能退还哦~~</w:t>
            </w:r>
            <w:r>
              <w:rPr>
                <w:rFonts w:ascii="微软雅黑 Light" w:eastAsia="微软雅黑 Light" w:hAnsi="微软雅黑 Light" w:cs="微软雅黑 Light" w:hint="eastAsia"/>
                <w:sz w:val="15"/>
                <w:szCs w:val="15"/>
              </w:rPr>
              <w:t>” 【预充值模式】</w:t>
            </w:r>
          </w:p>
          <w:p w14:paraId="6DA7BD2F" w14:textId="77777777" w:rsidR="00074A80" w:rsidRDefault="00A5598C">
            <w:pPr>
              <w:snapToGrid w:val="0"/>
              <w:jc w:val="left"/>
              <w:rPr>
                <w:rFonts w:ascii="微软雅黑 Light" w:eastAsia="微软雅黑 Light" w:hAnsi="微软雅黑 Light" w:cs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微软雅黑 Light" w:hint="eastAsia"/>
                <w:sz w:val="15"/>
                <w:szCs w:val="15"/>
              </w:rPr>
              <w:t># 可按预算支付，结算余额可选退回或存于账户【临时预付费模式】</w:t>
            </w:r>
          </w:p>
          <w:p w14:paraId="5711AC42" w14:textId="77777777" w:rsidR="00074A80" w:rsidRDefault="00A5598C">
            <w:pPr>
              <w:snapToGrid w:val="0"/>
              <w:ind w:left="150" w:hangingChars="100" w:hanging="150"/>
              <w:jc w:val="left"/>
              <w:rPr>
                <w:rFonts w:ascii="微软雅黑 Light" w:eastAsia="微软雅黑 Light" w:hAnsi="微软雅黑 Light" w:cs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微软雅黑 Light" w:hint="eastAsia"/>
                <w:sz w:val="15"/>
                <w:szCs w:val="15"/>
              </w:rPr>
              <w:t># 直接“</w:t>
            </w:r>
            <w:r>
              <w:rPr>
                <w:rFonts w:ascii="微软雅黑 Light" w:eastAsia="微软雅黑 Light" w:hAnsi="微软雅黑 Light" w:cs="微软雅黑 Light" w:hint="eastAsia"/>
                <w:color w:val="00B0F0"/>
                <w:sz w:val="15"/>
                <w:szCs w:val="15"/>
              </w:rPr>
              <w:t>开始充电</w:t>
            </w:r>
            <w:r>
              <w:rPr>
                <w:rFonts w:ascii="微软雅黑 Light" w:eastAsia="微软雅黑 Light" w:hAnsi="微软雅黑 Light" w:cs="微软雅黑 Light" w:hint="eastAsia"/>
                <w:sz w:val="15"/>
                <w:szCs w:val="15"/>
              </w:rPr>
              <w:t>”，“</w:t>
            </w:r>
            <w:r>
              <w:rPr>
                <w:rFonts w:ascii="微软雅黑 Light" w:eastAsia="微软雅黑 Light" w:hAnsi="微软雅黑 Light" w:cs="微软雅黑 Light" w:hint="eastAsia"/>
                <w:color w:val="00B0F0"/>
                <w:sz w:val="15"/>
                <w:szCs w:val="15"/>
                <w:u w:val="single"/>
              </w:rPr>
              <w:t>您选择了先充电后付费。取车时请扫码，及时付费，以免影响您的信用</w:t>
            </w:r>
            <w:r>
              <w:rPr>
                <w:rFonts w:ascii="微软雅黑 Light" w:eastAsia="微软雅黑 Light" w:hAnsi="微软雅黑 Light" w:cs="微软雅黑 Light" w:hint="eastAsia"/>
                <w:sz w:val="15"/>
                <w:szCs w:val="15"/>
              </w:rPr>
              <w:t>”可先用账户余额，差额支付，，或完全新支付【后付费模式】</w:t>
            </w:r>
          </w:p>
        </w:tc>
      </w:tr>
      <w:tr w:rsidR="00074A80" w14:paraId="45A807BF" w14:textId="77777777">
        <w:tc>
          <w:tcPr>
            <w:tcW w:w="1704" w:type="dxa"/>
          </w:tcPr>
          <w:p w14:paraId="115E4152" w14:textId="77777777" w:rsidR="00074A80" w:rsidRDefault="00A5598C">
            <w:pPr>
              <w:snapToGrid w:val="0"/>
              <w:jc w:val="left"/>
              <w:rPr>
                <w:rFonts w:ascii="微软雅黑 Light" w:eastAsia="微软雅黑 Light" w:hAnsi="微软雅黑 Light" w:cs="微软雅黑 Light"/>
                <w:b/>
                <w:bCs/>
                <w:color w:val="0000FF"/>
                <w:kern w:val="0"/>
                <w:sz w:val="15"/>
                <w:szCs w:val="15"/>
                <w:lang w:bidi="ar"/>
              </w:rPr>
            </w:pPr>
            <w:r>
              <w:rPr>
                <w:rFonts w:ascii="微软雅黑 Light" w:eastAsia="微软雅黑 Light" w:hAnsi="微软雅黑 Light" w:cs="微软雅黑 Light" w:hint="eastAsia"/>
                <w:sz w:val="15"/>
                <w:szCs w:val="15"/>
              </w:rPr>
              <w:t>账户余额=0</w:t>
            </w:r>
          </w:p>
        </w:tc>
        <w:tc>
          <w:tcPr>
            <w:tcW w:w="2665" w:type="dxa"/>
          </w:tcPr>
          <w:p w14:paraId="67FCB34A" w14:textId="77777777" w:rsidR="00074A80" w:rsidRDefault="00A5598C">
            <w:pPr>
              <w:snapToGrid w:val="0"/>
              <w:jc w:val="left"/>
              <w:rPr>
                <w:rFonts w:ascii="微软雅黑 Light" w:eastAsia="微软雅黑 Light" w:hAnsi="微软雅黑 Light" w:cs="微软雅黑 Light"/>
                <w:b/>
                <w:bCs/>
                <w:color w:val="0000FF"/>
                <w:kern w:val="0"/>
                <w:sz w:val="15"/>
                <w:szCs w:val="15"/>
                <w:lang w:bidi="ar"/>
              </w:rPr>
            </w:pPr>
            <w:r>
              <w:rPr>
                <w:rFonts w:ascii="微软雅黑 Light" w:eastAsia="微软雅黑 Light" w:hAnsi="微软雅黑 Light" w:cs="微软雅黑 Light" w:hint="eastAsia"/>
                <w:sz w:val="15"/>
                <w:szCs w:val="15"/>
              </w:rPr>
              <w:t>“</w:t>
            </w:r>
            <w:r>
              <w:rPr>
                <w:rFonts w:ascii="微软雅黑 Light" w:eastAsia="微软雅黑 Light" w:hAnsi="微软雅黑 Light" w:cs="微软雅黑 Light" w:hint="eastAsia"/>
                <w:b/>
                <w:bCs/>
                <w:sz w:val="15"/>
                <w:szCs w:val="15"/>
              </w:rPr>
              <w:t>支付</w:t>
            </w:r>
            <w:r>
              <w:rPr>
                <w:rFonts w:ascii="微软雅黑 Light" w:eastAsia="微软雅黑 Light" w:hAnsi="微软雅黑 Light" w:cs="微软雅黑 Light" w:hint="eastAsia"/>
                <w:sz w:val="15"/>
                <w:szCs w:val="15"/>
              </w:rPr>
              <w:t>” 背景色 变亮（醒目）</w:t>
            </w:r>
          </w:p>
        </w:tc>
        <w:tc>
          <w:tcPr>
            <w:tcW w:w="5603" w:type="dxa"/>
            <w:vMerge/>
          </w:tcPr>
          <w:p w14:paraId="6477092E" w14:textId="77777777" w:rsidR="00074A80" w:rsidRDefault="00074A80">
            <w:pPr>
              <w:snapToGrid w:val="0"/>
              <w:jc w:val="left"/>
              <w:rPr>
                <w:rFonts w:ascii="微软雅黑 Light" w:eastAsia="微软雅黑 Light" w:hAnsi="微软雅黑 Light" w:cs="微软雅黑 Light"/>
                <w:b/>
                <w:bCs/>
                <w:color w:val="0000FF"/>
                <w:kern w:val="0"/>
                <w:sz w:val="15"/>
                <w:szCs w:val="15"/>
                <w:lang w:bidi="ar"/>
              </w:rPr>
            </w:pPr>
          </w:p>
        </w:tc>
      </w:tr>
    </w:tbl>
    <w:p w14:paraId="5A3E02A7" w14:textId="77777777" w:rsidR="00074A80" w:rsidRDefault="00074A80" w:rsidP="00EC490D">
      <w:pPr>
        <w:snapToGrid w:val="0"/>
        <w:spacing w:beforeLines="50" w:before="156"/>
        <w:ind w:firstLineChars="200" w:firstLine="300"/>
        <w:jc w:val="left"/>
        <w:rPr>
          <w:rFonts w:ascii="微软雅黑 Light" w:eastAsia="微软雅黑 Light" w:hAnsi="微软雅黑 Light" w:cs="微软雅黑 Light"/>
          <w:kern w:val="0"/>
          <w:sz w:val="15"/>
          <w:szCs w:val="15"/>
          <w:lang w:bidi="ar"/>
        </w:rPr>
      </w:pPr>
    </w:p>
    <w:p w14:paraId="17F89976" w14:textId="77777777" w:rsidR="00074A80" w:rsidRDefault="00A5598C" w:rsidP="00EC490D">
      <w:pPr>
        <w:snapToGrid w:val="0"/>
        <w:spacing w:beforeLines="50" w:before="156"/>
        <w:rPr>
          <w:rFonts w:ascii="微软雅黑 Light" w:eastAsia="微软雅黑 Light" w:hAnsi="微软雅黑 Light" w:cs="微软雅黑 Light"/>
          <w:b/>
          <w:bCs/>
          <w:sz w:val="15"/>
          <w:szCs w:val="15"/>
        </w:rPr>
      </w:pPr>
      <w:r>
        <w:rPr>
          <w:rFonts w:ascii="微软雅黑 Light" w:eastAsia="微软雅黑 Light" w:hAnsi="微软雅黑 Light" w:cs="微软雅黑 Light" w:hint="eastAsia"/>
          <w:b/>
          <w:bCs/>
          <w:sz w:val="15"/>
          <w:szCs w:val="15"/>
        </w:rPr>
        <w:t>未结算账单：</w:t>
      </w:r>
    </w:p>
    <w:p w14:paraId="372400B6" w14:textId="77777777" w:rsidR="00074A80" w:rsidRDefault="00A5598C" w:rsidP="00EC490D">
      <w:pPr>
        <w:snapToGrid w:val="0"/>
        <w:spacing w:beforeLines="50" w:before="156"/>
        <w:rPr>
          <w:rFonts w:ascii="微软雅黑 Light" w:eastAsia="微软雅黑 Light" w:hAnsi="微软雅黑 Light" w:cs="微软雅黑 Light"/>
          <w:sz w:val="15"/>
          <w:szCs w:val="15"/>
        </w:rPr>
      </w:pPr>
      <w:r>
        <w:rPr>
          <w:rFonts w:ascii="微软雅黑 Light" w:eastAsia="微软雅黑 Light" w:hAnsi="微软雅黑 Light" w:cs="微软雅黑 Light" w:hint="eastAsia"/>
          <w:sz w:val="15"/>
          <w:szCs w:val="15"/>
        </w:rPr>
        <w:t># 指充电后未获取充电记录或有完整的充电记录但未结算的情况。</w:t>
      </w:r>
    </w:p>
    <w:p w14:paraId="7B3C0C79" w14:textId="77777777" w:rsidR="00074A80" w:rsidRDefault="00A5598C" w:rsidP="00EC490D">
      <w:pPr>
        <w:snapToGrid w:val="0"/>
        <w:spacing w:beforeLines="30" w:before="93"/>
        <w:rPr>
          <w:rFonts w:ascii="微软雅黑 Light" w:eastAsia="微软雅黑 Light" w:hAnsi="微软雅黑 Light" w:cs="微软雅黑 Light"/>
          <w:sz w:val="15"/>
          <w:szCs w:val="15"/>
        </w:rPr>
      </w:pPr>
      <w:r>
        <w:rPr>
          <w:rFonts w:ascii="微软雅黑 Light" w:eastAsia="微软雅黑 Light" w:hAnsi="微软雅黑 Light" w:cs="微软雅黑 Light" w:hint="eastAsia"/>
          <w:sz w:val="15"/>
          <w:szCs w:val="15"/>
        </w:rPr>
        <w:t># “</w:t>
      </w:r>
      <w:r>
        <w:rPr>
          <w:rFonts w:ascii="微软雅黑 Light" w:eastAsia="微软雅黑 Light" w:hAnsi="微软雅黑 Light" w:cs="微软雅黑 Light" w:hint="eastAsia"/>
          <w:color w:val="00B0F0"/>
          <w:sz w:val="15"/>
          <w:szCs w:val="15"/>
        </w:rPr>
        <w:t>我的福安</w:t>
      </w:r>
      <w:r>
        <w:rPr>
          <w:rFonts w:ascii="微软雅黑 Light" w:eastAsia="微软雅黑 Light" w:hAnsi="微软雅黑 Light" w:cs="微软雅黑 Light" w:hint="eastAsia"/>
          <w:sz w:val="15"/>
          <w:szCs w:val="15"/>
        </w:rPr>
        <w:t>”/“</w:t>
      </w:r>
      <w:r>
        <w:rPr>
          <w:rFonts w:ascii="微软雅黑 Light" w:eastAsia="微软雅黑 Light" w:hAnsi="微软雅黑 Light" w:cs="微软雅黑 Light" w:hint="eastAsia"/>
          <w:color w:val="00B0F0"/>
          <w:sz w:val="15"/>
          <w:szCs w:val="15"/>
        </w:rPr>
        <w:t>我的未结算账单</w:t>
      </w:r>
      <w:r>
        <w:rPr>
          <w:rFonts w:ascii="微软雅黑 Light" w:eastAsia="微软雅黑 Light" w:hAnsi="微软雅黑 Light" w:cs="微软雅黑 Light" w:hint="eastAsia"/>
          <w:sz w:val="15"/>
          <w:szCs w:val="15"/>
        </w:rPr>
        <w:t>”显示 1）未获取充电记录的“</w:t>
      </w:r>
      <w:r>
        <w:rPr>
          <w:rFonts w:ascii="微软雅黑 Light" w:eastAsia="微软雅黑 Light" w:hAnsi="微软雅黑 Light" w:cs="微软雅黑 Light" w:hint="eastAsia"/>
          <w:sz w:val="15"/>
          <w:szCs w:val="15"/>
          <w:u w:val="single"/>
        </w:rPr>
        <w:t>充电开始日期时间，插座社区及编号，充电预算金额，结算超期</w:t>
      </w:r>
      <w:r>
        <w:rPr>
          <w:rFonts w:ascii="微软雅黑 Light" w:eastAsia="微软雅黑 Light" w:hAnsi="微软雅黑 Light" w:cs="微软雅黑 Light" w:hint="eastAsia"/>
          <w:sz w:val="15"/>
          <w:szCs w:val="15"/>
        </w:rPr>
        <w:t>”；；</w:t>
      </w:r>
    </w:p>
    <w:p w14:paraId="49B76D4D" w14:textId="77777777" w:rsidR="00074A80" w:rsidRDefault="00A5598C" w:rsidP="00EC490D">
      <w:pPr>
        <w:numPr>
          <w:ilvl w:val="0"/>
          <w:numId w:val="1"/>
        </w:numPr>
        <w:snapToGrid w:val="0"/>
        <w:spacing w:beforeLines="30" w:before="93"/>
        <w:ind w:firstLineChars="1626" w:firstLine="2439"/>
        <w:rPr>
          <w:rFonts w:ascii="微软雅黑 Light" w:eastAsia="微软雅黑 Light" w:hAnsi="微软雅黑 Light" w:cs="微软雅黑 Light"/>
          <w:sz w:val="15"/>
          <w:szCs w:val="15"/>
        </w:rPr>
      </w:pPr>
      <w:r>
        <w:rPr>
          <w:rFonts w:ascii="微软雅黑 Light" w:eastAsia="微软雅黑 Light" w:hAnsi="微软雅黑 Light" w:cs="微软雅黑 Light" w:hint="eastAsia"/>
          <w:sz w:val="15"/>
          <w:szCs w:val="15"/>
        </w:rPr>
        <w:t>有完整充电记录但未结算的“</w:t>
      </w:r>
      <w:r>
        <w:rPr>
          <w:rFonts w:ascii="微软雅黑 Light" w:eastAsia="微软雅黑 Light" w:hAnsi="微软雅黑 Light" w:cs="微软雅黑 Light" w:hint="eastAsia"/>
          <w:sz w:val="15"/>
          <w:szCs w:val="15"/>
          <w:u w:val="single"/>
        </w:rPr>
        <w:t>充电开始日期时间，插座社区及编号，充电时长，充电量，消费金额，结算超期</w:t>
      </w:r>
      <w:r>
        <w:rPr>
          <w:rFonts w:ascii="微软雅黑 Light" w:eastAsia="微软雅黑 Light" w:hAnsi="微软雅黑 Light" w:cs="微软雅黑 Light" w:hint="eastAsia"/>
          <w:sz w:val="15"/>
          <w:szCs w:val="15"/>
        </w:rPr>
        <w:t>”。</w:t>
      </w:r>
    </w:p>
    <w:p w14:paraId="1CE8F9D1" w14:textId="77777777" w:rsidR="00074A80" w:rsidRDefault="00A5598C" w:rsidP="00EC490D">
      <w:pPr>
        <w:snapToGrid w:val="0"/>
        <w:spacing w:beforeLines="30" w:before="93"/>
        <w:rPr>
          <w:rFonts w:ascii="微软雅黑 Light" w:eastAsia="微软雅黑 Light" w:hAnsi="微软雅黑 Light" w:cs="微软雅黑 Light"/>
          <w:sz w:val="15"/>
          <w:szCs w:val="15"/>
        </w:rPr>
      </w:pPr>
      <w:r>
        <w:rPr>
          <w:rFonts w:ascii="微软雅黑 Light" w:eastAsia="微软雅黑 Light" w:hAnsi="微软雅黑 Light" w:cs="微软雅黑 Light" w:hint="eastAsia"/>
          <w:sz w:val="15"/>
          <w:szCs w:val="15"/>
        </w:rPr>
        <w:t># 从充电开始时间计满10h，无完整充电记录的微信公众号每天提示用户“</w:t>
      </w:r>
      <w:r>
        <w:rPr>
          <w:rFonts w:ascii="微软雅黑 Light" w:eastAsia="微软雅黑 Light" w:hAnsi="微软雅黑 Light" w:cs="微软雅黑 Light" w:hint="eastAsia"/>
          <w:color w:val="00B0F0"/>
          <w:sz w:val="15"/>
          <w:szCs w:val="15"/>
          <w:u w:val="single"/>
        </w:rPr>
        <w:t>到#社区#充电插座扫码结算</w:t>
      </w:r>
      <w:r>
        <w:rPr>
          <w:rFonts w:ascii="微软雅黑 Light" w:eastAsia="微软雅黑 Light" w:hAnsi="微软雅黑 Light" w:cs="微软雅黑 Light" w:hint="eastAsia"/>
          <w:sz w:val="15"/>
          <w:szCs w:val="15"/>
        </w:rPr>
        <w:t>”；</w:t>
      </w:r>
    </w:p>
    <w:p w14:paraId="30C48E69" w14:textId="77777777" w:rsidR="00074A80" w:rsidRDefault="00A5598C" w:rsidP="00EC490D">
      <w:pPr>
        <w:snapToGrid w:val="0"/>
        <w:spacing w:beforeLines="30" w:before="93"/>
        <w:rPr>
          <w:rFonts w:ascii="微软雅黑 Light" w:eastAsia="微软雅黑 Light" w:hAnsi="微软雅黑 Light" w:cs="微软雅黑 Light"/>
          <w:sz w:val="15"/>
          <w:szCs w:val="15"/>
        </w:rPr>
      </w:pPr>
      <w:r>
        <w:rPr>
          <w:rFonts w:ascii="微软雅黑 Light" w:eastAsia="微软雅黑 Light" w:hAnsi="微软雅黑 Light" w:cs="微软雅黑 Light" w:hint="eastAsia"/>
          <w:sz w:val="15"/>
          <w:szCs w:val="15"/>
        </w:rPr>
        <w:t xml:space="preserve">                         有完整充电记录但未结算确认的，每天提示用户“</w:t>
      </w:r>
      <w:r>
        <w:rPr>
          <w:rFonts w:ascii="微软雅黑 Light" w:eastAsia="微软雅黑 Light" w:hAnsi="微软雅黑 Light" w:cs="微软雅黑 Light" w:hint="eastAsia"/>
          <w:color w:val="00B0F0"/>
          <w:sz w:val="15"/>
          <w:szCs w:val="15"/>
          <w:u w:val="single"/>
        </w:rPr>
        <w:t>请及时确认充电结算账单</w:t>
      </w:r>
      <w:r>
        <w:rPr>
          <w:rFonts w:ascii="微软雅黑 Light" w:eastAsia="微软雅黑 Light" w:hAnsi="微软雅黑 Light" w:cs="微软雅黑 Light" w:hint="eastAsia"/>
          <w:sz w:val="15"/>
          <w:szCs w:val="15"/>
        </w:rPr>
        <w:t>”</w:t>
      </w:r>
    </w:p>
    <w:p w14:paraId="7F98108E" w14:textId="77777777" w:rsidR="00074A80" w:rsidRDefault="00A5598C" w:rsidP="00EC490D">
      <w:pPr>
        <w:snapToGrid w:val="0"/>
        <w:spacing w:beforeLines="30" w:before="93"/>
        <w:rPr>
          <w:rFonts w:ascii="微软雅黑 Light" w:eastAsia="微软雅黑 Light" w:hAnsi="微软雅黑 Light" w:cs="微软雅黑 Light"/>
          <w:sz w:val="15"/>
          <w:szCs w:val="15"/>
        </w:rPr>
      </w:pPr>
      <w:r>
        <w:rPr>
          <w:rFonts w:ascii="微软雅黑 Light" w:eastAsia="微软雅黑 Light" w:hAnsi="微软雅黑 Light" w:cs="微软雅黑 Light" w:hint="eastAsia"/>
          <w:sz w:val="15"/>
          <w:szCs w:val="15"/>
        </w:rPr>
        <w:t># 获取完整充电记录后，微信自动推送充电结算信息需用户确认；一旦结算支付， 自动转存（显示）在“</w:t>
      </w:r>
      <w:r>
        <w:rPr>
          <w:rFonts w:ascii="微软雅黑 Light" w:eastAsia="微软雅黑 Light" w:hAnsi="微软雅黑 Light" w:cs="微软雅黑 Light" w:hint="eastAsia"/>
          <w:color w:val="00B0F0"/>
          <w:sz w:val="15"/>
          <w:szCs w:val="15"/>
        </w:rPr>
        <w:t>充电记录</w:t>
      </w:r>
      <w:r>
        <w:rPr>
          <w:rFonts w:ascii="微软雅黑 Light" w:eastAsia="微软雅黑 Light" w:hAnsi="微软雅黑 Light" w:cs="微软雅黑 Light" w:hint="eastAsia"/>
          <w:sz w:val="15"/>
          <w:szCs w:val="15"/>
        </w:rPr>
        <w:t>”，“</w:t>
      </w:r>
      <w:r>
        <w:rPr>
          <w:rFonts w:ascii="微软雅黑 Light" w:eastAsia="微软雅黑 Light" w:hAnsi="微软雅黑 Light" w:cs="微软雅黑 Light" w:hint="eastAsia"/>
          <w:color w:val="00B0F0"/>
          <w:sz w:val="15"/>
          <w:szCs w:val="15"/>
        </w:rPr>
        <w:t>我的未结算账单</w:t>
      </w:r>
      <w:r>
        <w:rPr>
          <w:rFonts w:ascii="微软雅黑 Light" w:eastAsia="微软雅黑 Light" w:hAnsi="微软雅黑 Light" w:cs="微软雅黑 Light" w:hint="eastAsia"/>
          <w:sz w:val="15"/>
          <w:szCs w:val="15"/>
        </w:rPr>
        <w:t>”中消失。</w:t>
      </w:r>
    </w:p>
    <w:p w14:paraId="07C0238E" w14:textId="77777777" w:rsidR="00074A80" w:rsidRDefault="00A5598C" w:rsidP="00EC490D">
      <w:pPr>
        <w:snapToGrid w:val="0"/>
        <w:spacing w:beforeLines="30" w:before="93"/>
        <w:rPr>
          <w:rFonts w:ascii="微软雅黑 Light" w:eastAsia="微软雅黑 Light" w:hAnsi="微软雅黑 Light" w:cs="微软雅黑 Light"/>
          <w:sz w:val="15"/>
          <w:szCs w:val="15"/>
        </w:rPr>
      </w:pPr>
      <w:r>
        <w:rPr>
          <w:rFonts w:ascii="微软雅黑 Light" w:eastAsia="微软雅黑 Light" w:hAnsi="微软雅黑 Light" w:cs="微软雅黑 Light" w:hint="eastAsia"/>
          <w:sz w:val="15"/>
          <w:szCs w:val="15"/>
        </w:rPr>
        <w:t># 从充电开始时间计满7×24h，仍未获取完整充电记录的，自动按充电预算金额结算。</w:t>
      </w:r>
    </w:p>
    <w:p w14:paraId="7120BDBF" w14:textId="77777777" w:rsidR="00074A80" w:rsidRDefault="00A5598C" w:rsidP="00EC490D">
      <w:pPr>
        <w:snapToGrid w:val="0"/>
        <w:spacing w:beforeLines="30" w:before="93"/>
        <w:rPr>
          <w:rFonts w:ascii="微软雅黑 Light" w:eastAsia="微软雅黑 Light" w:hAnsi="微软雅黑 Light" w:cs="微软雅黑 Light"/>
          <w:sz w:val="15"/>
          <w:szCs w:val="15"/>
        </w:rPr>
      </w:pPr>
      <w:r>
        <w:rPr>
          <w:rFonts w:ascii="微软雅黑 Light" w:eastAsia="微软雅黑 Light" w:hAnsi="微软雅黑 Light" w:cs="微软雅黑 Light" w:hint="eastAsia"/>
          <w:sz w:val="15"/>
          <w:szCs w:val="15"/>
        </w:rPr>
        <w:t># 从充电开始时间计满7×24h，虽有完整充电记录，用户一直未予确认结算的，自动按实际消费金额结算。</w:t>
      </w:r>
    </w:p>
    <w:p w14:paraId="101C4D50" w14:textId="77777777" w:rsidR="00074A80" w:rsidRDefault="00A5598C" w:rsidP="00EC490D">
      <w:pPr>
        <w:snapToGrid w:val="0"/>
        <w:spacing w:beforeLines="30" w:before="93"/>
        <w:rPr>
          <w:rFonts w:ascii="微软雅黑 Light" w:eastAsia="微软雅黑 Light" w:hAnsi="微软雅黑 Light" w:cs="微软雅黑 Light"/>
          <w:sz w:val="15"/>
          <w:szCs w:val="15"/>
        </w:rPr>
      </w:pPr>
      <w:r>
        <w:rPr>
          <w:rFonts w:ascii="微软雅黑 Light" w:eastAsia="微软雅黑 Light" w:hAnsi="微软雅黑 Light" w:cs="微软雅黑 Light" w:hint="eastAsia"/>
          <w:sz w:val="15"/>
          <w:szCs w:val="15"/>
        </w:rPr>
        <w:t># 从充电开始时间计满10h，存有未结算账单的微信用户，暂停提供充电服务，强制要求用户结算。</w:t>
      </w:r>
    </w:p>
    <w:p w14:paraId="28CEB288" w14:textId="77777777" w:rsidR="00074A80" w:rsidRDefault="00074A80" w:rsidP="00EC490D">
      <w:pPr>
        <w:snapToGrid w:val="0"/>
        <w:spacing w:beforeLines="50" w:before="156"/>
        <w:ind w:firstLineChars="200" w:firstLine="300"/>
        <w:jc w:val="left"/>
        <w:rPr>
          <w:rFonts w:ascii="微软雅黑 Light" w:eastAsia="微软雅黑 Light" w:hAnsi="微软雅黑 Light" w:cs="微软雅黑 Light"/>
          <w:kern w:val="0"/>
          <w:sz w:val="15"/>
          <w:szCs w:val="15"/>
          <w:lang w:bidi="ar"/>
        </w:rPr>
      </w:pPr>
    </w:p>
    <w:p w14:paraId="1CA3D54A" w14:textId="77777777" w:rsidR="00074A80" w:rsidRDefault="00A5598C" w:rsidP="00EC490D">
      <w:pPr>
        <w:snapToGrid w:val="0"/>
        <w:spacing w:beforeLines="50" w:before="156"/>
        <w:rPr>
          <w:rFonts w:ascii="微软雅黑 Light" w:eastAsia="微软雅黑 Light" w:hAnsi="微软雅黑 Light" w:cs="微软雅黑 Light"/>
          <w:b/>
          <w:bCs/>
          <w:color w:val="002060"/>
          <w:sz w:val="15"/>
          <w:szCs w:val="15"/>
        </w:rPr>
      </w:pPr>
      <w:r>
        <w:rPr>
          <w:rFonts w:ascii="微软雅黑 Light" w:eastAsia="微软雅黑 Light" w:hAnsi="微软雅黑 Light" w:cs="微软雅黑 Light" w:hint="eastAsia"/>
          <w:b/>
          <w:bCs/>
          <w:color w:val="002060"/>
          <w:sz w:val="15"/>
          <w:szCs w:val="15"/>
        </w:rPr>
        <w:t>后台系统</w:t>
      </w:r>
    </w:p>
    <w:p w14:paraId="543A2F1B" w14:textId="77777777" w:rsidR="00074A80" w:rsidRDefault="00A5598C" w:rsidP="00EC490D">
      <w:pPr>
        <w:snapToGrid w:val="0"/>
        <w:spacing w:beforeLines="50" w:before="156"/>
        <w:rPr>
          <w:rFonts w:ascii="微软雅黑 Light" w:eastAsia="微软雅黑 Light" w:hAnsi="微软雅黑 Light" w:cs="微软雅黑 Light"/>
          <w:sz w:val="15"/>
          <w:szCs w:val="15"/>
        </w:rPr>
      </w:pPr>
      <w:r>
        <w:rPr>
          <w:rFonts w:ascii="微软雅黑 Light" w:eastAsia="微软雅黑 Light" w:hAnsi="微软雅黑 Light" w:cs="微软雅黑 Light" w:hint="eastAsia"/>
          <w:sz w:val="15"/>
          <w:szCs w:val="15"/>
        </w:rPr>
        <w:t>微信公众号收集的数据：</w:t>
      </w:r>
    </w:p>
    <w:p w14:paraId="572DF3A0" w14:textId="77777777" w:rsidR="00074A80" w:rsidRDefault="00A5598C" w:rsidP="00EC490D">
      <w:pPr>
        <w:wordWrap w:val="0"/>
        <w:snapToGrid w:val="0"/>
        <w:spacing w:beforeLines="30" w:before="93"/>
        <w:jc w:val="left"/>
        <w:rPr>
          <w:rFonts w:ascii="微软雅黑 Light" w:eastAsia="微软雅黑 Light" w:hAnsi="微软雅黑 Light" w:cs="微软雅黑 Light"/>
          <w:color w:val="1F4E79" w:themeColor="accent1" w:themeShade="80"/>
          <w:kern w:val="0"/>
          <w:sz w:val="13"/>
          <w:szCs w:val="13"/>
          <w:lang w:bidi="ar"/>
        </w:rPr>
      </w:pPr>
      <w:r>
        <w:rPr>
          <w:rFonts w:ascii="微软雅黑 Light" w:eastAsia="微软雅黑 Light" w:hAnsi="微软雅黑 Light" w:cs="微软雅黑 Light" w:hint="eastAsia"/>
          <w:color w:val="1F4E79" w:themeColor="accent1" w:themeShade="80"/>
          <w:kern w:val="0"/>
          <w:sz w:val="13"/>
          <w:szCs w:val="13"/>
          <w:u w:val="single"/>
          <w:lang w:bidi="ar"/>
        </w:rPr>
        <w:t>充电插座的ID，蓝牙MAC；；停车场址，隶属项目合伙，隶属城市合伙，投放日期</w:t>
      </w:r>
      <w:r>
        <w:rPr>
          <w:rFonts w:ascii="微软雅黑 Light" w:eastAsia="微软雅黑 Light" w:hAnsi="微软雅黑 Light" w:cs="微软雅黑 Light" w:hint="eastAsia"/>
          <w:color w:val="1F4E79" w:themeColor="accent1" w:themeShade="80"/>
          <w:kern w:val="0"/>
          <w:sz w:val="13"/>
          <w:szCs w:val="13"/>
          <w:lang w:bidi="ar"/>
        </w:rPr>
        <w:t>；；</w:t>
      </w:r>
      <w:r>
        <w:rPr>
          <w:rFonts w:ascii="微软雅黑 Light" w:eastAsia="微软雅黑 Light" w:hAnsi="微软雅黑 Light" w:cs="微软雅黑 Light" w:hint="eastAsia"/>
          <w:color w:val="1F4E79" w:themeColor="accent1" w:themeShade="80"/>
          <w:kern w:val="0"/>
          <w:sz w:val="13"/>
          <w:szCs w:val="13"/>
          <w:u w:val="single"/>
          <w:lang w:bidi="ar"/>
        </w:rPr>
        <w:t>累计充电时长，累计充电量</w:t>
      </w:r>
      <w:r>
        <w:rPr>
          <w:rFonts w:ascii="微软雅黑 Light" w:eastAsia="微软雅黑 Light" w:hAnsi="微软雅黑 Light" w:cs="微软雅黑 Light" w:hint="eastAsia"/>
          <w:color w:val="1F4E79" w:themeColor="accent1" w:themeShade="80"/>
          <w:kern w:val="0"/>
          <w:sz w:val="13"/>
          <w:szCs w:val="13"/>
          <w:lang w:bidi="ar"/>
        </w:rPr>
        <w:t>；；</w:t>
      </w:r>
      <w:r>
        <w:rPr>
          <w:rFonts w:ascii="微软雅黑 Light" w:eastAsia="微软雅黑 Light" w:hAnsi="微软雅黑 Light" w:cs="微软雅黑 Light" w:hint="eastAsia"/>
          <w:color w:val="1F4E79" w:themeColor="accent1" w:themeShade="80"/>
          <w:kern w:val="0"/>
          <w:sz w:val="13"/>
          <w:szCs w:val="13"/>
          <w:u w:val="single"/>
          <w:lang w:bidi="ar"/>
        </w:rPr>
        <w:t>累计时长收入，累计电量收入</w:t>
      </w:r>
      <w:r>
        <w:rPr>
          <w:rFonts w:ascii="微软雅黑 Light" w:eastAsia="微软雅黑 Light" w:hAnsi="微软雅黑 Light" w:cs="微软雅黑 Light" w:hint="eastAsia"/>
          <w:color w:val="1F4E79" w:themeColor="accent1" w:themeShade="80"/>
          <w:kern w:val="0"/>
          <w:sz w:val="13"/>
          <w:szCs w:val="13"/>
          <w:lang w:bidi="ar"/>
        </w:rPr>
        <w:t>；；</w:t>
      </w:r>
      <w:r>
        <w:rPr>
          <w:rFonts w:ascii="微软雅黑 Light" w:eastAsia="微软雅黑 Light" w:hAnsi="微软雅黑 Light" w:cs="微软雅黑 Light" w:hint="eastAsia"/>
          <w:color w:val="1F4E79" w:themeColor="accent1" w:themeShade="80"/>
          <w:kern w:val="0"/>
          <w:sz w:val="13"/>
          <w:szCs w:val="13"/>
          <w:u w:val="single"/>
          <w:lang w:bidi="ar"/>
        </w:rPr>
        <w:t>累计结算现金收入。</w:t>
      </w:r>
    </w:p>
    <w:p w14:paraId="18E832A5" w14:textId="77777777" w:rsidR="00074A80" w:rsidRDefault="00A5598C" w:rsidP="00EC490D">
      <w:pPr>
        <w:wordWrap w:val="0"/>
        <w:snapToGrid w:val="0"/>
        <w:spacing w:beforeLines="30" w:before="93"/>
        <w:jc w:val="left"/>
        <w:rPr>
          <w:rFonts w:ascii="微软雅黑 Light" w:eastAsia="微软雅黑 Light" w:hAnsi="微软雅黑 Light" w:cs="微软雅黑 Light"/>
          <w:color w:val="00B0F0"/>
          <w:kern w:val="0"/>
          <w:sz w:val="13"/>
          <w:szCs w:val="13"/>
          <w:lang w:bidi="ar"/>
        </w:rPr>
      </w:pPr>
      <w:r>
        <w:rPr>
          <w:rFonts w:ascii="微软雅黑 Light" w:eastAsia="微软雅黑 Light" w:hAnsi="微软雅黑 Light" w:cs="微软雅黑 Light" w:hint="eastAsia"/>
          <w:color w:val="00B0F0"/>
          <w:kern w:val="0"/>
          <w:sz w:val="13"/>
          <w:szCs w:val="13"/>
          <w:lang w:bidi="ar"/>
        </w:rPr>
        <w:t xml:space="preserve">                      后台系统维护内容，信息固定                                直接读取充电插座数据        根据插座数据后台计算         用户结算支付</w:t>
      </w:r>
    </w:p>
    <w:p w14:paraId="1EEB9E8A" w14:textId="77777777" w:rsidR="00074A80" w:rsidRDefault="00A5598C" w:rsidP="00EC490D">
      <w:pPr>
        <w:wordWrap w:val="0"/>
        <w:snapToGrid w:val="0"/>
        <w:spacing w:beforeLines="30" w:before="93"/>
        <w:jc w:val="left"/>
        <w:rPr>
          <w:rFonts w:ascii="微软雅黑 Light" w:eastAsia="微软雅黑 Light" w:hAnsi="微软雅黑 Light" w:cs="微软雅黑 Light"/>
          <w:color w:val="1F4E79" w:themeColor="accent1" w:themeShade="80"/>
          <w:kern w:val="0"/>
          <w:sz w:val="13"/>
          <w:szCs w:val="13"/>
          <w:lang w:bidi="ar"/>
        </w:rPr>
      </w:pPr>
      <w:r>
        <w:rPr>
          <w:rFonts w:ascii="微软雅黑 Light" w:eastAsia="微软雅黑 Light" w:hAnsi="微软雅黑 Light" w:cs="微软雅黑 Light" w:hint="eastAsia"/>
          <w:color w:val="1F4E79" w:themeColor="accent1" w:themeShade="80"/>
          <w:kern w:val="0"/>
          <w:sz w:val="13"/>
          <w:szCs w:val="13"/>
          <w:lang w:bidi="ar"/>
        </w:rPr>
        <w:t>插座的每次充电记录：</w:t>
      </w:r>
      <w:r>
        <w:rPr>
          <w:rFonts w:ascii="微软雅黑 Light" w:eastAsia="微软雅黑 Light" w:hAnsi="微软雅黑 Light" w:cs="微软雅黑 Light" w:hint="eastAsia"/>
          <w:color w:val="1F4E79" w:themeColor="accent1" w:themeShade="80"/>
          <w:kern w:val="0"/>
          <w:sz w:val="13"/>
          <w:szCs w:val="13"/>
          <w:u w:val="single"/>
          <w:lang w:bidi="ar"/>
        </w:rPr>
        <w:t>充电开始日期时间</w:t>
      </w:r>
      <w:r>
        <w:rPr>
          <w:rFonts w:ascii="微软雅黑 Light" w:eastAsia="微软雅黑 Light" w:hAnsi="微软雅黑 Light" w:cs="微软雅黑 Light" w:hint="eastAsia"/>
          <w:color w:val="1F4E79" w:themeColor="accent1" w:themeShade="80"/>
          <w:kern w:val="0"/>
          <w:sz w:val="13"/>
          <w:szCs w:val="13"/>
          <w:lang w:bidi="ar"/>
        </w:rPr>
        <w:t>；；</w:t>
      </w:r>
      <w:r>
        <w:rPr>
          <w:rFonts w:ascii="微软雅黑 Light" w:eastAsia="微软雅黑 Light" w:hAnsi="微软雅黑 Light" w:cs="微软雅黑 Light" w:hint="eastAsia"/>
          <w:color w:val="1F4E79" w:themeColor="accent1" w:themeShade="80"/>
          <w:kern w:val="0"/>
          <w:sz w:val="13"/>
          <w:szCs w:val="13"/>
          <w:u w:val="single"/>
          <w:lang w:bidi="ar"/>
        </w:rPr>
        <w:t>最大充电功率</w:t>
      </w:r>
      <w:r>
        <w:rPr>
          <w:rFonts w:ascii="微软雅黑 Light" w:eastAsia="微软雅黑 Light" w:hAnsi="微软雅黑 Light" w:cs="微软雅黑 Light" w:hint="eastAsia"/>
          <w:color w:val="1F4E79" w:themeColor="accent1" w:themeShade="80"/>
          <w:kern w:val="0"/>
          <w:sz w:val="13"/>
          <w:szCs w:val="13"/>
          <w:lang w:bidi="ar"/>
        </w:rPr>
        <w:t>；；</w:t>
      </w:r>
      <w:r>
        <w:rPr>
          <w:rFonts w:ascii="微软雅黑 Light" w:eastAsia="微软雅黑 Light" w:hAnsi="微软雅黑 Light" w:cs="微软雅黑 Light" w:hint="eastAsia"/>
          <w:color w:val="1F4E79" w:themeColor="accent1" w:themeShade="80"/>
          <w:kern w:val="0"/>
          <w:sz w:val="13"/>
          <w:szCs w:val="13"/>
          <w:u w:val="single"/>
          <w:lang w:bidi="ar"/>
        </w:rPr>
        <w:t>充电时长，充电量，收入金额，停充方式</w:t>
      </w:r>
      <w:r>
        <w:rPr>
          <w:rFonts w:ascii="微软雅黑 Light" w:eastAsia="微软雅黑 Light" w:hAnsi="微软雅黑 Light" w:cs="微软雅黑 Light" w:hint="eastAsia"/>
          <w:color w:val="1F4E79" w:themeColor="accent1" w:themeShade="80"/>
          <w:kern w:val="0"/>
          <w:sz w:val="13"/>
          <w:szCs w:val="13"/>
          <w:lang w:bidi="ar"/>
        </w:rPr>
        <w:t>；；</w:t>
      </w:r>
      <w:r>
        <w:rPr>
          <w:rFonts w:ascii="微软雅黑 Light" w:eastAsia="微软雅黑 Light" w:hAnsi="微软雅黑 Light" w:cs="微软雅黑 Light" w:hint="eastAsia"/>
          <w:color w:val="1F4E79" w:themeColor="accent1" w:themeShade="80"/>
          <w:kern w:val="0"/>
          <w:sz w:val="13"/>
          <w:szCs w:val="13"/>
          <w:u w:val="single"/>
          <w:lang w:bidi="ar"/>
        </w:rPr>
        <w:t>消费用户ID，公众号ID，商户ID</w:t>
      </w:r>
      <w:r>
        <w:rPr>
          <w:rFonts w:ascii="微软雅黑 Light" w:eastAsia="微软雅黑 Light" w:hAnsi="微软雅黑 Light" w:cs="微软雅黑 Light" w:hint="eastAsia"/>
          <w:color w:val="1F4E79" w:themeColor="accent1" w:themeShade="80"/>
          <w:kern w:val="0"/>
          <w:sz w:val="13"/>
          <w:szCs w:val="13"/>
          <w:lang w:bidi="ar"/>
        </w:rPr>
        <w:t>；；</w:t>
      </w:r>
      <w:r>
        <w:rPr>
          <w:rFonts w:ascii="微软雅黑 Light" w:eastAsia="微软雅黑 Light" w:hAnsi="微软雅黑 Light" w:cs="微软雅黑 Light" w:hint="eastAsia"/>
          <w:color w:val="1F4E79" w:themeColor="accent1" w:themeShade="80"/>
          <w:kern w:val="0"/>
          <w:sz w:val="13"/>
          <w:szCs w:val="13"/>
          <w:u w:val="single"/>
          <w:lang w:bidi="ar"/>
        </w:rPr>
        <w:t xml:space="preserve">数据通道用户ID </w:t>
      </w:r>
    </w:p>
    <w:p w14:paraId="502DC942" w14:textId="77777777" w:rsidR="00074A80" w:rsidRDefault="00A5598C" w:rsidP="00EC490D">
      <w:pPr>
        <w:wordWrap w:val="0"/>
        <w:snapToGrid w:val="0"/>
        <w:spacing w:beforeLines="30" w:before="93"/>
        <w:jc w:val="left"/>
        <w:rPr>
          <w:rFonts w:ascii="微软雅黑 Light" w:eastAsia="微软雅黑 Light" w:hAnsi="微软雅黑 Light" w:cs="微软雅黑 Light"/>
          <w:color w:val="1F4E79" w:themeColor="accent1" w:themeShade="80"/>
          <w:kern w:val="0"/>
          <w:sz w:val="13"/>
          <w:szCs w:val="13"/>
          <w:lang w:bidi="ar"/>
        </w:rPr>
      </w:pPr>
      <w:r>
        <w:rPr>
          <w:rFonts w:ascii="微软雅黑 Light" w:eastAsia="微软雅黑 Light" w:hAnsi="微软雅黑 Light" w:cs="微软雅黑 Light" w:hint="eastAsia"/>
          <w:color w:val="1F4E79" w:themeColor="accent1" w:themeShade="80"/>
          <w:kern w:val="0"/>
          <w:sz w:val="13"/>
          <w:szCs w:val="13"/>
          <w:lang w:bidi="ar"/>
        </w:rPr>
        <w:t>即时分账明细：</w:t>
      </w:r>
      <w:r>
        <w:rPr>
          <w:rFonts w:ascii="微软雅黑 Light" w:eastAsia="微软雅黑 Light" w:hAnsi="微软雅黑 Light" w:cs="微软雅黑 Light" w:hint="eastAsia"/>
          <w:color w:val="1F4E79" w:themeColor="accent1" w:themeShade="80"/>
          <w:kern w:val="0"/>
          <w:sz w:val="13"/>
          <w:szCs w:val="13"/>
          <w:u w:val="single"/>
          <w:lang w:bidi="ar"/>
        </w:rPr>
        <w:t>城伙，项目伙，插座编号，结算收入日时，结算收入金额</w:t>
      </w:r>
      <w:r>
        <w:rPr>
          <w:rFonts w:ascii="微软雅黑 Light" w:eastAsia="微软雅黑 Light" w:hAnsi="微软雅黑 Light" w:cs="微软雅黑 Light" w:hint="eastAsia"/>
          <w:color w:val="1F4E79" w:themeColor="accent1" w:themeShade="80"/>
          <w:kern w:val="0"/>
          <w:sz w:val="13"/>
          <w:szCs w:val="13"/>
          <w:lang w:bidi="ar"/>
        </w:rPr>
        <w:t>；；其中电费，</w:t>
      </w:r>
      <w:r>
        <w:rPr>
          <w:rFonts w:ascii="微软雅黑 Light" w:eastAsia="微软雅黑 Light" w:hAnsi="微软雅黑 Light" w:cs="微软雅黑 Light" w:hint="eastAsia"/>
          <w:color w:val="1F4E79" w:themeColor="accent1" w:themeShade="80"/>
          <w:kern w:val="0"/>
          <w:sz w:val="13"/>
          <w:szCs w:val="13"/>
          <w:u w:val="single"/>
          <w:lang w:bidi="ar"/>
        </w:rPr>
        <w:t>其中服务费，厂商账得，运营商账得，城伙账得，项目伙账得</w:t>
      </w:r>
      <w:r>
        <w:rPr>
          <w:rFonts w:ascii="微软雅黑 Light" w:eastAsia="微软雅黑 Light" w:hAnsi="微软雅黑 Light" w:cs="微软雅黑 Light" w:hint="eastAsia"/>
          <w:color w:val="1F4E79" w:themeColor="accent1" w:themeShade="80"/>
          <w:kern w:val="0"/>
          <w:sz w:val="13"/>
          <w:szCs w:val="13"/>
          <w:lang w:bidi="ar"/>
        </w:rPr>
        <w:t>；；分账结算日</w:t>
      </w:r>
    </w:p>
    <w:p w14:paraId="078EBA81" w14:textId="77777777" w:rsidR="00074A80" w:rsidRDefault="00A5598C" w:rsidP="00EC490D">
      <w:pPr>
        <w:wordWrap w:val="0"/>
        <w:snapToGrid w:val="0"/>
        <w:spacing w:beforeLines="30" w:before="93"/>
        <w:jc w:val="left"/>
        <w:rPr>
          <w:rFonts w:ascii="微软雅黑 Light" w:eastAsia="微软雅黑 Light" w:hAnsi="微软雅黑 Light" w:cs="微软雅黑 Light"/>
          <w:color w:val="1F4E79" w:themeColor="accent1" w:themeShade="80"/>
          <w:kern w:val="0"/>
          <w:sz w:val="13"/>
          <w:szCs w:val="13"/>
          <w:lang w:bidi="ar"/>
        </w:rPr>
      </w:pPr>
      <w:r>
        <w:rPr>
          <w:rFonts w:ascii="微软雅黑 Light" w:eastAsia="微软雅黑 Light" w:hAnsi="微软雅黑 Light" w:cs="微软雅黑 Light" w:hint="eastAsia"/>
          <w:color w:val="1F4E79" w:themeColor="accent1" w:themeShade="80"/>
          <w:kern w:val="0"/>
          <w:sz w:val="13"/>
          <w:szCs w:val="13"/>
          <w:lang w:bidi="ar"/>
        </w:rPr>
        <w:t>充值退费记录：公众号ID，商户ID，消费用户ID，支付日期，支付金额，支付形式；；退款日期，退款金额，收款账号</w:t>
      </w:r>
    </w:p>
    <w:p w14:paraId="09958BF5" w14:textId="77777777" w:rsidR="00074A80" w:rsidRDefault="00A5598C" w:rsidP="00EC490D">
      <w:pPr>
        <w:wordWrap w:val="0"/>
        <w:snapToGrid w:val="0"/>
        <w:spacing w:beforeLines="30" w:before="93"/>
        <w:jc w:val="left"/>
        <w:rPr>
          <w:rFonts w:ascii="微软雅黑 Light" w:eastAsia="微软雅黑 Light" w:hAnsi="微软雅黑 Light" w:cs="微软雅黑 Light"/>
          <w:color w:val="1F4E79" w:themeColor="accent1" w:themeShade="80"/>
          <w:kern w:val="0"/>
          <w:sz w:val="13"/>
          <w:szCs w:val="13"/>
          <w:lang w:bidi="ar"/>
        </w:rPr>
      </w:pPr>
      <w:r>
        <w:rPr>
          <w:rFonts w:ascii="微软雅黑 Light" w:eastAsia="微软雅黑 Light" w:hAnsi="微软雅黑 Light" w:cs="微软雅黑 Light" w:hint="eastAsia"/>
          <w:color w:val="1F4E79" w:themeColor="accent1" w:themeShade="80"/>
          <w:kern w:val="0"/>
          <w:sz w:val="13"/>
          <w:szCs w:val="13"/>
          <w:lang w:bidi="ar"/>
        </w:rPr>
        <w:t>分账结算记录：受款人，受款账号，受款额，支付时间</w:t>
      </w:r>
    </w:p>
    <w:p w14:paraId="4926E61C" w14:textId="77777777" w:rsidR="00074A80" w:rsidRDefault="00A5598C" w:rsidP="00EC490D">
      <w:pPr>
        <w:snapToGrid w:val="0"/>
        <w:spacing w:beforeLines="50" w:before="156"/>
        <w:rPr>
          <w:rFonts w:ascii="微软雅黑 Light" w:eastAsia="微软雅黑 Light" w:hAnsi="微软雅黑 Light" w:cs="微软雅黑 Light"/>
          <w:sz w:val="15"/>
          <w:szCs w:val="15"/>
        </w:rPr>
      </w:pPr>
      <w:r>
        <w:rPr>
          <w:rFonts w:ascii="微软雅黑 Light" w:eastAsia="微软雅黑 Light" w:hAnsi="微软雅黑 Light" w:cs="微软雅黑 Light" w:hint="eastAsia"/>
          <w:sz w:val="15"/>
          <w:szCs w:val="15"/>
        </w:rPr>
        <w:t>微信公账号内嵌网页，“我的账户”可以查询①今日经营汇总数据【可输入日期调取数据】，②分账明细【输入起止时间】，并可下载。</w:t>
      </w:r>
    </w:p>
    <w:p w14:paraId="74568B2C" w14:textId="77777777" w:rsidR="00074A80" w:rsidRDefault="00A5598C" w:rsidP="00EC490D">
      <w:pPr>
        <w:snapToGrid w:val="0"/>
        <w:spacing w:beforeLines="50" w:before="156"/>
        <w:rPr>
          <w:rFonts w:ascii="微软雅黑 Light" w:eastAsia="微软雅黑 Light" w:hAnsi="微软雅黑 Light" w:cs="微软雅黑 Light"/>
          <w:sz w:val="15"/>
          <w:szCs w:val="15"/>
        </w:rPr>
      </w:pPr>
      <w:r>
        <w:rPr>
          <w:rFonts w:ascii="微软雅黑 Light" w:eastAsia="微软雅黑 Light" w:hAnsi="微软雅黑 Light" w:cs="微软雅黑 Light" w:hint="eastAsia"/>
          <w:sz w:val="15"/>
          <w:szCs w:val="15"/>
        </w:rPr>
        <w:t>今日经营汇总数据： 【以用户结算的充电数据为准进行统计】</w:t>
      </w:r>
    </w:p>
    <w:tbl>
      <w:tblPr>
        <w:tblStyle w:val="a3"/>
        <w:tblW w:w="9905" w:type="dxa"/>
        <w:tblLayout w:type="fixed"/>
        <w:tblLook w:val="04A0" w:firstRow="1" w:lastRow="0" w:firstColumn="1" w:lastColumn="0" w:noHBand="0" w:noVBand="1"/>
      </w:tblPr>
      <w:tblGrid>
        <w:gridCol w:w="1628"/>
        <w:gridCol w:w="1068"/>
        <w:gridCol w:w="988"/>
        <w:gridCol w:w="914"/>
        <w:gridCol w:w="1120"/>
        <w:gridCol w:w="1120"/>
        <w:gridCol w:w="1120"/>
        <w:gridCol w:w="888"/>
        <w:gridCol w:w="1059"/>
      </w:tblGrid>
      <w:tr w:rsidR="00074A80" w14:paraId="0D6A77DB" w14:textId="77777777">
        <w:trPr>
          <w:trHeight w:val="340"/>
        </w:trPr>
        <w:tc>
          <w:tcPr>
            <w:tcW w:w="1628" w:type="dxa"/>
            <w:vAlign w:val="center"/>
          </w:tcPr>
          <w:p w14:paraId="3726105E" w14:textId="77777777" w:rsidR="00074A80" w:rsidRDefault="00A5598C">
            <w:pPr>
              <w:snapToGrid w:val="0"/>
              <w:jc w:val="center"/>
              <w:rPr>
                <w:rFonts w:ascii="微软雅黑 Light" w:eastAsia="微软雅黑 Light" w:hAnsi="微软雅黑 Light" w:cs="微软雅黑 Light"/>
                <w:b/>
                <w:bCs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微软雅黑 Light" w:hint="eastAsia"/>
                <w:b/>
                <w:bCs/>
                <w:sz w:val="15"/>
                <w:szCs w:val="15"/>
              </w:rPr>
              <w:t>充电插座数</w:t>
            </w:r>
          </w:p>
        </w:tc>
        <w:tc>
          <w:tcPr>
            <w:tcW w:w="1068" w:type="dxa"/>
            <w:vAlign w:val="center"/>
          </w:tcPr>
          <w:p w14:paraId="4A4EC9E1" w14:textId="77777777" w:rsidR="00074A80" w:rsidRDefault="00A5598C">
            <w:pPr>
              <w:snapToGrid w:val="0"/>
              <w:jc w:val="center"/>
              <w:rPr>
                <w:rFonts w:ascii="微软雅黑 Light" w:eastAsia="微软雅黑 Light" w:hAnsi="微软雅黑 Light" w:cs="微软雅黑 Light"/>
                <w:b/>
                <w:bCs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微软雅黑 Light" w:hint="eastAsia"/>
                <w:b/>
                <w:bCs/>
                <w:sz w:val="15"/>
                <w:szCs w:val="15"/>
              </w:rPr>
              <w:t>充电次数</w:t>
            </w:r>
          </w:p>
        </w:tc>
        <w:tc>
          <w:tcPr>
            <w:tcW w:w="988" w:type="dxa"/>
            <w:vAlign w:val="center"/>
          </w:tcPr>
          <w:p w14:paraId="4BA38D83" w14:textId="77777777" w:rsidR="00074A80" w:rsidRDefault="00A5598C">
            <w:pPr>
              <w:snapToGrid w:val="0"/>
              <w:jc w:val="center"/>
              <w:rPr>
                <w:rFonts w:ascii="微软雅黑 Light" w:eastAsia="微软雅黑 Light" w:hAnsi="微软雅黑 Light" w:cs="微软雅黑 Light"/>
                <w:b/>
                <w:bCs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微软雅黑 Light" w:hint="eastAsia"/>
                <w:b/>
                <w:bCs/>
                <w:sz w:val="15"/>
                <w:szCs w:val="15"/>
              </w:rPr>
              <w:t>充电时长</w:t>
            </w:r>
          </w:p>
        </w:tc>
        <w:tc>
          <w:tcPr>
            <w:tcW w:w="914" w:type="dxa"/>
            <w:vAlign w:val="center"/>
          </w:tcPr>
          <w:p w14:paraId="5C78AD16" w14:textId="77777777" w:rsidR="00074A80" w:rsidRDefault="00A5598C">
            <w:pPr>
              <w:snapToGrid w:val="0"/>
              <w:jc w:val="center"/>
              <w:rPr>
                <w:rFonts w:ascii="微软雅黑 Light" w:eastAsia="微软雅黑 Light" w:hAnsi="微软雅黑 Light" w:cs="微软雅黑 Light"/>
                <w:b/>
                <w:bCs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微软雅黑 Light" w:hint="eastAsia"/>
                <w:b/>
                <w:bCs/>
                <w:sz w:val="15"/>
                <w:szCs w:val="15"/>
              </w:rPr>
              <w:t>充电量</w:t>
            </w:r>
          </w:p>
        </w:tc>
        <w:tc>
          <w:tcPr>
            <w:tcW w:w="1120" w:type="dxa"/>
            <w:vAlign w:val="center"/>
          </w:tcPr>
          <w:p w14:paraId="1C94FE4F" w14:textId="77777777" w:rsidR="00074A80" w:rsidRDefault="00A5598C">
            <w:pPr>
              <w:snapToGrid w:val="0"/>
              <w:jc w:val="center"/>
              <w:rPr>
                <w:rFonts w:ascii="微软雅黑 Light" w:eastAsia="微软雅黑 Light" w:hAnsi="微软雅黑 Light" w:cs="微软雅黑 Light"/>
                <w:b/>
                <w:bCs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微软雅黑 Light" w:hint="eastAsia"/>
                <w:b/>
                <w:bCs/>
                <w:sz w:val="15"/>
                <w:szCs w:val="15"/>
              </w:rPr>
              <w:t>服务费收入</w:t>
            </w:r>
          </w:p>
        </w:tc>
        <w:tc>
          <w:tcPr>
            <w:tcW w:w="1120" w:type="dxa"/>
            <w:vAlign w:val="center"/>
          </w:tcPr>
          <w:p w14:paraId="1AECE3F5" w14:textId="77777777" w:rsidR="00074A80" w:rsidRDefault="00A5598C">
            <w:pPr>
              <w:snapToGrid w:val="0"/>
              <w:jc w:val="center"/>
              <w:rPr>
                <w:rFonts w:ascii="微软雅黑 Light" w:eastAsia="微软雅黑 Light" w:hAnsi="微软雅黑 Light" w:cs="微软雅黑 Light"/>
                <w:b/>
                <w:bCs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微软雅黑 Light" w:hint="eastAsia"/>
                <w:b/>
                <w:bCs/>
                <w:sz w:val="15"/>
                <w:szCs w:val="15"/>
              </w:rPr>
              <w:t>电费收入</w:t>
            </w:r>
          </w:p>
        </w:tc>
        <w:tc>
          <w:tcPr>
            <w:tcW w:w="1120" w:type="dxa"/>
            <w:vAlign w:val="center"/>
          </w:tcPr>
          <w:p w14:paraId="0CF1FDE2" w14:textId="77777777" w:rsidR="00074A80" w:rsidRDefault="00A5598C">
            <w:pPr>
              <w:snapToGrid w:val="0"/>
              <w:jc w:val="center"/>
              <w:rPr>
                <w:rFonts w:ascii="微软雅黑 Light" w:eastAsia="微软雅黑 Light" w:hAnsi="微软雅黑 Light" w:cs="微软雅黑 Light"/>
                <w:b/>
                <w:bCs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微软雅黑 Light" w:hint="eastAsia"/>
                <w:b/>
                <w:bCs/>
                <w:sz w:val="15"/>
                <w:szCs w:val="15"/>
              </w:rPr>
              <w:t>结算总收入</w:t>
            </w:r>
          </w:p>
        </w:tc>
        <w:tc>
          <w:tcPr>
            <w:tcW w:w="888" w:type="dxa"/>
            <w:vAlign w:val="center"/>
          </w:tcPr>
          <w:p w14:paraId="3AA56C57" w14:textId="77777777" w:rsidR="00074A80" w:rsidRDefault="00A5598C">
            <w:pPr>
              <w:snapToGrid w:val="0"/>
              <w:jc w:val="center"/>
              <w:rPr>
                <w:rFonts w:ascii="微软雅黑 Light" w:eastAsia="微软雅黑 Light" w:hAnsi="微软雅黑 Light" w:cs="微软雅黑 Light"/>
                <w:b/>
                <w:bCs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微软雅黑 Light" w:hint="eastAsia"/>
                <w:b/>
                <w:bCs/>
                <w:sz w:val="15"/>
                <w:szCs w:val="15"/>
              </w:rPr>
              <w:t>分账收入</w:t>
            </w:r>
          </w:p>
        </w:tc>
        <w:tc>
          <w:tcPr>
            <w:tcW w:w="1059" w:type="dxa"/>
            <w:vAlign w:val="center"/>
          </w:tcPr>
          <w:p w14:paraId="773A2A02" w14:textId="77777777" w:rsidR="00074A80" w:rsidRDefault="00A5598C">
            <w:pPr>
              <w:snapToGrid w:val="0"/>
              <w:jc w:val="center"/>
              <w:rPr>
                <w:rFonts w:ascii="微软雅黑 Light" w:eastAsia="微软雅黑 Light" w:hAnsi="微软雅黑 Light" w:cs="微软雅黑 Light"/>
                <w:b/>
                <w:bCs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微软雅黑 Light" w:hint="eastAsia"/>
                <w:b/>
                <w:bCs/>
                <w:sz w:val="15"/>
                <w:szCs w:val="15"/>
              </w:rPr>
              <w:t>数据日期</w:t>
            </w:r>
          </w:p>
        </w:tc>
      </w:tr>
      <w:tr w:rsidR="00074A80" w14:paraId="44B0AB4C" w14:textId="77777777">
        <w:trPr>
          <w:trHeight w:val="340"/>
        </w:trPr>
        <w:tc>
          <w:tcPr>
            <w:tcW w:w="1628" w:type="dxa"/>
            <w:vAlign w:val="center"/>
          </w:tcPr>
          <w:p w14:paraId="4884BA0A" w14:textId="77777777" w:rsidR="00074A80" w:rsidRDefault="00A5598C">
            <w:pPr>
              <w:snapToGrid w:val="0"/>
              <w:jc w:val="center"/>
              <w:rPr>
                <w:rFonts w:ascii="微软雅黑 Light" w:eastAsia="微软雅黑 Light" w:hAnsi="微软雅黑 Light" w:cs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微软雅黑 Light" w:hint="eastAsia"/>
                <w:sz w:val="15"/>
                <w:szCs w:val="15"/>
              </w:rPr>
              <w:t>不同级别的角色对应</w:t>
            </w:r>
          </w:p>
        </w:tc>
        <w:tc>
          <w:tcPr>
            <w:tcW w:w="1068" w:type="dxa"/>
            <w:vAlign w:val="center"/>
          </w:tcPr>
          <w:p w14:paraId="26E1F54A" w14:textId="77777777" w:rsidR="00074A80" w:rsidRDefault="00A5598C">
            <w:pPr>
              <w:snapToGrid w:val="0"/>
              <w:jc w:val="center"/>
              <w:rPr>
                <w:rFonts w:ascii="微软雅黑 Light" w:eastAsia="微软雅黑 Light" w:hAnsi="微软雅黑 Light" w:cs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微软雅黑 Light" w:hint="eastAsia"/>
                <w:sz w:val="15"/>
                <w:szCs w:val="15"/>
              </w:rPr>
              <w:t>结算账单数</w:t>
            </w:r>
          </w:p>
        </w:tc>
        <w:tc>
          <w:tcPr>
            <w:tcW w:w="1902" w:type="dxa"/>
            <w:gridSpan w:val="2"/>
            <w:vAlign w:val="center"/>
          </w:tcPr>
          <w:p w14:paraId="458BE1B0" w14:textId="77777777" w:rsidR="00074A80" w:rsidRDefault="00A5598C">
            <w:pPr>
              <w:snapToGrid w:val="0"/>
              <w:jc w:val="center"/>
              <w:rPr>
                <w:rFonts w:ascii="微软雅黑 Light" w:eastAsia="微软雅黑 Light" w:hAnsi="微软雅黑 Light" w:cs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微软雅黑 Light" w:hint="eastAsia"/>
                <w:sz w:val="15"/>
                <w:szCs w:val="15"/>
              </w:rPr>
              <w:t>结算账单数据加和</w:t>
            </w:r>
          </w:p>
        </w:tc>
        <w:tc>
          <w:tcPr>
            <w:tcW w:w="2240" w:type="dxa"/>
            <w:gridSpan w:val="2"/>
            <w:vAlign w:val="center"/>
          </w:tcPr>
          <w:p w14:paraId="225DF38F" w14:textId="77777777" w:rsidR="00074A80" w:rsidRDefault="00A5598C">
            <w:pPr>
              <w:snapToGrid w:val="0"/>
              <w:jc w:val="center"/>
              <w:rPr>
                <w:rFonts w:ascii="微软雅黑 Light" w:eastAsia="微软雅黑 Light" w:hAnsi="微软雅黑 Light" w:cs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微软雅黑 Light" w:hint="eastAsia"/>
                <w:sz w:val="15"/>
                <w:szCs w:val="15"/>
              </w:rPr>
              <w:t>结算账单数据加和计价</w:t>
            </w:r>
          </w:p>
        </w:tc>
        <w:tc>
          <w:tcPr>
            <w:tcW w:w="1120" w:type="dxa"/>
            <w:vAlign w:val="center"/>
          </w:tcPr>
          <w:p w14:paraId="09556788" w14:textId="77777777" w:rsidR="00074A80" w:rsidRDefault="00A5598C">
            <w:pPr>
              <w:snapToGrid w:val="0"/>
              <w:jc w:val="center"/>
              <w:rPr>
                <w:rFonts w:ascii="微软雅黑 Light" w:eastAsia="微软雅黑 Light" w:hAnsi="微软雅黑 Light" w:cs="微软雅黑 Light"/>
                <w:sz w:val="15"/>
                <w:szCs w:val="15"/>
              </w:rPr>
            </w:pPr>
            <w:r>
              <w:rPr>
                <w:rFonts w:ascii="微软雅黑 Light" w:eastAsia="微软雅黑 Light" w:hAnsi="微软雅黑 Light" w:cs="微软雅黑 Light" w:hint="eastAsia"/>
                <w:sz w:val="15"/>
                <w:szCs w:val="15"/>
              </w:rPr>
              <w:t>结算收入</w:t>
            </w:r>
          </w:p>
        </w:tc>
        <w:tc>
          <w:tcPr>
            <w:tcW w:w="888" w:type="dxa"/>
            <w:vAlign w:val="center"/>
          </w:tcPr>
          <w:p w14:paraId="2C7170D3" w14:textId="77777777" w:rsidR="00074A80" w:rsidRDefault="00074A80">
            <w:pPr>
              <w:snapToGrid w:val="0"/>
              <w:jc w:val="center"/>
              <w:rPr>
                <w:rFonts w:ascii="微软雅黑 Light" w:eastAsia="微软雅黑 Light" w:hAnsi="微软雅黑 Light" w:cs="微软雅黑 Light"/>
                <w:sz w:val="15"/>
                <w:szCs w:val="15"/>
              </w:rPr>
            </w:pPr>
          </w:p>
        </w:tc>
        <w:tc>
          <w:tcPr>
            <w:tcW w:w="1059" w:type="dxa"/>
            <w:vAlign w:val="center"/>
          </w:tcPr>
          <w:p w14:paraId="17020CC5" w14:textId="77777777" w:rsidR="00074A80" w:rsidRDefault="00074A80">
            <w:pPr>
              <w:snapToGrid w:val="0"/>
              <w:jc w:val="center"/>
              <w:rPr>
                <w:rFonts w:ascii="微软雅黑 Light" w:eastAsia="微软雅黑 Light" w:hAnsi="微软雅黑 Light" w:cs="微软雅黑 Light"/>
                <w:sz w:val="15"/>
                <w:szCs w:val="15"/>
              </w:rPr>
            </w:pPr>
          </w:p>
        </w:tc>
      </w:tr>
    </w:tbl>
    <w:p w14:paraId="48A85242" w14:textId="77777777" w:rsidR="00074A80" w:rsidRDefault="00A5598C" w:rsidP="00074A80">
      <w:pPr>
        <w:snapToGrid w:val="0"/>
        <w:spacing w:beforeLines="50" w:before="156"/>
        <w:rPr>
          <w:rFonts w:ascii="微软雅黑 Light" w:eastAsia="微软雅黑 Light" w:hAnsi="微软雅黑 Light" w:cs="微软雅黑 Light"/>
          <w:sz w:val="15"/>
          <w:szCs w:val="15"/>
        </w:rPr>
      </w:pPr>
      <w:r>
        <w:rPr>
          <w:rFonts w:ascii="微软雅黑 Light" w:eastAsia="微软雅黑 Light" w:hAnsi="微软雅黑 Light" w:cs="微软雅黑 Light" w:hint="eastAsia"/>
          <w:sz w:val="15"/>
          <w:szCs w:val="15"/>
        </w:rPr>
        <w:t>后台系统对以上均有记录，可网页查询统计（按每个充电插座或按每个用户），可导出(excel表格)，并向第三方提供数据接口。</w:t>
      </w:r>
    </w:p>
    <w:sectPr w:rsidR="00074A80">
      <w:pgSz w:w="11906" w:h="16838"/>
      <w:pgMar w:top="1134" w:right="850" w:bottom="850" w:left="850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微软雅黑 Light">
    <w:altName w:val="微软雅黑"/>
    <w:charset w:val="86"/>
    <w:family w:val="auto"/>
    <w:pitch w:val="default"/>
    <w:sig w:usb0="A00002BF" w:usb1="28CF0010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879715"/>
    <w:multiLevelType w:val="singleLevel"/>
    <w:tmpl w:val="5B879715"/>
    <w:lvl w:ilvl="0">
      <w:start w:val="2"/>
      <w:numFmt w:val="decimal"/>
      <w:suff w:val="nothing"/>
      <w:lvlText w:val="%1）"/>
      <w:lvlJc w:val="left"/>
    </w:lvl>
  </w:abstractNum>
  <w:abstractNum w:abstractNumId="1">
    <w:nsid w:val="5EA3703D"/>
    <w:multiLevelType w:val="hybridMultilevel"/>
    <w:tmpl w:val="000C383C"/>
    <w:lvl w:ilvl="0" w:tplc="A336CC1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5C91CA3"/>
    <w:multiLevelType w:val="hybridMultilevel"/>
    <w:tmpl w:val="50485EFC"/>
    <w:lvl w:ilvl="0" w:tplc="8E9C8AFC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2930C4"/>
    <w:rsid w:val="000024EF"/>
    <w:rsid w:val="00026719"/>
    <w:rsid w:val="00046226"/>
    <w:rsid w:val="00074A80"/>
    <w:rsid w:val="000A3436"/>
    <w:rsid w:val="000E7FBA"/>
    <w:rsid w:val="000F2B81"/>
    <w:rsid w:val="00113ADA"/>
    <w:rsid w:val="00187DBD"/>
    <w:rsid w:val="001B13DA"/>
    <w:rsid w:val="00282E05"/>
    <w:rsid w:val="002A7C00"/>
    <w:rsid w:val="002B6806"/>
    <w:rsid w:val="002D32AB"/>
    <w:rsid w:val="0032088F"/>
    <w:rsid w:val="003A5B66"/>
    <w:rsid w:val="003C3E8C"/>
    <w:rsid w:val="003F6C78"/>
    <w:rsid w:val="00434AAE"/>
    <w:rsid w:val="00512A39"/>
    <w:rsid w:val="005265DB"/>
    <w:rsid w:val="00535983"/>
    <w:rsid w:val="0059038C"/>
    <w:rsid w:val="005A17EA"/>
    <w:rsid w:val="00687249"/>
    <w:rsid w:val="006A24D6"/>
    <w:rsid w:val="007341ED"/>
    <w:rsid w:val="007D643C"/>
    <w:rsid w:val="00825582"/>
    <w:rsid w:val="00827812"/>
    <w:rsid w:val="0083412F"/>
    <w:rsid w:val="008A7312"/>
    <w:rsid w:val="008C397C"/>
    <w:rsid w:val="008C720C"/>
    <w:rsid w:val="0090393D"/>
    <w:rsid w:val="00A00F41"/>
    <w:rsid w:val="00A4523A"/>
    <w:rsid w:val="00A5598C"/>
    <w:rsid w:val="00A651D2"/>
    <w:rsid w:val="00A746CE"/>
    <w:rsid w:val="00AA199F"/>
    <w:rsid w:val="00AC7320"/>
    <w:rsid w:val="00AD62AA"/>
    <w:rsid w:val="00AE314E"/>
    <w:rsid w:val="00B40999"/>
    <w:rsid w:val="00B52315"/>
    <w:rsid w:val="00B81F2F"/>
    <w:rsid w:val="00B94995"/>
    <w:rsid w:val="00BA54E9"/>
    <w:rsid w:val="00C0725A"/>
    <w:rsid w:val="00C438D5"/>
    <w:rsid w:val="00C45806"/>
    <w:rsid w:val="00C53579"/>
    <w:rsid w:val="00C82DC6"/>
    <w:rsid w:val="00C83983"/>
    <w:rsid w:val="00CD4F45"/>
    <w:rsid w:val="00CE0049"/>
    <w:rsid w:val="00D05E2F"/>
    <w:rsid w:val="00D227AB"/>
    <w:rsid w:val="00D5209E"/>
    <w:rsid w:val="00D71C0F"/>
    <w:rsid w:val="00D76814"/>
    <w:rsid w:val="00DA144B"/>
    <w:rsid w:val="00DD1D8F"/>
    <w:rsid w:val="00DD5AFC"/>
    <w:rsid w:val="00DF7A7F"/>
    <w:rsid w:val="00E0775D"/>
    <w:rsid w:val="00EC490D"/>
    <w:rsid w:val="00EF1103"/>
    <w:rsid w:val="00F12692"/>
    <w:rsid w:val="00F17E7A"/>
    <w:rsid w:val="00F552FA"/>
    <w:rsid w:val="7A29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51AAC9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unhideWhenUsed/>
    <w:rsid w:val="00825582"/>
    <w:pPr>
      <w:ind w:firstLineChars="200" w:firstLine="420"/>
    </w:pPr>
  </w:style>
  <w:style w:type="paragraph" w:styleId="a5">
    <w:name w:val="Balloon Text"/>
    <w:basedOn w:val="a"/>
    <w:link w:val="a6"/>
    <w:rsid w:val="006A24D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rsid w:val="006A24D6"/>
    <w:rPr>
      <w:rFonts w:ascii="Heiti SC Light" w:eastAsia="Heiti SC Light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unhideWhenUsed/>
    <w:rsid w:val="00825582"/>
    <w:pPr>
      <w:ind w:firstLineChars="200" w:firstLine="420"/>
    </w:pPr>
  </w:style>
  <w:style w:type="paragraph" w:styleId="a5">
    <w:name w:val="Balloon Text"/>
    <w:basedOn w:val="a"/>
    <w:link w:val="a6"/>
    <w:rsid w:val="006A24D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rsid w:val="006A24D6"/>
    <w:rPr>
      <w:rFonts w:ascii="Heiti SC Light" w:eastAsia="Heiti SC Light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image" Target="media/image2.jpg"/><Relationship Id="rId9" Type="http://schemas.openxmlformats.org/officeDocument/2006/relationships/image" Target="media/image3.jp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364</Words>
  <Characters>2078</Characters>
  <Application>Microsoft Macintosh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lin leo</cp:lastModifiedBy>
  <cp:revision>8</cp:revision>
  <dcterms:created xsi:type="dcterms:W3CDTF">2018-09-09T15:02:00Z</dcterms:created>
  <dcterms:modified xsi:type="dcterms:W3CDTF">2018-09-09T15:05:00Z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