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1578" w:rsidRDefault="000C219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Planned Analyses</w:t>
      </w:r>
    </w:p>
    <w:p w:rsidR="00041578" w:rsidRDefault="00041578" w:rsidP="00041578">
      <w:pPr>
        <w:tabs>
          <w:tab w:val="left" w:pos="7294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1. Conduct network analysis using TMFG method on facets and items</w:t>
      </w:r>
    </w:p>
    <w:p w:rsidR="00041578" w:rsidRDefault="0004157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2. Conduct network gradation analysis (core, intermediate, peripheral)</w:t>
      </w:r>
    </w:p>
    <w:p w:rsidR="00041578" w:rsidRDefault="001E263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a) 18 facets: 6 core, 6</w:t>
      </w:r>
      <w:r w:rsidR="00041578">
        <w:rPr>
          <w:rFonts w:ascii="Times New Roman" w:hAnsi="Times New Roman" w:cs="Times New Roman"/>
          <w:sz w:val="24"/>
        </w:rPr>
        <w:t xml:space="preserve"> intermediate, and 6 peripheral facets</w:t>
      </w:r>
    </w:p>
    <w:p w:rsidR="00041578" w:rsidRDefault="0004157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b) 138 items: 46 core, 46 intermediate, and 46 peripheral items</w:t>
      </w:r>
    </w:p>
    <w:p w:rsidR="00041578" w:rsidRDefault="0004157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3. Conduct hierarchical clustering on network (DBHT technique; Musmeci, Aste, &amp; Di Matteo, 2014; Song, Di Matteo, &amp; Aste, 2012)</w:t>
      </w:r>
    </w:p>
    <w:p w:rsidR="0067325D" w:rsidRDefault="0067325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a) produce dendrogram of clustering</w:t>
      </w:r>
    </w:p>
    <w:p w:rsidR="0067325D" w:rsidRDefault="0067325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b) examine number of higher-order factors</w:t>
      </w:r>
    </w:p>
    <w:p w:rsidR="0067325D" w:rsidRDefault="0067325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c) examine number of lower-order factors</w:t>
      </w:r>
    </w:p>
    <w:p w:rsidR="000F38F9" w:rsidRDefault="000F38F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4. Using the lower-order factors determined from the network analysis, we’ll construct a hierarchical CFA model</w:t>
      </w:r>
    </w:p>
    <w:p w:rsidR="0017726F" w:rsidRDefault="0017726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5. Using the lower-order factors determined from the network analysis, we’ll use summed totals of the lower-order factors to predict additional personality and outcome related variables (additional hypotheses will be made once the network structure is known)</w:t>
      </w:r>
    </w:p>
    <w:p w:rsidR="00A92056" w:rsidRDefault="000C219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cs="Times New Roman"/>
          <w:b/>
          <w:sz w:val="24"/>
        </w:rPr>
        <w:t>Hypotheses</w:t>
      </w:r>
      <w:r w:rsidR="0017726F">
        <w:rPr>
          <w:rFonts w:ascii="Times New Roman" w:hAnsi="Times New Roman" w:cs="Times New Roman"/>
          <w:b/>
          <w:sz w:val="24"/>
        </w:rPr>
        <w:t xml:space="preserve"> (note that network analyses are typically exploratory)</w:t>
      </w:r>
    </w:p>
    <w:p w:rsidR="000C219D" w:rsidRPr="000C219D" w:rsidRDefault="000C219D" w:rsidP="000C219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1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1"/>
        </w:rPr>
        <w:t xml:space="preserve">1. </w:t>
      </w:r>
      <w:r w:rsidRPr="000C219D">
        <w:rPr>
          <w:rFonts w:ascii="Times New Roman" w:eastAsia="Times New Roman" w:hAnsi="Times New Roman" w:cs="Times New Roman"/>
          <w:color w:val="333333"/>
          <w:sz w:val="24"/>
          <w:szCs w:val="21"/>
        </w:rPr>
        <w:t>Based on theoretical and qualitative inspection of each openness inventory, we propose that:</w:t>
      </w:r>
    </w:p>
    <w:p w:rsidR="000C219D" w:rsidRPr="000C219D" w:rsidRDefault="000C219D" w:rsidP="000C219D">
      <w:pPr>
        <w:shd w:val="clear" w:color="auto" w:fill="FFFFFF"/>
        <w:spacing w:after="150" w:line="240" w:lineRule="auto"/>
        <w:ind w:left="720"/>
        <w:rPr>
          <w:rFonts w:ascii="Times New Roman" w:eastAsia="Times New Roman" w:hAnsi="Times New Roman" w:cs="Times New Roman"/>
          <w:color w:val="333333"/>
          <w:sz w:val="24"/>
          <w:szCs w:val="21"/>
        </w:rPr>
      </w:pPr>
      <w:r w:rsidRPr="000C219D">
        <w:rPr>
          <w:rFonts w:ascii="Times New Roman" w:eastAsia="Times New Roman" w:hAnsi="Times New Roman" w:cs="Times New Roman"/>
          <w:color w:val="333333"/>
          <w:sz w:val="24"/>
          <w:szCs w:val="21"/>
        </w:rPr>
        <w:t>a) The HEXACO inventory will be heavier on the aesthetic side of openness to experience (more items and facets of HEXACO clustered with other aesthetic items and facets).</w:t>
      </w:r>
      <w:r w:rsidR="00192976">
        <w:rPr>
          <w:rFonts w:ascii="Times New Roman" w:eastAsia="Times New Roman" w:hAnsi="Times New Roman" w:cs="Times New Roman"/>
          <w:color w:val="333333"/>
          <w:sz w:val="24"/>
          <w:szCs w:val="21"/>
        </w:rPr>
        <w:t xml:space="preserve"> The HEXACO inventory is not expected to have many items spread across the item network.</w:t>
      </w:r>
    </w:p>
    <w:p w:rsidR="000C219D" w:rsidRPr="000C219D" w:rsidRDefault="000C219D" w:rsidP="000C219D">
      <w:pPr>
        <w:shd w:val="clear" w:color="auto" w:fill="FFFFFF"/>
        <w:spacing w:after="150" w:line="240" w:lineRule="auto"/>
        <w:ind w:left="720"/>
        <w:rPr>
          <w:rFonts w:ascii="Times New Roman" w:eastAsia="Times New Roman" w:hAnsi="Times New Roman" w:cs="Times New Roman"/>
          <w:color w:val="333333"/>
          <w:sz w:val="24"/>
          <w:szCs w:val="21"/>
        </w:rPr>
      </w:pPr>
      <w:r w:rsidRPr="000C219D">
        <w:rPr>
          <w:rFonts w:ascii="Times New Roman" w:eastAsia="Times New Roman" w:hAnsi="Times New Roman" w:cs="Times New Roman"/>
          <w:color w:val="333333"/>
          <w:sz w:val="24"/>
          <w:szCs w:val="21"/>
        </w:rPr>
        <w:t>b) The NEO inventory will also be skewed towards the aesthetic side of openness to experience, however, the Ideas facet (and items) will be at the</w:t>
      </w:r>
      <w:r w:rsidR="00192976">
        <w:rPr>
          <w:rFonts w:ascii="Times New Roman" w:eastAsia="Times New Roman" w:hAnsi="Times New Roman" w:cs="Times New Roman"/>
          <w:color w:val="333333"/>
          <w:sz w:val="24"/>
          <w:szCs w:val="21"/>
        </w:rPr>
        <w:t xml:space="preserve"> core of openness to experience (many central items in the items network).</w:t>
      </w:r>
    </w:p>
    <w:p w:rsidR="000C219D" w:rsidRPr="000C219D" w:rsidRDefault="000C219D" w:rsidP="000C219D">
      <w:pPr>
        <w:shd w:val="clear" w:color="auto" w:fill="FFFFFF"/>
        <w:spacing w:after="150" w:line="240" w:lineRule="auto"/>
        <w:ind w:left="720"/>
        <w:rPr>
          <w:rFonts w:ascii="Times New Roman" w:eastAsia="Times New Roman" w:hAnsi="Times New Roman" w:cs="Times New Roman"/>
          <w:color w:val="333333"/>
          <w:sz w:val="24"/>
          <w:szCs w:val="21"/>
        </w:rPr>
      </w:pPr>
      <w:r w:rsidRPr="000C219D">
        <w:rPr>
          <w:rFonts w:ascii="Times New Roman" w:eastAsia="Times New Roman" w:hAnsi="Times New Roman" w:cs="Times New Roman"/>
          <w:color w:val="333333"/>
          <w:sz w:val="24"/>
          <w:szCs w:val="21"/>
        </w:rPr>
        <w:t>c) The Big Five Aspects Scale (BFAS) will have a balance of aesthetic and intellectual qualities. The Openness aspect will be on the aesthetic side; the Intellect aspect will be on the intellectual side. Some items are expected to be at the core of the openness to experience network, such as, "I need a creative outlet."</w:t>
      </w:r>
    </w:p>
    <w:p w:rsidR="000C219D" w:rsidRDefault="000C219D" w:rsidP="000C219D">
      <w:pPr>
        <w:shd w:val="clear" w:color="auto" w:fill="FFFFFF"/>
        <w:spacing w:after="150" w:line="240" w:lineRule="auto"/>
        <w:ind w:left="720"/>
        <w:rPr>
          <w:rFonts w:ascii="Times New Roman" w:eastAsia="Times New Roman" w:hAnsi="Times New Roman" w:cs="Times New Roman"/>
          <w:color w:val="333333"/>
          <w:sz w:val="24"/>
          <w:szCs w:val="21"/>
        </w:rPr>
      </w:pPr>
      <w:r w:rsidRPr="000C219D">
        <w:rPr>
          <w:rFonts w:ascii="Times New Roman" w:eastAsia="Times New Roman" w:hAnsi="Times New Roman" w:cs="Times New Roman"/>
          <w:color w:val="333333"/>
          <w:sz w:val="24"/>
          <w:szCs w:val="21"/>
        </w:rPr>
        <w:t>d) Woo's Openness to Experience Inventory is expected to have the best balance of aesthetic, intellect, and general openness to experience. This is because the scale was derived from a factor analysis of several other scales. We expect that many items and facets of this scale will be at the core of the openness to experience network.</w:t>
      </w:r>
      <w:r w:rsidR="00192976">
        <w:rPr>
          <w:rFonts w:ascii="Times New Roman" w:eastAsia="Times New Roman" w:hAnsi="Times New Roman" w:cs="Times New Roman"/>
          <w:color w:val="333333"/>
          <w:sz w:val="24"/>
          <w:szCs w:val="21"/>
        </w:rPr>
        <w:t xml:space="preserve"> The Woo’s Openness to Experience Inventory is expected to have items spread across the item network because of its broad coverage of the construct.</w:t>
      </w:r>
    </w:p>
    <w:p w:rsidR="0018112C" w:rsidRDefault="00192976" w:rsidP="000C219D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1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1"/>
        </w:rPr>
        <w:lastRenderedPageBreak/>
        <w:t>2. Facets and</w:t>
      </w:r>
      <w:r w:rsidR="000C219D">
        <w:rPr>
          <w:rFonts w:ascii="Times New Roman" w:eastAsia="Times New Roman" w:hAnsi="Times New Roman" w:cs="Times New Roman"/>
          <w:color w:val="333333"/>
          <w:sz w:val="24"/>
          <w:szCs w:val="21"/>
        </w:rPr>
        <w:t xml:space="preserve"> items </w:t>
      </w:r>
      <w:r>
        <w:rPr>
          <w:rFonts w:ascii="Times New Roman" w:eastAsia="Times New Roman" w:hAnsi="Times New Roman" w:cs="Times New Roman"/>
          <w:color w:val="333333"/>
          <w:sz w:val="24"/>
          <w:szCs w:val="21"/>
        </w:rPr>
        <w:t>r</w:t>
      </w:r>
      <w:r w:rsidR="000C219D">
        <w:rPr>
          <w:rFonts w:ascii="Times New Roman" w:eastAsia="Times New Roman" w:hAnsi="Times New Roman" w:cs="Times New Roman"/>
          <w:color w:val="333333"/>
          <w:sz w:val="24"/>
          <w:szCs w:val="21"/>
        </w:rPr>
        <w:t xml:space="preserve">elated </w:t>
      </w:r>
      <w:r w:rsidR="0018112C">
        <w:rPr>
          <w:rFonts w:ascii="Times New Roman" w:eastAsia="Times New Roman" w:hAnsi="Times New Roman" w:cs="Times New Roman"/>
          <w:color w:val="333333"/>
          <w:sz w:val="24"/>
          <w:szCs w:val="21"/>
        </w:rPr>
        <w:t>to imagination and creativity</w:t>
      </w:r>
      <w:r>
        <w:rPr>
          <w:rFonts w:ascii="Times New Roman" w:eastAsia="Times New Roman" w:hAnsi="Times New Roman" w:cs="Times New Roman"/>
          <w:color w:val="333333"/>
          <w:sz w:val="24"/>
          <w:szCs w:val="21"/>
        </w:rPr>
        <w:t xml:space="preserve"> are expected to be the most central in the openness facet and item networks</w:t>
      </w:r>
      <w:r w:rsidR="00232923">
        <w:rPr>
          <w:rFonts w:ascii="Times New Roman" w:eastAsia="Times New Roman" w:hAnsi="Times New Roman" w:cs="Times New Roman"/>
          <w:color w:val="333333"/>
          <w:sz w:val="24"/>
          <w:szCs w:val="21"/>
        </w:rPr>
        <w:t xml:space="preserve">. </w:t>
      </w:r>
      <w:r>
        <w:rPr>
          <w:rFonts w:ascii="Times New Roman" w:eastAsia="Times New Roman" w:hAnsi="Times New Roman" w:cs="Times New Roman"/>
          <w:color w:val="333333"/>
          <w:sz w:val="24"/>
          <w:szCs w:val="21"/>
        </w:rPr>
        <w:t>Hypothesized facets and items</w:t>
      </w:r>
      <w:r w:rsidR="00232923">
        <w:rPr>
          <w:rFonts w:ascii="Times New Roman" w:eastAsia="Times New Roman" w:hAnsi="Times New Roman" w:cs="Times New Roman"/>
          <w:color w:val="333333"/>
          <w:sz w:val="24"/>
          <w:szCs w:val="21"/>
        </w:rPr>
        <w:t>:</w:t>
      </w:r>
    </w:p>
    <w:p w:rsidR="00232923" w:rsidRPr="00232923" w:rsidRDefault="00AC7B52" w:rsidP="00AC7B52">
      <w:pPr>
        <w:shd w:val="clear" w:color="auto" w:fill="FFFFFF"/>
        <w:spacing w:after="150" w:line="240" w:lineRule="auto"/>
        <w:ind w:firstLine="720"/>
        <w:rPr>
          <w:rFonts w:ascii="Times New Roman" w:eastAsia="Times New Roman" w:hAnsi="Times New Roman" w:cs="Times New Roman"/>
          <w:color w:val="333333"/>
          <w:sz w:val="24"/>
          <w:szCs w:val="21"/>
          <w:u w:val="singl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1"/>
        </w:rPr>
        <w:t xml:space="preserve">a) </w:t>
      </w:r>
      <w:r w:rsidR="00232923" w:rsidRPr="00232923">
        <w:rPr>
          <w:rFonts w:ascii="Times New Roman" w:eastAsia="Times New Roman" w:hAnsi="Times New Roman" w:cs="Times New Roman"/>
          <w:color w:val="333333"/>
          <w:sz w:val="24"/>
          <w:szCs w:val="21"/>
          <w:u w:val="single"/>
        </w:rPr>
        <w:t>HEXACO</w:t>
      </w:r>
    </w:p>
    <w:p w:rsidR="00232923" w:rsidRDefault="00232923" w:rsidP="00AC7B52">
      <w:pPr>
        <w:shd w:val="clear" w:color="auto" w:fill="FFFFFF"/>
        <w:spacing w:after="150" w:line="240" w:lineRule="auto"/>
        <w:ind w:firstLine="720"/>
        <w:rPr>
          <w:rFonts w:ascii="Times New Roman" w:eastAsia="Times New Roman" w:hAnsi="Times New Roman" w:cs="Times New Roman"/>
          <w:color w:val="333333"/>
          <w:sz w:val="24"/>
          <w:szCs w:val="21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1"/>
        </w:rPr>
        <w:t>Facets: Creativity</w:t>
      </w:r>
    </w:p>
    <w:p w:rsidR="000C219D" w:rsidRDefault="00232923" w:rsidP="00AC7B52">
      <w:pPr>
        <w:shd w:val="clear" w:color="auto" w:fill="FFFFFF"/>
        <w:spacing w:after="150" w:line="240" w:lineRule="auto"/>
        <w:ind w:left="720"/>
        <w:rPr>
          <w:rFonts w:ascii="Times New Roman" w:eastAsia="Times New Roman" w:hAnsi="Times New Roman" w:cs="Times New Roman"/>
          <w:color w:val="333333"/>
          <w:sz w:val="24"/>
          <w:szCs w:val="21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1"/>
        </w:rPr>
        <w:t>Items: “People have often told me that I have a good imagination” and “I would enjoy creating a work of art, such as a novel, a song, or a painting”</w:t>
      </w:r>
    </w:p>
    <w:p w:rsidR="00232923" w:rsidRDefault="00AC7B52" w:rsidP="00AC7B52">
      <w:pPr>
        <w:shd w:val="clear" w:color="auto" w:fill="FFFFFF"/>
        <w:spacing w:after="150" w:line="240" w:lineRule="auto"/>
        <w:ind w:firstLine="720"/>
        <w:rPr>
          <w:rFonts w:ascii="Times New Roman" w:eastAsia="Times New Roman" w:hAnsi="Times New Roman" w:cs="Times New Roman"/>
          <w:color w:val="333333"/>
          <w:sz w:val="24"/>
          <w:szCs w:val="21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1"/>
        </w:rPr>
        <w:t xml:space="preserve">b) </w:t>
      </w:r>
      <w:r w:rsidR="00232923">
        <w:rPr>
          <w:rFonts w:ascii="Times New Roman" w:eastAsia="Times New Roman" w:hAnsi="Times New Roman" w:cs="Times New Roman"/>
          <w:color w:val="333333"/>
          <w:sz w:val="24"/>
          <w:szCs w:val="21"/>
          <w:u w:val="single"/>
        </w:rPr>
        <w:t>NEO</w:t>
      </w:r>
    </w:p>
    <w:p w:rsidR="00232923" w:rsidRDefault="00232923" w:rsidP="00AC7B52">
      <w:pPr>
        <w:shd w:val="clear" w:color="auto" w:fill="FFFFFF"/>
        <w:spacing w:after="150" w:line="240" w:lineRule="auto"/>
        <w:ind w:firstLine="720"/>
        <w:rPr>
          <w:rFonts w:ascii="Times New Roman" w:eastAsia="Times New Roman" w:hAnsi="Times New Roman" w:cs="Times New Roman"/>
          <w:color w:val="333333"/>
          <w:sz w:val="24"/>
          <w:szCs w:val="21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1"/>
        </w:rPr>
        <w:t>Facets: Fantasy and Ideas</w:t>
      </w:r>
    </w:p>
    <w:p w:rsidR="00232923" w:rsidRPr="000C219D" w:rsidRDefault="00232923" w:rsidP="00AC7B52">
      <w:pPr>
        <w:shd w:val="clear" w:color="auto" w:fill="FFFFFF"/>
        <w:spacing w:after="150" w:line="240" w:lineRule="auto"/>
        <w:ind w:left="720"/>
        <w:rPr>
          <w:rFonts w:ascii="Times New Roman" w:eastAsia="Times New Roman" w:hAnsi="Times New Roman" w:cs="Times New Roman"/>
          <w:color w:val="333333"/>
          <w:sz w:val="24"/>
          <w:szCs w:val="21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1"/>
        </w:rPr>
        <w:t xml:space="preserve">Items: “I have a very active imagination,” “I enjoy concentrating on a fantasy or daydream and exploring all its possibilities, letting it grow and develop,” and “I have an active fantasy life” </w:t>
      </w:r>
    </w:p>
    <w:p w:rsidR="000C219D" w:rsidRDefault="00AC7B52" w:rsidP="00AC7B52">
      <w:pPr>
        <w:ind w:firstLine="720"/>
        <w:rPr>
          <w:rFonts w:ascii="Times New Roman" w:hAnsi="Times New Roman" w:cs="Times New Roman"/>
          <w:sz w:val="24"/>
          <w:u w:val="single"/>
        </w:rPr>
      </w:pPr>
      <w:r>
        <w:rPr>
          <w:rFonts w:ascii="Times New Roman" w:hAnsi="Times New Roman" w:cs="Times New Roman"/>
          <w:sz w:val="24"/>
        </w:rPr>
        <w:t xml:space="preserve">c) </w:t>
      </w:r>
      <w:r w:rsidR="00232923">
        <w:rPr>
          <w:rFonts w:ascii="Times New Roman" w:hAnsi="Times New Roman" w:cs="Times New Roman"/>
          <w:sz w:val="24"/>
          <w:u w:val="single"/>
        </w:rPr>
        <w:t>BFAS</w:t>
      </w:r>
    </w:p>
    <w:p w:rsidR="00192976" w:rsidRPr="00192976" w:rsidRDefault="00192976" w:rsidP="00AC7B52">
      <w:pPr>
        <w:ind w:firstLine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Aspects: Openness</w:t>
      </w:r>
    </w:p>
    <w:p w:rsidR="00232923" w:rsidRDefault="00232923" w:rsidP="00AC7B52">
      <w:pPr>
        <w:ind w:firstLine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Items: “I need a creative outlet,” and “I seldom daydream”</w:t>
      </w:r>
    </w:p>
    <w:p w:rsidR="00232923" w:rsidRDefault="00AC7B52" w:rsidP="00AC7B52">
      <w:pPr>
        <w:ind w:firstLine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d) </w:t>
      </w:r>
      <w:r w:rsidR="00232923">
        <w:rPr>
          <w:rFonts w:ascii="Times New Roman" w:hAnsi="Times New Roman" w:cs="Times New Roman"/>
          <w:sz w:val="24"/>
          <w:u w:val="single"/>
        </w:rPr>
        <w:t>Woo Openness to Experience Inventory</w:t>
      </w:r>
    </w:p>
    <w:p w:rsidR="00232923" w:rsidRDefault="00232923" w:rsidP="00AC7B52">
      <w:pPr>
        <w:ind w:firstLine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Facets: Ingenuity</w:t>
      </w:r>
    </w:p>
    <w:p w:rsidR="00232923" w:rsidRDefault="00232923" w:rsidP="00AC7B52">
      <w:pPr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Items: “I can develop inventive ideas of high quality,” “I like coming up with imaginative plans,” and “I rarely take an i</w:t>
      </w:r>
      <w:r w:rsidR="0017726F">
        <w:rPr>
          <w:rFonts w:ascii="Times New Roman" w:hAnsi="Times New Roman" w:cs="Times New Roman"/>
          <w:sz w:val="24"/>
        </w:rPr>
        <w:t>dea and apply it in a new way,”</w:t>
      </w:r>
    </w:p>
    <w:p w:rsidR="0017726F" w:rsidRDefault="0017726F" w:rsidP="0017726F">
      <w:pPr>
        <w:rPr>
          <w:rFonts w:ascii="Times New Roman" w:hAnsi="Times New Roman" w:cs="Times New Roman"/>
          <w:sz w:val="24"/>
        </w:rPr>
      </w:pPr>
    </w:p>
    <w:p w:rsidR="0017726F" w:rsidRPr="00232923" w:rsidRDefault="0017726F" w:rsidP="0017726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3. Additional hypotheses for personality and outcome variables (after the network analysis is completed)</w:t>
      </w:r>
      <w:bookmarkStart w:id="0" w:name="_GoBack"/>
      <w:bookmarkEnd w:id="0"/>
    </w:p>
    <w:sectPr w:rsidR="0017726F" w:rsidRPr="002329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D55916"/>
    <w:multiLevelType w:val="multilevel"/>
    <w:tmpl w:val="E7006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219D"/>
    <w:rsid w:val="00041578"/>
    <w:rsid w:val="000C219D"/>
    <w:rsid w:val="000F38F9"/>
    <w:rsid w:val="0017726F"/>
    <w:rsid w:val="0018112C"/>
    <w:rsid w:val="00192976"/>
    <w:rsid w:val="001E263F"/>
    <w:rsid w:val="00232923"/>
    <w:rsid w:val="0067325D"/>
    <w:rsid w:val="007C653E"/>
    <w:rsid w:val="00A92056"/>
    <w:rsid w:val="00AC7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B4BB7"/>
  <w15:chartTrackingRefBased/>
  <w15:docId w15:val="{AE82811A-D740-4536-AE75-55055C640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C21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166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496</Words>
  <Characters>2831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Paul Christensen</dc:creator>
  <cp:keywords/>
  <dc:description/>
  <cp:lastModifiedBy>A P Christensen</cp:lastModifiedBy>
  <cp:revision>8</cp:revision>
  <dcterms:created xsi:type="dcterms:W3CDTF">2017-08-17T12:46:00Z</dcterms:created>
  <dcterms:modified xsi:type="dcterms:W3CDTF">2017-08-23T13:15:00Z</dcterms:modified>
</cp:coreProperties>
</file>