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E4A7A"/>
          <w:sz w:val="52"/>
          <w:szCs w:val="52"/>
        </w:rPr>
        <w:t xml:space="preserve">Application Roles &amp; Permissions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Role Review App — Access Control Model</w:t>
      </w:r>
    </w:p>
    <w:p>
      <w:pPr>
        <w:pBdr>
          <w:bottom w:val="single" w:color="CCCCCC" w:sz="4" w:space="1"/>
        </w:pBd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1. Application Roles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access. Only role that can manage roles and grant SuperAdmin to others.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Manages employees, reviewers, imports, and app users. Cannot manage role definitions.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access to all reviews across all employees. Cannot submit decisions or make changes.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only see and submit decisions for their own employees. All views are scoped by ReviewerKey.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2. Permission Matrix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Defines which features each role can access. This is implemented as data in Bridge_RoleFeature, not hardcoded — so permissions can be toggled without a deployment.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1360"/>
      </w:tblGrid>
      <w:tr>
        <w:tc>
          <w:tcPr>
            <w:tcW w:type="dxa" w:w="2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Window</w:t>
            </w:r>
          </w:p>
        </w:tc>
        <w:tc>
          <w:tcPr>
            <w:tcW w:type="dxa" w:w="1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SuperAdmin</w:t>
            </w:r>
          </w:p>
        </w:tc>
        <w:tc>
          <w:tcPr>
            <w:tcW w:type="dxa" w:w="1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Auditor</w:t>
            </w:r>
          </w:p>
        </w:tc>
        <w:tc>
          <w:tcPr>
            <w:tcW w:type="dxa" w:w="1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 Review — all employees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 Review — own employees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Submit review decision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Employee-Reviewer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Reassign reviewer to employee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 import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 / audit 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panel — manage app 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panel — manage roles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/ close review period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3. Database Tables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6B3A"/>
          <w:sz w:val="26"/>
          <w:szCs w:val="26"/>
        </w:rPr>
        <w:t xml:space="preserve">3.1  Ref_AppRole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Role catalogue. Insert-only — roles are not deleted, only deactivated.</w:t>
      </w:r>
    </w:p>
    <w:p>
      <w:pPr>
        <w:spacing w:before="80" w:after="80"/>
      </w:pPr>
      <w: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CREATE TABLE Ref_AppRole (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AppRoleKey      INT IDENTITY(1,1) PRIMARY KEY,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RoleCode        VARCHAR(20)  NOT NULL UNIQUE,  -- 'SuperAdmin'|'Admin'|'Auditor'|'Reviewer'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RoleDescription VARCHAR(100)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);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INSERT INTO Ref_AppRole (RoleCode, RoleDescription) VALUES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('SuperAdmin', 'Full access including role management'),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('Admin',      'Manages users, imports, and employee-reviewer assignments'),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('Auditor',    'Read-only unfiltered access to all reviews'),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('Reviewer',   'Can review and submit decisions for own employees only');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6B3A"/>
          <w:sz w:val="26"/>
          <w:szCs w:val="26"/>
        </w:rPr>
        <w:t xml:space="preserve">3.2  Ref_AppFeature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Every feature/window in the app. Adding a new feature is a single INSERT — no code change needed to register it in the permission system.</w:t>
      </w:r>
    </w:p>
    <w:p>
      <w:pPr>
        <w:spacing w:before="80" w:after="80"/>
      </w:pPr>
      <w: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CREATE TABLE Ref_AppFeature (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FeatureKey         INT IDENTITY(1,1) PRIMARY KEY,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FeatureCode        VARCHAR(50)  NOT NULL UNIQUE,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FeatureDescription VARCHAR(100)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);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INSERT INTO Ref_AppFeature (FeatureCode, FeatureDescription) VALUES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('ReviewAll',              'View reviews for all employees unfiltered'),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('ReviewOwn',              'View reviews scoped to own employees'),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('SubmitDecision',         'Submit Approved/Disabled decision + comment'),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('ManageEmployeeReviewer', 'View and edit employee-reviewer assignments'),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('Import',                 'Upload and process Excel files'),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('Reports',                'View audit history and reporting'),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('ManageUsers',            'Add/edit/deactivate app users and their roles'),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('ManageRoles',            'Edit role-feature permission assignments'),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('ManagePeriod',           'Open and close review periods, trigger archive');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6B3A"/>
          <w:sz w:val="26"/>
          <w:szCs w:val="26"/>
        </w:rPr>
        <w:t xml:space="preserve">3.3  Bridge_RoleFeature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The permission matrix as data. CanAccess = 0 means the role is explicitly denied. SuperAdmin can flip any bit here from the Admin panel.</w:t>
      </w:r>
    </w:p>
    <w:p>
      <w:pPr>
        <w:spacing w:before="80" w:after="80"/>
      </w:pPr>
      <w: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CREATE TABLE Bridge_RoleFeature (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RoleFeatureKey INT IDENTITY(1,1) PRIMARY KEY,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AppRoleKey     INT NOT NULL REFERENCES Ref_AppRole(AppRoleKey),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FeatureKey     INT NOT NULL REFERENCES Ref_AppFeature(FeatureKey),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CanAccess      BIT NOT NULL DEFAULT 1,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CONSTRAINT UQ_RoleFeature UNIQUE (AppRoleKey, FeatureKey)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6B3A"/>
          <w:sz w:val="26"/>
          <w:szCs w:val="26"/>
        </w:rPr>
        <w:t xml:space="preserve">3.4  App_User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One row per person who has app access. Linked to Dim_Employee via EmployeeKey so the app can resolve permissions from the logged-in AD username in one join. AssignedBy tracks who granted the role for audit purposes.</w:t>
      </w:r>
    </w:p>
    <w:p>
      <w:pPr>
        <w:spacing w:before="80" w:after="80"/>
      </w:pPr>
      <w: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CREATE TABLE App_User (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AppUserKey  INT IDENTITY(1,1) PRIMARY KEY,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EmployeeKey INT NOT NULL REFERENCES Dim_Employee(EmployeeKey),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AppRoleKey  INT NOT NULL REFERENCES Ref_AppRole(AppRoleKey),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IsActive    BIT       NOT NULL DEFAULT 1,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CreatedAt   DATETIME2 NOT NULL DEFAULT GETUTCDATE(),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UpdatedAt   DATETIME2 NOT NULL DEFAULT GETUTCDATE(),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AssignedBy  INT       NOT NULL REFERENCES Dim_Employee(EmployeeKey)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);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4. Seed Data — Bridge_RoleFeature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Initial permission assignments. SuperAdmin can modify these at runtime via the Admin panel.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200"/>
      </w:tblGrid>
      <w:tr>
        <w:tc>
          <w:tcPr>
            <w:tcW w:type="dxa" w:w="2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FeatureCode</w:t>
            </w:r>
          </w:p>
        </w:tc>
        <w:tc>
          <w:tcPr>
            <w:tcW w:type="dxa" w:w="1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SuperAdmin</w:t>
            </w:r>
          </w:p>
        </w:tc>
        <w:tc>
          <w:tcPr>
            <w:tcW w:type="dxa" w:w="1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Auditor</w:t>
            </w:r>
          </w:p>
        </w:tc>
        <w:tc>
          <w:tcPr>
            <w:tcW w:type="dxa" w:w="1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SubmitDecision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ManageEmployeeReviewer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ManageRoles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5. Permission Check — Query Pattern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On every page/action the app resolves the logged-in AD username to an EmployeeKey, then checks the feature against Bridge_RoleFeature. This is the single query used everywhere:</w:t>
      </w:r>
    </w:p>
    <w:p>
      <w:pPr>
        <w:spacing w:before="80" w:after="80"/>
      </w:pPr>
      <w: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-- Does the current user have access to a given feature?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SELECT 1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FROM   App_User au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JOIN   Bridge_RoleFeature brf ON au.AppRoleKey  = brf.AppRoleKey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JOIN   Ref_AppFeature f       ON brf.FeatureKey = f.FeatureKey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WHERE  au.EmployeeKey = @CurrentUserEmployeeKey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AND  au.IsActive    = 1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AND  f.FeatureCode  = @FeatureCode   -- e.g. 'ReviewAll'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AND  brf.CanAccess  = 1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6. Reviewer Filtering Logic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The review screen uses a single flag to decide whether to apply the ReviewerKey filter. This drives the entire difference between Reviewer and Auditor/Admin:</w:t>
      </w:r>
    </w:p>
    <w:p>
      <w:pPr>
        <w:spacing w:before="80" w:after="80"/>
      </w:pPr>
      <w: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-- Step 1: check if user has ReviewAll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DECLARE @CanReviewAll BIT = 0;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SELECT @CanReviewAll = 1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FROM   App_User au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JOIN   Bridge_RoleFeature brf ON au.AppRoleKey  = brf.AppRoleKey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JOIN   Ref_AppFeature f       ON brf.FeatureKey = f.FeatureKey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WHERE  au.EmployeeKey = @CurrentUserEmployeeKey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AND  f.FeatureCode  = 'ReviewAll'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AND  brf.CanAccess  = 1;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-- Step 2: load review data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SELECT *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FROM   Fact_RoleReview frr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WHERE  frr.ReviewPeriodKey = @ActivePeriodKey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AND  (@CanReviewAll = 1 OR frr.ReviewerKey = @CurrentUserEmployeeKey);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7. Notes for Claude Code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Authentication: use Windows Authentication / AD to resolve the logged-in username. Map it to Dim_Employee.AD_Username on login to get the EmployeeKey used in all queries.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Middleware: implement a single IAuthorizationService or policy-based middleware that takes a FeatureCode and checks Bridge_RoleFeature. All controllers call this — no role checks scattered in business logic.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Caching: the Bridge_RoleFeature permission set is stable — cache it per user session to avoid hitting the DB on every request.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App_User.IsActive = 0 is a soft deactivation. The app must check this on every request — a deactivated user should be treated as unauthorised even if their AD account is still valid.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/>
    </w:pPr>
    <w:r>
      <w:rPr>
        <w:rFonts w:ascii="Arial" w:cs="Arial" w:eastAsia="Arial" w:hAnsi="Arial"/>
        <w:color w:val="888888"/>
        <w:sz w:val="16"/>
        <w:szCs w:val="16"/>
      </w:rPr>
      <w:t xml:space="preserve">Confidential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A7A" w:sz="4" w:space="1"/>
      </w:pBdr>
      <w:spacing w:after="100"/>
    </w:pPr>
    <w:r>
      <w:rPr>
        <w:rFonts w:ascii="Arial" w:cs="Arial" w:eastAsia="Arial" w:hAnsi="Arial"/>
        <w:color w:val="666666"/>
        <w:sz w:val="16"/>
        <w:szCs w:val="16"/>
      </w:rPr>
      <w:t xml:space="preserve">App Roles &amp; Permissions — Role Review 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4A7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6B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2026-02-27T16:41:36.607Z</dcterms:created>
  <dcterms:modified xsi:type="dcterms:W3CDTF">2026-02-27T16:41:36.608Z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