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ERD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Tugas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Langkah-langkah perancangan database penjualan produk pada toko online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Menentukan entitas (object-object dasar) yang perlu ada didatabase seperti 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Data_pembeli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Menyimpan semua data pribadi dari pembeli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Data_admin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Menyimpan semua data pribadi dari admin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Data_produk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Menyimpan semua informasi tentang produk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Data_order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Menyimpan semua informasi produk yang dibeli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Menentukkan atribut (sifat-sifat) masing-masing entity dengan mengacu pada requirement diatas 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Data_pembeli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Kode_pembeli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Nama_pembeli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Alamat_pembeli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Tlpn_pembeli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10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Nama_admin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Alamat_admin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Tlpn_admin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Nama_produk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Satuan_produk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Harga_produk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Stock_produk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Keterangan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10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Data_order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Kode_pesanan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Kode_admin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foreign key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Kode_pembeli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foreign key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Kode_produk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foreign key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Tgl_pesanan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Jumlah_produk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Harga_satuan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Total_bayar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Menentukan Relationship (Hubungan) diantara entities dengan mengacu pada requirement diatas :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Data_order dimana informasi tentang produk yang dibeli </w:t>
      </w:r>
      <w:r>
        <w:rPr>
          <w:sz w:val="24"/>
          <w:szCs w:val="24"/>
          <w:lang w:val="en-US"/>
        </w:rPr>
        <w:sym w:font="Wingdings" w:char="F0E0"/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menunjukkan adanya relasi antara data order dan produk, produk dan data order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Pembeli boleh membeli banyak produk dan produk bisa dibeli oleh banyak pembeli </w:t>
      </w:r>
      <w:r>
        <w:rPr>
          <w:sz w:val="24"/>
          <w:szCs w:val="24"/>
          <w:lang w:val="en-US"/>
        </w:rPr>
        <w:sym w:font="Wingdings" w:char="F0E0"/>
      </w:r>
      <w:r>
        <w:rPr>
          <w:rFonts w:hint="default"/>
          <w:sz w:val="24"/>
          <w:szCs w:val="24"/>
          <w:lang w:val="en-US"/>
        </w:rPr>
        <w:t xml:space="preserve"> menunjukkan adanya relasi antara pembeli dan produk, produk dan pembeli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Admin mempunyai informasi tentang stok produk </w:t>
      </w:r>
      <w:r>
        <w:rPr>
          <w:sz w:val="24"/>
          <w:szCs w:val="24"/>
          <w:lang w:val="en-US"/>
        </w:rPr>
        <w:sym w:font="Wingdings" w:char="F0E0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menunjukkan adanya relasi antara produk dan admin, admin dan pembeli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Sehingga relasinya adalah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Pembeli dan produk, dimana pembeli dapat membeli banyak produk dan produk dapat dibeli oleh banyak pembeli </w:t>
      </w:r>
      <w:r>
        <w:rPr>
          <w:rFonts w:hint="default" w:ascii="Times New Roman" w:hAnsi="Times New Roman"/>
          <w:sz w:val="24"/>
          <w:szCs w:val="24"/>
          <w:lang w:val="en-US"/>
        </w:rPr>
        <w:t>Sehingga kardinalitasnya adalah many-to-many  (M:M)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Data order dan produk, dimana banyak produk akan dicatat dan melibatkan satu data order, sehingga kardinalisnya adalah </w:t>
      </w:r>
      <w:r>
        <w:rPr>
          <w:rFonts w:hint="default" w:ascii="Times New Roman" w:hAnsi="Times New Roman"/>
          <w:sz w:val="24"/>
          <w:szCs w:val="24"/>
          <w:lang w:val="en-US"/>
        </w:rPr>
        <w:t>many-to-one (M:1)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Data produk dan Admin, dimana banyak produk ditangani oleh admin Sehingga kardinalitasnya adalah many-to-one (M:1)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Menggambar E-R Diagram Manual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4330065"/>
            <wp:effectExtent l="0" t="0" r="5080" b="0"/>
            <wp:docPr id="2" name="Picture 2" descr="Tug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Langkah-langkah perancangan database booking hotel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Menentukan entitas (object-object dasar) yang perlu ada didatabase seperti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Identitas_pengunjung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 Menyimpan semua data pribadi pengunjung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Identitas_resepsionis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 Menyimpan semua data pribadi resepsionis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Kamar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Menyimpan semua informasi kamar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Detail_pemesanan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 Menyimpan semua detail pemesanan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Menentukkan atribut (sifat-sifat) masing-masing entity dengan mengacu pada requirement diatas : 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Identitas_pengunjung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NIK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Nama_pengunjung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simple attribute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Jenis_kelamin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simple attribute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Status_perkawinan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No_handphone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Identitas_resepsionis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Id_resepsionis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Nama_resepsionis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simple attribute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10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Kamar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Nomor_kamar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Kelas_kamar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simple attribute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Harga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10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Detail_pemesanan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Id_pemesanan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key attribute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NIK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foreign key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Nomor_kamar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: foreign key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Tanggal_checkin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simple attribute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Tanggal_checkout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Durasi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Total_biaya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simple attribute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5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Id_resepsionis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  <w:t>: foreign key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210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Menentukan Relationship (Hubungan) diantara entities dengan mengacu pada requirement diatas : 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Pengunjung dan kamar, dimana pengunjung dapat memesan banyak kamar,  Sehingga kardinalitasnya adalah many-to-many (M:M)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Resepsionis dan kamar, dimana banyak kamar dilayani oleh satu resepsionis, Sehingga kardinalitasnya adalah many-to-one (M:1)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26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Detail_pemesanan dan kamar, dimana jumlah kamar yang dipesan melibatkan detail pemesanan, Sehingga kardinalitasnya adalah many-to-one (M:1)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Menggambar E-R Diagram Manual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45735" cy="4081145"/>
            <wp:effectExtent l="0" t="0" r="12065" b="0"/>
            <wp:docPr id="4" name="Picture 4" descr="Tuga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64539"/>
    <w:multiLevelType w:val="singleLevel"/>
    <w:tmpl w:val="82F64539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96E64516"/>
    <w:multiLevelType w:val="singleLevel"/>
    <w:tmpl w:val="96E64516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2">
    <w:nsid w:val="97D3DE1A"/>
    <w:multiLevelType w:val="singleLevel"/>
    <w:tmpl w:val="97D3DE1A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3">
    <w:nsid w:val="A4BB10CB"/>
    <w:multiLevelType w:val="singleLevel"/>
    <w:tmpl w:val="A4BB10C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ADD46C11"/>
    <w:multiLevelType w:val="singleLevel"/>
    <w:tmpl w:val="ADD46C11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5">
    <w:nsid w:val="B39359E0"/>
    <w:multiLevelType w:val="singleLevel"/>
    <w:tmpl w:val="B39359E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683AE02"/>
    <w:multiLevelType w:val="singleLevel"/>
    <w:tmpl w:val="D683AE02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7">
    <w:nsid w:val="E851CB4F"/>
    <w:multiLevelType w:val="singleLevel"/>
    <w:tmpl w:val="E851CB4F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8">
    <w:nsid w:val="E966FF20"/>
    <w:multiLevelType w:val="singleLevel"/>
    <w:tmpl w:val="E966FF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AA5ED8E"/>
    <w:multiLevelType w:val="singleLevel"/>
    <w:tmpl w:val="EAA5ED8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0">
    <w:nsid w:val="01A097D8"/>
    <w:multiLevelType w:val="singleLevel"/>
    <w:tmpl w:val="01A097D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1">
    <w:nsid w:val="06D8D646"/>
    <w:multiLevelType w:val="singleLevel"/>
    <w:tmpl w:val="06D8D646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22">
    <w:nsid w:val="1622C449"/>
    <w:multiLevelType w:val="singleLevel"/>
    <w:tmpl w:val="1622C449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23">
    <w:nsid w:val="4D40CC28"/>
    <w:multiLevelType w:val="singleLevel"/>
    <w:tmpl w:val="4D40CC2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579438B9"/>
    <w:multiLevelType w:val="singleLevel"/>
    <w:tmpl w:val="579438B9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5">
    <w:nsid w:val="720ED876"/>
    <w:multiLevelType w:val="singleLevel"/>
    <w:tmpl w:val="720ED87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6">
    <w:nsid w:val="73567954"/>
    <w:multiLevelType w:val="singleLevel"/>
    <w:tmpl w:val="7356795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7">
    <w:nsid w:val="7F934365"/>
    <w:multiLevelType w:val="singleLevel"/>
    <w:tmpl w:val="7F93436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15"/>
  </w:num>
  <w:num w:numId="5">
    <w:abstractNumId w:val="14"/>
  </w:num>
  <w:num w:numId="6">
    <w:abstractNumId w:val="18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5"/>
  </w:num>
  <w:num w:numId="12">
    <w:abstractNumId w:val="25"/>
  </w:num>
  <w:num w:numId="13">
    <w:abstractNumId w:val="8"/>
  </w:num>
  <w:num w:numId="14">
    <w:abstractNumId w:val="3"/>
  </w:num>
  <w:num w:numId="15">
    <w:abstractNumId w:val="6"/>
  </w:num>
  <w:num w:numId="16">
    <w:abstractNumId w:val="22"/>
  </w:num>
  <w:num w:numId="17">
    <w:abstractNumId w:val="2"/>
  </w:num>
  <w:num w:numId="18">
    <w:abstractNumId w:val="7"/>
  </w:num>
  <w:num w:numId="19">
    <w:abstractNumId w:val="23"/>
  </w:num>
  <w:num w:numId="20">
    <w:abstractNumId w:val="9"/>
  </w:num>
  <w:num w:numId="21">
    <w:abstractNumId w:val="24"/>
  </w:num>
  <w:num w:numId="22">
    <w:abstractNumId w:val="20"/>
  </w:num>
  <w:num w:numId="23">
    <w:abstractNumId w:val="26"/>
  </w:num>
  <w:num w:numId="24">
    <w:abstractNumId w:val="0"/>
  </w:num>
  <w:num w:numId="25">
    <w:abstractNumId w:val="1"/>
  </w:num>
  <w:num w:numId="26">
    <w:abstractNumId w:val="21"/>
  </w:num>
  <w:num w:numId="27">
    <w:abstractNumId w:val="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11026D45"/>
    <w:rsid w:val="12ED76F6"/>
    <w:rsid w:val="20913656"/>
    <w:rsid w:val="25441769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2024-02-28T05:52:42Z</cp:lastPrinted>
  <dcterms:modified xsi:type="dcterms:W3CDTF">2024-02-28T06:33:51Z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BEA6642E17C7419CA367F9FC233C0190</vt:lpwstr>
  </property>
</Properties>
</file>