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35"/>
        <w:gridCol w:w="861"/>
      </w:tblGrid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ind w:left="147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C5737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الموضوع</w:t>
            </w:r>
          </w:p>
        </w:tc>
        <w:tc>
          <w:tcPr>
            <w:tcW w:w="861" w:type="dxa"/>
            <w:vAlign w:val="center"/>
          </w:tcPr>
          <w:p w:rsidR="00D86F8C" w:rsidRPr="00671F5F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86F8C">
              <w:rPr>
                <w:rFonts w:ascii="Simplified Arabic" w:hAnsi="Simplified Arabic" w:cs="Simplified Arabic"/>
                <w:b/>
                <w:bCs/>
                <w:rtl/>
                <w:lang w:bidi="ar-SY"/>
              </w:rPr>
              <w:t>الصفحة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مقــدمـة</w:t>
            </w:r>
          </w:p>
        </w:tc>
        <w:tc>
          <w:tcPr>
            <w:tcW w:w="861" w:type="dxa"/>
            <w:vAlign w:val="center"/>
          </w:tcPr>
          <w:p w:rsidR="00D86F8C" w:rsidRPr="001D5EFB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val="en-GB" w:bidi="ar-SY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val="en-GB" w:bidi="ar-SY"/>
              </w:rPr>
              <w:t>ف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مشكلة البحث</w:t>
            </w:r>
          </w:p>
        </w:tc>
        <w:tc>
          <w:tcPr>
            <w:tcW w:w="861" w:type="dxa"/>
            <w:vAlign w:val="center"/>
          </w:tcPr>
          <w:p w:rsidR="00D86F8C" w:rsidRPr="001D5EFB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ف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أهمية البحث</w:t>
            </w:r>
          </w:p>
        </w:tc>
        <w:tc>
          <w:tcPr>
            <w:tcW w:w="861" w:type="dxa"/>
          </w:tcPr>
          <w:p w:rsidR="00D86F8C" w:rsidRPr="001D5EFB" w:rsidRDefault="00D86F8C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ص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أهداف البحث</w:t>
            </w:r>
          </w:p>
        </w:tc>
        <w:tc>
          <w:tcPr>
            <w:tcW w:w="861" w:type="dxa"/>
          </w:tcPr>
          <w:p w:rsidR="00D86F8C" w:rsidRPr="001D5EFB" w:rsidRDefault="00D86F8C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ص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فروض البحث</w:t>
            </w:r>
          </w:p>
        </w:tc>
        <w:tc>
          <w:tcPr>
            <w:tcW w:w="861" w:type="dxa"/>
          </w:tcPr>
          <w:p w:rsidR="00D86F8C" w:rsidRPr="001D5EFB" w:rsidRDefault="00D86F8C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ق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حدود البحث</w:t>
            </w:r>
          </w:p>
        </w:tc>
        <w:tc>
          <w:tcPr>
            <w:tcW w:w="861" w:type="dxa"/>
            <w:vAlign w:val="center"/>
          </w:tcPr>
          <w:p w:rsidR="00D86F8C" w:rsidRPr="001D5EFB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ر</w:t>
            </w:r>
          </w:p>
        </w:tc>
      </w:tr>
      <w:tr w:rsidR="00D86F8C" w:rsidRPr="00671F5F" w:rsidTr="00E72AA1">
        <w:trPr>
          <w:trHeight w:val="611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منهج البحث</w:t>
            </w:r>
          </w:p>
        </w:tc>
        <w:tc>
          <w:tcPr>
            <w:tcW w:w="861" w:type="dxa"/>
            <w:vAlign w:val="center"/>
          </w:tcPr>
          <w:p w:rsidR="00D86F8C" w:rsidRPr="001D5EFB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ر</w:t>
            </w:r>
          </w:p>
        </w:tc>
      </w:tr>
      <w:tr w:rsidR="00D86F8C" w:rsidRPr="00671F5F" w:rsidTr="000E32C7">
        <w:trPr>
          <w:trHeight w:val="493"/>
          <w:jc w:val="center"/>
        </w:trPr>
        <w:tc>
          <w:tcPr>
            <w:tcW w:w="7435" w:type="dxa"/>
          </w:tcPr>
          <w:p w:rsidR="00D86F8C" w:rsidRPr="001D5EFB" w:rsidRDefault="00B22585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الدراسات السابقة</w:t>
            </w:r>
          </w:p>
        </w:tc>
        <w:tc>
          <w:tcPr>
            <w:tcW w:w="861" w:type="dxa"/>
            <w:vAlign w:val="center"/>
          </w:tcPr>
          <w:p w:rsidR="00D86F8C" w:rsidRPr="001D5EFB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D5EF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ش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  <w:shd w:val="clear" w:color="auto" w:fill="D5DCE4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الفصل الأول:</w:t>
            </w:r>
            <w:r w:rsidRPr="00C35C16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عدم تماثل المعلومات بين المصرف والعملاء</w:t>
            </w:r>
          </w:p>
        </w:tc>
        <w:tc>
          <w:tcPr>
            <w:tcW w:w="861" w:type="dxa"/>
            <w:shd w:val="clear" w:color="auto" w:fill="D5DCE4"/>
            <w:vAlign w:val="center"/>
          </w:tcPr>
          <w:p w:rsidR="00D86F8C" w:rsidRPr="00C57379" w:rsidRDefault="004A071D" w:rsidP="004A071D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val="en-GB"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val="en-GB" w:bidi="ar-SY"/>
              </w:rPr>
              <w:t>1</w:t>
            </w:r>
          </w:p>
        </w:tc>
      </w:tr>
      <w:tr w:rsidR="00D86F8C" w:rsidRPr="00C57379" w:rsidTr="000E32C7">
        <w:trPr>
          <w:trHeight w:val="374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تمهيد:</w:t>
            </w:r>
          </w:p>
        </w:tc>
        <w:tc>
          <w:tcPr>
            <w:tcW w:w="861" w:type="dxa"/>
            <w:vAlign w:val="center"/>
          </w:tcPr>
          <w:p w:rsidR="00D86F8C" w:rsidRPr="00C57379" w:rsidRDefault="004A071D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B24A9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B24A9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المبحث الأول: </w:t>
            </w:r>
            <w:r w:rsidRPr="00B9005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عدم تم</w:t>
            </w:r>
            <w:r w:rsidR="004A071D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اثل المعلومات مفهومه, اثره  في </w:t>
            </w:r>
            <w:r w:rsidR="004A071D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إ</w:t>
            </w:r>
            <w:r w:rsidRPr="00B9005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دارة المحفظة الاستثمارية</w:t>
            </w:r>
          </w:p>
        </w:tc>
        <w:tc>
          <w:tcPr>
            <w:tcW w:w="861" w:type="dxa"/>
          </w:tcPr>
          <w:p w:rsidR="00D86F8C" w:rsidRPr="00C57379" w:rsidRDefault="004A071D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</w:rPr>
              <w:t>3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C57379" w:rsidRDefault="00395530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أولاً</w:t>
            </w:r>
            <w:r w:rsidR="00D86F8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مفهوم عدم تماثل المعلومات, مخاطره.</w:t>
            </w:r>
          </w:p>
        </w:tc>
        <w:tc>
          <w:tcPr>
            <w:tcW w:w="861" w:type="dxa"/>
          </w:tcPr>
          <w:p w:rsidR="00D86F8C" w:rsidRPr="00C57379" w:rsidRDefault="002330F9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</w:rPr>
              <w:t>3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B24A9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24A9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 مفهوم عدم تماثل المعلومات.</w:t>
            </w:r>
          </w:p>
        </w:tc>
        <w:tc>
          <w:tcPr>
            <w:tcW w:w="861" w:type="dxa"/>
          </w:tcPr>
          <w:p w:rsidR="00D86F8C" w:rsidRPr="00C57379" w:rsidRDefault="002330F9" w:rsidP="00D86F8C">
            <w:pPr>
              <w:jc w:val="center"/>
              <w:rPr>
                <w:rFonts w:ascii="Simplified Arabic" w:hAnsi="Simplified Arabic" w:cs="Simplified Arabic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</w:rPr>
              <w:t>3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B24A9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24A9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2- </w:t>
            </w:r>
            <w:r w:rsidRPr="00B24A9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مشاكل المعلومات بين المصرف والمقترضين</w:t>
            </w:r>
            <w:r w:rsidRPr="00B24A9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2330F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DC6BD2" w:rsidRDefault="00395530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ثانياً</w:t>
            </w:r>
            <w:r w:rsidR="00D86F8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: </w:t>
            </w:r>
            <w:r w:rsidR="00D86F8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تأثير عدم تماثل المعلومات على التمويلات.</w:t>
            </w:r>
          </w:p>
        </w:tc>
        <w:tc>
          <w:tcPr>
            <w:tcW w:w="861" w:type="dxa"/>
            <w:vAlign w:val="center"/>
          </w:tcPr>
          <w:p w:rsidR="00D86F8C" w:rsidRPr="00C57379" w:rsidRDefault="002330F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B5272C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 كيفية تأثير المعلومات غير المتماثلة على العقود المالية الإسلامية (المضاربة والمشاركة).</w:t>
            </w:r>
          </w:p>
        </w:tc>
        <w:tc>
          <w:tcPr>
            <w:tcW w:w="861" w:type="dxa"/>
            <w:vAlign w:val="center"/>
          </w:tcPr>
          <w:p w:rsidR="00D86F8C" w:rsidRPr="00C57379" w:rsidRDefault="00B62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</w:t>
            </w:r>
          </w:p>
        </w:tc>
      </w:tr>
      <w:tr w:rsidR="00D86F8C" w:rsidRPr="00C57379" w:rsidTr="000E32C7">
        <w:trPr>
          <w:trHeight w:val="493"/>
          <w:jc w:val="center"/>
        </w:trPr>
        <w:tc>
          <w:tcPr>
            <w:tcW w:w="7435" w:type="dxa"/>
          </w:tcPr>
          <w:p w:rsidR="00D86F8C" w:rsidRPr="00B5272C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5272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1-1 في حال عقد المضاربة مع مقترض جيد</w:t>
            </w: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B62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</w:t>
            </w:r>
          </w:p>
        </w:tc>
      </w:tr>
      <w:tr w:rsidR="00D86F8C" w:rsidRPr="00C57379" w:rsidTr="000E32C7">
        <w:trPr>
          <w:trHeight w:val="445"/>
          <w:jc w:val="center"/>
        </w:trPr>
        <w:tc>
          <w:tcPr>
            <w:tcW w:w="7435" w:type="dxa"/>
          </w:tcPr>
          <w:p w:rsidR="00D86F8C" w:rsidRPr="00B5272C" w:rsidRDefault="00D86F8C" w:rsidP="00D86F8C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1-2 في حال عقد المضاربة مع مقترض سيء.</w:t>
            </w:r>
          </w:p>
        </w:tc>
        <w:tc>
          <w:tcPr>
            <w:tcW w:w="861" w:type="dxa"/>
            <w:vAlign w:val="center"/>
          </w:tcPr>
          <w:p w:rsidR="00D86F8C" w:rsidRPr="00C57379" w:rsidRDefault="00B62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</w:t>
            </w:r>
          </w:p>
        </w:tc>
      </w:tr>
      <w:tr w:rsidR="00D86F8C" w:rsidRPr="00C57379" w:rsidTr="000E32C7">
        <w:trPr>
          <w:trHeight w:val="439"/>
          <w:jc w:val="center"/>
        </w:trPr>
        <w:tc>
          <w:tcPr>
            <w:tcW w:w="7435" w:type="dxa"/>
          </w:tcPr>
          <w:p w:rsidR="00D86F8C" w:rsidRPr="00B5272C" w:rsidRDefault="00D86F8C" w:rsidP="00D86F8C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1-3</w:t>
            </w:r>
            <w:r w:rsidRPr="00B5272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في حال </w:t>
            </w: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عقد المشاركة مع شريك جيد.</w:t>
            </w:r>
          </w:p>
        </w:tc>
        <w:tc>
          <w:tcPr>
            <w:tcW w:w="861" w:type="dxa"/>
            <w:vAlign w:val="center"/>
          </w:tcPr>
          <w:p w:rsidR="00D86F8C" w:rsidRPr="00C57379" w:rsidRDefault="00B62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</w:t>
            </w:r>
          </w:p>
        </w:tc>
      </w:tr>
      <w:tr w:rsidR="00D86F8C" w:rsidRPr="00C57379" w:rsidTr="000E32C7">
        <w:trPr>
          <w:trHeight w:val="337"/>
          <w:jc w:val="center"/>
        </w:trPr>
        <w:tc>
          <w:tcPr>
            <w:tcW w:w="7435" w:type="dxa"/>
          </w:tcPr>
          <w:p w:rsidR="00D86F8C" w:rsidRPr="00B5272C" w:rsidRDefault="00D86F8C" w:rsidP="00D86F8C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1-4</w:t>
            </w:r>
            <w:r w:rsidRPr="00B5272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في حال </w:t>
            </w:r>
            <w:r w:rsidRPr="00B5272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عقد المشاركة مع شريك سيء.</w:t>
            </w:r>
          </w:p>
        </w:tc>
        <w:tc>
          <w:tcPr>
            <w:tcW w:w="861" w:type="dxa"/>
            <w:vAlign w:val="center"/>
          </w:tcPr>
          <w:p w:rsidR="00D86F8C" w:rsidRPr="00C57379" w:rsidRDefault="00B62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</w:t>
            </w:r>
          </w:p>
        </w:tc>
      </w:tr>
      <w:tr w:rsidR="00D86F8C" w:rsidRPr="00C57379" w:rsidTr="000E32C7">
        <w:trPr>
          <w:trHeight w:val="391"/>
          <w:jc w:val="center"/>
        </w:trPr>
        <w:tc>
          <w:tcPr>
            <w:tcW w:w="7435" w:type="dxa"/>
          </w:tcPr>
          <w:p w:rsidR="00D86F8C" w:rsidRPr="00B31A8E" w:rsidRDefault="00395530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ثالثاً</w:t>
            </w:r>
            <w:r w:rsidR="00D86F8C" w:rsidRPr="00B31A8E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تحليل مشكلة الخطر الأخلاقي</w:t>
            </w:r>
            <w:r w:rsidR="00D86F8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لعدم تماثل المعلومات.</w:t>
            </w:r>
          </w:p>
        </w:tc>
        <w:tc>
          <w:tcPr>
            <w:tcW w:w="861" w:type="dxa"/>
            <w:vAlign w:val="center"/>
          </w:tcPr>
          <w:p w:rsidR="00D86F8C" w:rsidRPr="00C57379" w:rsidRDefault="009969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11</w:t>
            </w:r>
          </w:p>
        </w:tc>
      </w:tr>
      <w:tr w:rsidR="00D86F8C" w:rsidRPr="00C57379" w:rsidTr="000E32C7">
        <w:trPr>
          <w:trHeight w:val="467"/>
          <w:jc w:val="center"/>
        </w:trPr>
        <w:tc>
          <w:tcPr>
            <w:tcW w:w="7435" w:type="dxa"/>
          </w:tcPr>
          <w:p w:rsidR="00D86F8C" w:rsidRPr="00563CDB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1-تحليل مشكلة الخطر الأخلاقي لعدم تماثل المعلومات باستخدام نموذج مقارنة بين الديون وحقوق الملكية.</w:t>
            </w:r>
          </w:p>
        </w:tc>
        <w:tc>
          <w:tcPr>
            <w:tcW w:w="861" w:type="dxa"/>
            <w:vAlign w:val="center"/>
          </w:tcPr>
          <w:p w:rsidR="00D86F8C" w:rsidRPr="00C57379" w:rsidRDefault="009969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11</w:t>
            </w:r>
          </w:p>
        </w:tc>
      </w:tr>
      <w:tr w:rsidR="00D86F8C" w:rsidRPr="00C57379" w:rsidTr="000E32C7">
        <w:trPr>
          <w:trHeight w:val="473"/>
          <w:jc w:val="center"/>
        </w:trPr>
        <w:tc>
          <w:tcPr>
            <w:tcW w:w="7435" w:type="dxa"/>
          </w:tcPr>
          <w:p w:rsidR="00D86F8C" w:rsidRPr="00FA0765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val="en-GB" w:bidi="ar-SY"/>
              </w:rPr>
            </w:pP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1-1 العقود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المثلى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من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وجهة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نظر المصرف في ظل مخاطر عدم تماثل المعلومات بين الديون وحقوق الملكية </w:t>
            </w:r>
            <w:r w:rsidRPr="00563CDB">
              <w:rPr>
                <w:sz w:val="26"/>
                <w:szCs w:val="26"/>
              </w:rPr>
              <w:t xml:space="preserve"> </w:t>
            </w:r>
          </w:p>
        </w:tc>
        <w:tc>
          <w:tcPr>
            <w:tcW w:w="861" w:type="dxa"/>
            <w:vAlign w:val="center"/>
          </w:tcPr>
          <w:p w:rsidR="00D86F8C" w:rsidRPr="00C57379" w:rsidRDefault="009969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14</w:t>
            </w:r>
          </w:p>
        </w:tc>
      </w:tr>
      <w:tr w:rsidR="00D86F8C" w:rsidRPr="00C57379" w:rsidTr="000E32C7">
        <w:trPr>
          <w:trHeight w:val="415"/>
          <w:jc w:val="center"/>
        </w:trPr>
        <w:tc>
          <w:tcPr>
            <w:tcW w:w="7435" w:type="dxa"/>
          </w:tcPr>
          <w:p w:rsidR="00D86F8C" w:rsidRPr="00563CDB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563CDB">
              <w:rPr>
                <w:rFonts w:ascii="Simplified Arabic" w:hAnsi="Simplified Arabic" w:cs="Simplified Arabic" w:hint="cs"/>
                <w:i/>
                <w:sz w:val="26"/>
                <w:szCs w:val="26"/>
                <w:rtl/>
                <w:lang w:bidi="ar-SY"/>
              </w:rPr>
              <w:t xml:space="preserve">1-2 </w:t>
            </w:r>
            <w:r w:rsidRPr="00563CDB">
              <w:rPr>
                <w:rFonts w:ascii="Simplified Arabic" w:hAnsi="Simplified Arabic" w:cs="Simplified Arabic"/>
                <w:i/>
                <w:sz w:val="26"/>
                <w:szCs w:val="26"/>
                <w:rtl/>
              </w:rPr>
              <w:t xml:space="preserve">كيفية اتخاذ القرارات المتعلقة بالتمويل باستخدام مزيج من المصادر المختلفة مثل </w:t>
            </w:r>
            <w:r w:rsidRPr="00563CDB">
              <w:rPr>
                <w:rFonts w:ascii="Simplified Arabic" w:hAnsi="Simplified Arabic" w:cs="Simplified Arabic" w:hint="cs"/>
                <w:i/>
                <w:sz w:val="26"/>
                <w:szCs w:val="26"/>
                <w:rtl/>
              </w:rPr>
              <w:t xml:space="preserve">تمويلات </w:t>
            </w:r>
            <w:r w:rsidRPr="00563CDB">
              <w:rPr>
                <w:rFonts w:ascii="Simplified Arabic" w:hAnsi="Simplified Arabic" w:cs="Simplified Arabic"/>
                <w:i/>
                <w:sz w:val="26"/>
                <w:szCs w:val="26"/>
                <w:rtl/>
              </w:rPr>
              <w:t>(الدين) والأموال الخاصة (الحقوق</w:t>
            </w:r>
            <w:r>
              <w:rPr>
                <w:rFonts w:ascii="Simplified Arabic" w:hAnsi="Simplified Arabic" w:cs="Simplified Arabic" w:hint="cs"/>
                <w:i/>
                <w:sz w:val="26"/>
                <w:szCs w:val="26"/>
                <w:rtl/>
                <w:lang w:bidi="ar-SY"/>
              </w:rPr>
              <w:t>).</w:t>
            </w:r>
          </w:p>
        </w:tc>
        <w:tc>
          <w:tcPr>
            <w:tcW w:w="861" w:type="dxa"/>
            <w:vAlign w:val="center"/>
          </w:tcPr>
          <w:p w:rsidR="00D86F8C" w:rsidRPr="00C57379" w:rsidRDefault="009969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17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563CDB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>2-حل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مشاكل</w:t>
            </w:r>
            <w:r w:rsidRPr="00563CD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563CD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عدم تماثل المعلومات.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18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0B6037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highlight w:val="yellow"/>
                <w:rtl/>
                <w:lang w:bidi="ar-SY"/>
              </w:rPr>
            </w:pPr>
            <w:r w:rsidRPr="000B6037">
              <w:rPr>
                <w:rFonts w:ascii="Arial" w:hAnsi="Arial"/>
                <w:b/>
                <w:bCs/>
                <w:sz w:val="26"/>
                <w:szCs w:val="26"/>
                <w:highlight w:val="yellow"/>
                <w:rtl/>
                <w:lang w:bidi="ar-SY"/>
              </w:rPr>
              <w:t>خلاصة المبحث الأول</w:t>
            </w:r>
            <w:r w:rsidRPr="000B6037">
              <w:rPr>
                <w:rFonts w:ascii="Arial" w:hAnsi="Arial" w:hint="cs"/>
                <w:b/>
                <w:bCs/>
                <w:sz w:val="26"/>
                <w:szCs w:val="26"/>
                <w:highlight w:val="yellow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0B6037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highlight w:val="yellow"/>
                <w:rtl/>
                <w:lang w:bidi="ar-SY"/>
              </w:rPr>
            </w:pPr>
            <w:r w:rsidRPr="000B6037">
              <w:rPr>
                <w:rFonts w:ascii="Simplified Arabic" w:hAnsi="Simplified Arabic" w:cs="Simplified Arabic" w:hint="cs"/>
                <w:highlight w:val="yellow"/>
                <w:rtl/>
                <w:lang w:bidi="ar-SY"/>
              </w:rPr>
              <w:t>20-21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5A099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5A099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المبحث الثاني</w:t>
            </w:r>
            <w:r w:rsidRPr="005A0999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: </w:t>
            </w:r>
            <w:r w:rsidRPr="005A0999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ن</w:t>
            </w:r>
            <w:r w:rsidRPr="00C86C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ظريات تمويل المحفظة الاستثمارية في ظل عدم تماثل المعلومات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22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5A099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تمهيد.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22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832377" w:rsidRDefault="00395530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ar-SY"/>
              </w:rPr>
              <w:t>أولاً</w:t>
            </w:r>
            <w:r w:rsidR="00D86F8C" w:rsidRPr="008A1FF7">
              <w:rPr>
                <w:rFonts w:ascii="Simplified Arabic" w:hAnsi="Simplified Arabic" w:cs="Simplified Arabic"/>
                <w:b/>
                <w:bCs/>
                <w:rtl/>
                <w:lang w:bidi="ar-SY"/>
              </w:rPr>
              <w:t>: النظريات المرتبطة بتفسير الهيكل المالي في ظل عدم تماثل المعلومات</w:t>
            </w:r>
            <w:r w:rsidR="00D86F8C" w:rsidRPr="008A1FF7">
              <w:rPr>
                <w:rFonts w:ascii="Simplified Arabic" w:hAnsi="Simplified Arabic" w:cs="Simplified Arabic" w:hint="cs"/>
                <w:b/>
                <w:bCs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22</w:t>
            </w:r>
          </w:p>
        </w:tc>
      </w:tr>
      <w:tr w:rsidR="00D86F8C" w:rsidRPr="00C57379" w:rsidTr="000E32C7">
        <w:trPr>
          <w:trHeight w:val="355"/>
          <w:jc w:val="center"/>
        </w:trPr>
        <w:tc>
          <w:tcPr>
            <w:tcW w:w="7435" w:type="dxa"/>
          </w:tcPr>
          <w:p w:rsidR="00D86F8C" w:rsidRPr="00832377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3237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</w:t>
            </w:r>
            <w:r w:rsidRPr="00753C7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83237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نظرية </w:t>
            </w:r>
            <w:r w:rsidRPr="0083237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التمويل الهرمي</w:t>
            </w:r>
            <w:r w:rsidRPr="0083237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في تفسير الهيكل المالي</w:t>
            </w:r>
            <w:r w:rsidRPr="0083237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Pr="0083237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الناتجة عن عدم تماثل المعلومات</w:t>
            </w:r>
            <w:r w:rsidRPr="0083237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22</w:t>
            </w:r>
          </w:p>
        </w:tc>
      </w:tr>
      <w:tr w:rsidR="00D86F8C" w:rsidRPr="00C57379" w:rsidTr="000E32C7">
        <w:trPr>
          <w:trHeight w:val="446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2-</w:t>
            </w:r>
            <w:r w:rsidRPr="00753C7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6D757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نظرية الوكالة</w:t>
            </w:r>
            <w:r w:rsidRPr="006D757D"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  <w:t xml:space="preserve"> </w:t>
            </w:r>
            <w:r w:rsidRPr="006D757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في تفسير الهيكل المالي للمؤسسات طالبة التمويل في ظل عدم تماثل المعلومات</w:t>
            </w:r>
            <w:r w:rsidRPr="006D757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F82A87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25</w:t>
            </w:r>
          </w:p>
        </w:tc>
      </w:tr>
      <w:tr w:rsidR="00D86F8C" w:rsidRPr="00C57379" w:rsidTr="000E32C7">
        <w:trPr>
          <w:trHeight w:val="446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</w:t>
            </w:r>
            <w:r w:rsidRPr="00753C7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6D757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نظرية الإشارة في تفسير الهيكل المالي للمؤسسات طالبة التمويل في ظل عدم تماثل المعلومات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D86F8C" w:rsidRPr="00C57379" w:rsidRDefault="00664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27</w:t>
            </w:r>
          </w:p>
        </w:tc>
      </w:tr>
      <w:tr w:rsidR="00D86F8C" w:rsidRPr="00C57379" w:rsidTr="000E32C7">
        <w:trPr>
          <w:trHeight w:val="359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4-</w:t>
            </w:r>
            <w:r w:rsidRPr="00753C7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D61F9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نظرية الإفلاس في تفسير الهيكل المالي للمؤسسات طالبة التمويل في ظل عدم تماثل المعلومات</w:t>
            </w:r>
          </w:p>
        </w:tc>
        <w:tc>
          <w:tcPr>
            <w:tcW w:w="861" w:type="dxa"/>
            <w:vAlign w:val="center"/>
          </w:tcPr>
          <w:p w:rsidR="00D86F8C" w:rsidRPr="00C57379" w:rsidRDefault="00664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30</w:t>
            </w:r>
          </w:p>
        </w:tc>
      </w:tr>
      <w:tr w:rsidR="00D86F8C" w:rsidRPr="00C57379" w:rsidTr="000E32C7">
        <w:trPr>
          <w:trHeight w:val="465"/>
          <w:jc w:val="center"/>
        </w:trPr>
        <w:tc>
          <w:tcPr>
            <w:tcW w:w="7435" w:type="dxa"/>
          </w:tcPr>
          <w:p w:rsidR="00D86F8C" w:rsidRPr="00D61F96" w:rsidRDefault="00D86F8C" w:rsidP="00D86F8C">
            <w:pPr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5-</w:t>
            </w:r>
            <w:r w:rsidRPr="00D61F9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نظرية التوازن أو المفاضلة الساكنة في تفسير الهيكل المالي للمؤسسات طالبة التمويل في ظل عدم تماثل المعلومات.</w:t>
            </w:r>
          </w:p>
        </w:tc>
        <w:tc>
          <w:tcPr>
            <w:tcW w:w="861" w:type="dxa"/>
            <w:vAlign w:val="center"/>
          </w:tcPr>
          <w:p w:rsidR="00D86F8C" w:rsidRPr="00C57379" w:rsidRDefault="00664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31</w:t>
            </w:r>
          </w:p>
        </w:tc>
      </w:tr>
      <w:tr w:rsidR="00D86F8C" w:rsidRPr="00C57379" w:rsidTr="000E32C7">
        <w:trPr>
          <w:trHeight w:val="465"/>
          <w:jc w:val="center"/>
        </w:trPr>
        <w:tc>
          <w:tcPr>
            <w:tcW w:w="7435" w:type="dxa"/>
          </w:tcPr>
          <w:p w:rsidR="00D86F8C" w:rsidRPr="00226CA4" w:rsidRDefault="00B45D76" w:rsidP="00D86F8C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المبحث الثالث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نماذج قياس</w:t>
            </w:r>
            <w:r w:rsidR="00D86F8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أثر عدم تماثل المعلومات.</w:t>
            </w:r>
          </w:p>
        </w:tc>
        <w:tc>
          <w:tcPr>
            <w:tcW w:w="861" w:type="dxa"/>
            <w:vAlign w:val="center"/>
          </w:tcPr>
          <w:p w:rsidR="00D86F8C" w:rsidRPr="00C57379" w:rsidRDefault="00664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32</w:t>
            </w:r>
          </w:p>
        </w:tc>
      </w:tr>
      <w:tr w:rsidR="00D86F8C" w:rsidRPr="00C57379" w:rsidTr="000E32C7">
        <w:trPr>
          <w:trHeight w:val="465"/>
          <w:jc w:val="center"/>
        </w:trPr>
        <w:tc>
          <w:tcPr>
            <w:tcW w:w="7435" w:type="dxa"/>
          </w:tcPr>
          <w:p w:rsidR="00D86F8C" w:rsidRPr="00226CA4" w:rsidRDefault="00D86F8C" w:rsidP="00D86F8C">
            <w:pPr>
              <w:bidi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911360">
              <w:rPr>
                <w:rFonts w:ascii="Simplified Arabic" w:hAnsi="Simplified Arabic" w:cs="Simplified Arabic"/>
                <w:sz w:val="26"/>
                <w:szCs w:val="26"/>
                <w:rtl/>
              </w:rPr>
              <w:t>أولاً-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مفهوم نماذج المشروطة بعدم تجانس التباين</w:t>
            </w:r>
          </w:p>
        </w:tc>
        <w:tc>
          <w:tcPr>
            <w:tcW w:w="861" w:type="dxa"/>
            <w:vAlign w:val="center"/>
          </w:tcPr>
          <w:p w:rsidR="00D86F8C" w:rsidRPr="00C57379" w:rsidRDefault="0066479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32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8A1FF7" w:rsidRDefault="00D86F8C" w:rsidP="00D86F8C">
            <w:pPr>
              <w:jc w:val="right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A1FF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ثانياً-أن</w:t>
            </w:r>
            <w:r w:rsidRPr="008A1FF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واع نماذج</w:t>
            </w:r>
            <w:r w:rsidRPr="008A1FF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الانحدار الذاتي المشروطة</w:t>
            </w:r>
            <w:r w:rsidRPr="008A1FF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8A1FF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ب</w:t>
            </w:r>
            <w:r w:rsidRPr="008A1FF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عدم تجانس التباين</w:t>
            </w:r>
            <w:r w:rsidRPr="008A1FF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وعلاقتها بمخاطر المحفظة الائتمانية</w:t>
            </w:r>
          </w:p>
        </w:tc>
        <w:tc>
          <w:tcPr>
            <w:tcW w:w="861" w:type="dxa"/>
            <w:vAlign w:val="bottom"/>
          </w:tcPr>
          <w:p w:rsidR="00D86F8C" w:rsidRPr="00200A30" w:rsidRDefault="00664794" w:rsidP="00664794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33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Default="00D86F8C" w:rsidP="00D86F8C">
            <w:pPr>
              <w:bidi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cs="Simplified Arabic" w:hint="cs"/>
                <w:szCs w:val="26"/>
                <w:rtl/>
              </w:rPr>
              <w:t>1</w:t>
            </w:r>
            <w:r w:rsidRPr="00BA3C1A">
              <w:rPr>
                <w:rFonts w:cs="Simplified Arabic" w:hint="cs"/>
                <w:szCs w:val="26"/>
                <w:rtl/>
              </w:rPr>
              <w:t>- نموذج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Pr="00BA3C1A">
              <w:rPr>
                <w:rFonts w:cs="Simplified Arabic"/>
                <w:szCs w:val="26"/>
              </w:rPr>
              <w:t>ARCH</w:t>
            </w:r>
          </w:p>
        </w:tc>
        <w:tc>
          <w:tcPr>
            <w:tcW w:w="861" w:type="dxa"/>
            <w:vAlign w:val="bottom"/>
          </w:tcPr>
          <w:p w:rsidR="00D86F8C" w:rsidRPr="00200A30" w:rsidRDefault="00097E1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33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BA3C1A" w:rsidRDefault="00D86F8C" w:rsidP="00D86F8C">
            <w:pPr>
              <w:widowControl w:val="0"/>
              <w:jc w:val="right"/>
              <w:rPr>
                <w:rFonts w:cs="Simplified Arabic"/>
                <w:szCs w:val="26"/>
                <w:lang w:val="en-GB" w:bidi="ar-SY"/>
              </w:rPr>
            </w:pPr>
            <w:r w:rsidRPr="00BA3C1A">
              <w:rPr>
                <w:rFonts w:cs="Simplified Arabic"/>
              </w:rPr>
              <w:t>GARCH</w:t>
            </w:r>
            <w:r w:rsidRPr="00BA3C1A">
              <w:rPr>
                <w:rFonts w:cs="Simplified Arabic" w:hint="cs"/>
                <w:szCs w:val="26"/>
                <w:rtl/>
              </w:rPr>
              <w:t xml:space="preserve"> 2- نموذج</w:t>
            </w:r>
            <w:r w:rsidRPr="00BA3C1A">
              <w:rPr>
                <w:rFonts w:cs="Simplified Arabic" w:hint="cs"/>
                <w:szCs w:val="26"/>
                <w:rtl/>
                <w:lang w:bidi="ar-SY"/>
              </w:rPr>
              <w:t xml:space="preserve"> </w:t>
            </w:r>
          </w:p>
        </w:tc>
        <w:tc>
          <w:tcPr>
            <w:tcW w:w="861" w:type="dxa"/>
            <w:vAlign w:val="bottom"/>
          </w:tcPr>
          <w:p w:rsidR="00D86F8C" w:rsidRPr="00200A30" w:rsidRDefault="00097E1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34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BA3C1A" w:rsidRDefault="00D86F8C" w:rsidP="00D86F8C">
            <w:pPr>
              <w:bidi/>
              <w:spacing w:line="259" w:lineRule="auto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2</w:t>
            </w:r>
            <w:r w:rsidRPr="00BA3C1A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-1 توظيف نموذج </w:t>
            </w:r>
            <w:r w:rsidRPr="00BA3C1A">
              <w:rPr>
                <w:rFonts w:asciiTheme="majorBidi" w:hAnsiTheme="majorBidi" w:cstheme="majorBidi"/>
              </w:rPr>
              <w:t>GARCH</w:t>
            </w:r>
            <w:r w:rsidRPr="00BA3C1A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BA3C1A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في إدارة مخاطر المحافظ الائتمانية</w:t>
            </w:r>
          </w:p>
        </w:tc>
        <w:tc>
          <w:tcPr>
            <w:tcW w:w="861" w:type="dxa"/>
            <w:vAlign w:val="bottom"/>
          </w:tcPr>
          <w:p w:rsidR="00D86F8C" w:rsidRPr="00200A30" w:rsidRDefault="00097E1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35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BA3C1A" w:rsidRDefault="00D86F8C" w:rsidP="00D86F8C">
            <w:pPr>
              <w:bidi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2</w:t>
            </w:r>
            <w:r w:rsidRPr="00BA3C1A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-2 تحديات تطبيق نموذج </w:t>
            </w:r>
            <w:r w:rsidRPr="00BA3C1A">
              <w:rPr>
                <w:rFonts w:asciiTheme="majorBidi" w:hAnsiTheme="majorBidi" w:cstheme="majorBidi"/>
              </w:rPr>
              <w:t>GARCH</w:t>
            </w:r>
            <w:r w:rsidRPr="00BA3C1A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BA3C1A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في التنبؤ ب</w:t>
            </w:r>
            <w:r w:rsidR="00B22B5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</w:t>
            </w:r>
            <w:r w:rsidRPr="00BA3C1A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مخاطر الائتمانية</w:t>
            </w:r>
          </w:p>
        </w:tc>
        <w:tc>
          <w:tcPr>
            <w:tcW w:w="861" w:type="dxa"/>
            <w:vAlign w:val="bottom"/>
          </w:tcPr>
          <w:p w:rsidR="00D86F8C" w:rsidRPr="00200A30" w:rsidRDefault="00097E19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36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BA3C1A" w:rsidRDefault="00D86F8C" w:rsidP="00D86F8C">
            <w:pPr>
              <w:jc w:val="right"/>
              <w:rPr>
                <w:rFonts w:asciiTheme="majorBidi" w:hAnsiTheme="majorBidi" w:cstheme="majorBidi"/>
                <w:rtl/>
                <w:lang w:val="en-GB" w:bidi="ar-SY"/>
              </w:rPr>
            </w:pPr>
            <w:r w:rsidRPr="00BA3C1A">
              <w:rPr>
                <w:rFonts w:asciiTheme="majorBidi" w:hAnsiTheme="majorBidi" w:cstheme="majorBidi"/>
                <w:lang w:bidi="ar-SY"/>
              </w:rPr>
              <w:t>EGARCH</w:t>
            </w:r>
            <w:r w:rsidRPr="00BA3C1A">
              <w:rPr>
                <w:rFonts w:asciiTheme="majorBidi" w:hAnsiTheme="majorBidi" w:cstheme="majorBidi"/>
                <w:rtl/>
              </w:rPr>
              <w:t xml:space="preserve"> </w:t>
            </w:r>
            <w:r w:rsidRPr="00BA3C1A">
              <w:rPr>
                <w:rFonts w:asciiTheme="majorBidi" w:hAnsiTheme="majorBidi" w:cstheme="majorBidi"/>
                <w:lang w:bidi="ar-SY"/>
              </w:rPr>
              <w:t>(Exponential GARCH)</w:t>
            </w:r>
            <w:r w:rsidR="00237F2A">
              <w:rPr>
                <w:rFonts w:cs="Simplified Arabic" w:hint="cs"/>
                <w:szCs w:val="26"/>
                <w:rtl/>
              </w:rPr>
              <w:t>3</w:t>
            </w:r>
            <w:r w:rsidRPr="00BA3C1A">
              <w:rPr>
                <w:rFonts w:cs="Simplified Arabic" w:hint="cs"/>
                <w:szCs w:val="26"/>
                <w:rtl/>
              </w:rPr>
              <w:t>- نموذ</w:t>
            </w:r>
            <w:r>
              <w:rPr>
                <w:rFonts w:cs="Simplified Arabic" w:hint="cs"/>
                <w:szCs w:val="26"/>
                <w:rtl/>
              </w:rPr>
              <w:t xml:space="preserve">ج </w:t>
            </w:r>
            <w:r>
              <w:rPr>
                <w:rFonts w:cs="Simplified Arabic"/>
                <w:szCs w:val="26"/>
              </w:rPr>
              <w:t xml:space="preserve"> </w:t>
            </w:r>
          </w:p>
        </w:tc>
        <w:tc>
          <w:tcPr>
            <w:tcW w:w="861" w:type="dxa"/>
            <w:vAlign w:val="bottom"/>
          </w:tcPr>
          <w:p w:rsidR="00D86F8C" w:rsidRPr="00200A30" w:rsidRDefault="002B3E16" w:rsidP="002B3E16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37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BE6AB2" w:rsidRDefault="00D86F8C" w:rsidP="00D86F8C">
            <w:pPr>
              <w:jc w:val="right"/>
              <w:rPr>
                <w:rFonts w:ascii="Simplified Arabic" w:hAnsi="Simplified Arabic" w:cs="Simplified Arabic"/>
                <w:sz w:val="26"/>
                <w:szCs w:val="26"/>
                <w:lang w:val="en-GB" w:bidi="ar-SY"/>
              </w:rPr>
            </w:pPr>
            <w:r w:rsidRPr="00BE6AB2">
              <w:rPr>
                <w:rFonts w:asciiTheme="majorBidi" w:hAnsiTheme="majorBidi" w:cstheme="majorBidi"/>
                <w:lang w:bidi="ar-SY"/>
              </w:rPr>
              <w:t>(Asymmetric GARCH)  AGARCH</w:t>
            </w:r>
            <w:r w:rsidRPr="00BA3C1A">
              <w:rPr>
                <w:rFonts w:cs="Simplified Arabic" w:hint="cs"/>
                <w:szCs w:val="26"/>
                <w:rtl/>
              </w:rPr>
              <w:t xml:space="preserve"> نموذ</w:t>
            </w:r>
            <w:r>
              <w:rPr>
                <w:rFonts w:cs="Simplified Arabic" w:hint="cs"/>
                <w:szCs w:val="26"/>
                <w:rtl/>
              </w:rPr>
              <w:t xml:space="preserve">ج </w:t>
            </w:r>
            <w:r>
              <w:rPr>
                <w:rFonts w:cs="Simplified Arabic"/>
                <w:szCs w:val="26"/>
              </w:rPr>
              <w:t xml:space="preserve"> </w:t>
            </w:r>
            <w:r w:rsidRPr="00BE6AB2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4-</w:t>
            </w:r>
          </w:p>
        </w:tc>
        <w:tc>
          <w:tcPr>
            <w:tcW w:w="861" w:type="dxa"/>
            <w:vAlign w:val="bottom"/>
          </w:tcPr>
          <w:p w:rsidR="00D86F8C" w:rsidRPr="00200A30" w:rsidRDefault="002B3E16" w:rsidP="005B10BD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</w:t>
            </w:r>
            <w:r w:rsidR="005B10B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</w:t>
            </w:r>
          </w:p>
        </w:tc>
      </w:tr>
      <w:tr w:rsidR="00D86F8C" w:rsidRPr="00200A30" w:rsidTr="000E32C7">
        <w:trPr>
          <w:trHeight w:val="465"/>
          <w:jc w:val="center"/>
        </w:trPr>
        <w:tc>
          <w:tcPr>
            <w:tcW w:w="7435" w:type="dxa"/>
          </w:tcPr>
          <w:p w:rsidR="00D86F8C" w:rsidRPr="007E47F5" w:rsidRDefault="00D86F8C" w:rsidP="00D86F8C">
            <w:pPr>
              <w:jc w:val="right"/>
              <w:rPr>
                <w:rFonts w:asciiTheme="majorBidi" w:hAnsiTheme="majorBidi" w:cstheme="majorBidi"/>
                <w:rtl/>
                <w:lang w:val="en-GB" w:bidi="ar-SY"/>
              </w:rPr>
            </w:pPr>
            <w:r w:rsidRPr="007E47F5">
              <w:rPr>
                <w:rFonts w:asciiTheme="majorBidi" w:hAnsiTheme="majorBidi" w:cstheme="majorBidi"/>
                <w:lang w:bidi="ar-SY"/>
              </w:rPr>
              <w:t>(Integrated GARCH) IGARCH</w:t>
            </w:r>
            <w:r w:rsidRPr="007E47F5">
              <w:rPr>
                <w:rFonts w:asciiTheme="majorBidi" w:hAnsiTheme="majorBidi" w:cstheme="majorBidi"/>
                <w:rtl/>
              </w:rPr>
              <w:t xml:space="preserve"> نموذج </w:t>
            </w:r>
            <w:r w:rsidRPr="007E47F5">
              <w:rPr>
                <w:rFonts w:asciiTheme="majorBidi" w:hAnsiTheme="majorBidi" w:cstheme="majorBidi"/>
              </w:rPr>
              <w:t xml:space="preserve"> </w:t>
            </w:r>
            <w:r w:rsidRPr="007E47F5">
              <w:rPr>
                <w:rFonts w:asciiTheme="majorBidi" w:hAnsiTheme="majorBidi" w:cstheme="majorBidi"/>
                <w:sz w:val="26"/>
                <w:szCs w:val="26"/>
                <w:rtl/>
                <w:lang w:bidi="ar-SY"/>
              </w:rPr>
              <w:t>5-</w:t>
            </w:r>
          </w:p>
        </w:tc>
        <w:tc>
          <w:tcPr>
            <w:tcW w:w="861" w:type="dxa"/>
            <w:vAlign w:val="bottom"/>
          </w:tcPr>
          <w:p w:rsidR="00D86F8C" w:rsidRPr="00200A30" w:rsidRDefault="002B3E16" w:rsidP="005B10BD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</w:t>
            </w:r>
            <w:r w:rsidR="005B10B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B60284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ثالثاً</w:t>
            </w:r>
            <w:r w:rsidRPr="003B2BE0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</w:t>
            </w:r>
            <w:r w:rsidRPr="003B2B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8A1FF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توظيف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نموذج </w:t>
            </w:r>
            <w:r w:rsidRPr="00251149">
              <w:rPr>
                <w:rFonts w:asciiTheme="majorBidi" w:hAnsiTheme="majorBidi" w:cstheme="majorBidi"/>
                <w:sz w:val="22"/>
                <w:szCs w:val="22"/>
                <w:lang w:bidi="ar-SY"/>
              </w:rPr>
              <w:t>EGARCH</w:t>
            </w:r>
            <w:r w:rsidRPr="00251149">
              <w:rPr>
                <w:rFonts w:ascii="Simplified Arabic" w:hAnsi="Simplified Arabic" w:cs="Simplified Arabic" w:hint="cs"/>
                <w:sz w:val="22"/>
                <w:szCs w:val="22"/>
                <w:rtl/>
                <w:lang w:bidi="ar-SY"/>
              </w:rPr>
              <w:t xml:space="preserve"> </w:t>
            </w:r>
            <w:r w:rsidR="005671B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في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قياس اثر عدم تماثل المعلومات </w:t>
            </w:r>
            <w:r w:rsidRPr="00CF7D3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في المحافظ الائتمانية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2B3E1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A7086" w:rsidRDefault="00D86F8C" w:rsidP="00D86F8C">
            <w:pPr>
              <w:bidi/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خلاصة الفصل الاول.</w:t>
            </w:r>
          </w:p>
        </w:tc>
        <w:tc>
          <w:tcPr>
            <w:tcW w:w="861" w:type="dxa"/>
            <w:vAlign w:val="bottom"/>
          </w:tcPr>
          <w:p w:rsidR="00D86F8C" w:rsidRPr="00200A30" w:rsidRDefault="002B3E1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42</w:t>
            </w:r>
          </w:p>
        </w:tc>
      </w:tr>
      <w:tr w:rsidR="00D86F8C" w:rsidRPr="00E1300D" w:rsidTr="000E32C7">
        <w:trPr>
          <w:trHeight w:val="435"/>
          <w:jc w:val="center"/>
        </w:trPr>
        <w:tc>
          <w:tcPr>
            <w:tcW w:w="7435" w:type="dxa"/>
            <w:shd w:val="clear" w:color="auto" w:fill="D5DCE4"/>
          </w:tcPr>
          <w:p w:rsidR="00D86F8C" w:rsidRPr="009C5A33" w:rsidRDefault="00D86F8C" w:rsidP="00D86F8C">
            <w:pPr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9C5A33"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الفصل الثاني</w:t>
            </w:r>
            <w:r w:rsidRPr="009C5A33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: </w:t>
            </w:r>
            <w:r w:rsidRPr="009C5A33"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خطر المحفظة الاستثمارية</w:t>
            </w:r>
            <w:r w:rsidRPr="009C5A33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shd w:val="clear" w:color="auto" w:fill="D5DCE4"/>
            <w:vAlign w:val="bottom"/>
          </w:tcPr>
          <w:p w:rsidR="00D86F8C" w:rsidRPr="009C5A33" w:rsidRDefault="00D86F8C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4A5668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تمهيد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7E447C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7E447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المبحث الأول: </w:t>
            </w:r>
            <w:r w:rsidRPr="004A566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المحـــــــــــــــــافظ الاستثماريــــــــــــة ومخاطرها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B7E08" w:rsidRDefault="007741B8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>أولاً</w:t>
            </w:r>
            <w:r w:rsidR="00D86F8C" w:rsidRPr="00AB7E08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: مفهوم المخاطر الائتمانية وأساليب قياسها.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875671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>- تعريف المخاطر الائتمانية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875671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-خسارة المحفظة 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>الائتمانية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17747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2-1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الخسار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ة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المتوقعة </w:t>
            </w:r>
            <w:r w:rsidR="00D86F8C" w:rsidRPr="00DD4F63">
              <w:rPr>
                <w:rFonts w:asciiTheme="majorBidi" w:hAnsiTheme="majorBidi" w:cstheme="majorBidi"/>
                <w:rtl/>
                <w:lang w:bidi="ar-SY"/>
              </w:rPr>
              <w:t>(</w:t>
            </w:r>
            <w:r w:rsidR="00D86F8C" w:rsidRPr="00DD4F63">
              <w:rPr>
                <w:rFonts w:asciiTheme="majorBidi" w:hAnsiTheme="majorBidi" w:cstheme="majorBidi"/>
                <w:lang w:bidi="ar-SY"/>
              </w:rPr>
              <w:t>EL</w:t>
            </w:r>
            <w:r w:rsidR="00D86F8C" w:rsidRPr="00DD4F63">
              <w:rPr>
                <w:rFonts w:asciiTheme="majorBidi" w:hAnsiTheme="majorBidi" w:cstheme="majorBidi"/>
                <w:rtl/>
                <w:lang w:bidi="ar-SY"/>
              </w:rPr>
              <w:t xml:space="preserve">) </w:t>
            </w:r>
            <w:r w:rsidR="00D86F8C" w:rsidRPr="00DD4F63">
              <w:rPr>
                <w:rFonts w:asciiTheme="majorBidi" w:hAnsiTheme="majorBidi" w:cstheme="majorBidi"/>
                <w:lang w:bidi="ar-SY"/>
              </w:rPr>
              <w:t>Expected Loss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46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="00177473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-2</w:t>
            </w: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 الخسارة غير المتوقعة</w:t>
            </w:r>
            <w:r w:rsidRPr="00DD4F63">
              <w:rPr>
                <w:rFonts w:asciiTheme="majorBidi" w:hAnsiTheme="majorBidi" w:cstheme="majorBidi"/>
                <w:rtl/>
                <w:lang w:bidi="ar-SY"/>
              </w:rPr>
              <w:t>(</w:t>
            </w:r>
            <w:r w:rsidRPr="00DD4F63">
              <w:rPr>
                <w:rFonts w:asciiTheme="majorBidi" w:hAnsiTheme="majorBidi" w:cstheme="majorBidi"/>
                <w:lang w:bidi="ar-SY"/>
              </w:rPr>
              <w:t>UEL</w:t>
            </w:r>
            <w:r w:rsidRPr="00DD4F63">
              <w:rPr>
                <w:rFonts w:asciiTheme="majorBidi" w:hAnsiTheme="majorBidi" w:cstheme="majorBidi"/>
                <w:rtl/>
                <w:lang w:bidi="ar-SY"/>
              </w:rPr>
              <w:t xml:space="preserve">) </w:t>
            </w:r>
            <w:r w:rsidRPr="00DD4F63">
              <w:rPr>
                <w:rFonts w:asciiTheme="majorBidi" w:hAnsiTheme="majorBidi" w:cstheme="majorBidi"/>
                <w:lang w:bidi="ar-SY"/>
              </w:rPr>
              <w:t>Expected Loss</w:t>
            </w:r>
            <w:r w:rsidRPr="00DD4F63">
              <w:rPr>
                <w:rFonts w:asciiTheme="majorBidi" w:hAnsiTheme="majorBidi" w:cstheme="majorBidi"/>
                <w:rtl/>
                <w:lang w:bidi="ar-SY"/>
              </w:rPr>
              <w:t xml:space="preserve"> </w:t>
            </w:r>
            <w:r w:rsidRPr="00DD4F63">
              <w:rPr>
                <w:rFonts w:asciiTheme="majorBidi" w:hAnsiTheme="majorBidi" w:cstheme="majorBidi"/>
                <w:lang w:bidi="ar-SY"/>
              </w:rPr>
              <w:t>Un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47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نماذج قياس المخاطر الائتمانية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3-1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 نموذج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الائتمان الاكتواري</w:t>
            </w:r>
            <w:r w:rsidR="00F03812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="00D86F8C" w:rsidRPr="00DD4F63">
              <w:rPr>
                <w:rFonts w:asciiTheme="majorBidi" w:hAnsiTheme="majorBidi" w:cstheme="majorBidi"/>
                <w:sz w:val="22"/>
                <w:szCs w:val="22"/>
                <w:lang w:bidi="ar-SY"/>
              </w:rPr>
              <w:t xml:space="preserve"> </w:t>
            </w:r>
            <w:r w:rsidR="00D86F8C" w:rsidRPr="00F03812">
              <w:rPr>
                <w:rFonts w:asciiTheme="majorBidi" w:hAnsiTheme="majorBidi" w:cstheme="majorBidi"/>
                <w:lang w:bidi="ar-SY"/>
              </w:rPr>
              <w:t>Credit</w:t>
            </w:r>
            <w:r w:rsidR="00515752" w:rsidRPr="00F03812">
              <w:rPr>
                <w:rFonts w:asciiTheme="majorBidi" w:hAnsiTheme="majorBidi" w:cstheme="majorBidi"/>
                <w:lang w:bidi="ar-SY"/>
              </w:rPr>
              <w:t xml:space="preserve"> </w:t>
            </w:r>
            <w:r w:rsidR="00D86F8C" w:rsidRPr="00F03812">
              <w:rPr>
                <w:rFonts w:asciiTheme="majorBidi" w:hAnsiTheme="majorBidi" w:cstheme="majorBidi"/>
                <w:lang w:bidi="ar-SY"/>
              </w:rPr>
              <w:t>risk+</w:t>
            </w:r>
            <m:oMath>
              <m:sPre>
                <m:sPrePr>
                  <m:ctrlPr>
                    <w:rPr>
                      <w:rFonts w:ascii="Cambria Math" w:hAnsi="Cambria Math" w:cstheme="majorBidi"/>
                      <w:lang w:bidi="ar-SY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FFFFFF" w:themeColor="background1"/>
                      <w:lang w:bidi="ar-SY"/>
                    </w:rPr>
                    <m:t>7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lang w:bidi="ar-SY"/>
                    </w:rPr>
                    <m:t>TM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lang w:bidi="ar-SY"/>
                    </w:rPr>
                    <m:t>Model</m:t>
                  </m:r>
                </m:e>
              </m:sPre>
            </m:oMath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3-1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-1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عدم اليقين بشأن متوسط معدل التخلف عن السداد والارتباطات</w:t>
            </w:r>
          </w:p>
        </w:tc>
        <w:tc>
          <w:tcPr>
            <w:tcW w:w="861" w:type="dxa"/>
            <w:vAlign w:val="bottom"/>
          </w:tcPr>
          <w:p w:rsidR="00D86F8C" w:rsidRPr="00200A30" w:rsidRDefault="0051575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3-2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 نموذج م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ي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رتون</w:t>
            </w:r>
            <w:r w:rsidR="00612FD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="00D86F8C" w:rsidRPr="00DD4F6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  <w:t xml:space="preserve"> </w:t>
            </w:r>
            <w:r w:rsidR="00D86F8C" w:rsidRPr="00DD4F63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Merton Model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3-2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-1</w:t>
            </w:r>
            <w:r w:rsidR="00D86F8C"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حساب احتمال التخلف عن السداد في المصارف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DD4F63">
              <w:rPr>
                <w:rFonts w:ascii="Simplified Arabic" w:eastAsiaTheme="minorHAnsi" w:hAnsi="Simplified Arabic" w:cs="Simplified Arabic" w:hint="cs"/>
                <w:rtl/>
              </w:rPr>
              <w:t>3-2</w:t>
            </w:r>
            <w:r w:rsidR="00D86F8C" w:rsidRPr="00DD4F63">
              <w:rPr>
                <w:rFonts w:ascii="Simplified Arabic" w:eastAsiaTheme="minorHAnsi" w:hAnsi="Simplified Arabic" w:cs="Simplified Arabic" w:hint="cs"/>
                <w:rtl/>
              </w:rPr>
              <w:t xml:space="preserve">-2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البعد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</w:rPr>
              <w:t xml:space="preserve">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الاحتمالي للتعثر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</w:rPr>
              <w:t xml:space="preserve">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عن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</w:rPr>
              <w:t xml:space="preserve">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السداد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</w:rPr>
              <w:t xml:space="preserve">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في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</w:rPr>
              <w:t xml:space="preserve"> </w:t>
            </w:r>
            <w:r w:rsidR="00D86F8C" w:rsidRPr="00DD4F63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المصارف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177473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3-3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</w:t>
            </w:r>
            <w:r w:rsidR="00D86F8C" w:rsidRPr="00DD4F63">
              <w:rPr>
                <w:rFonts w:ascii="Simplified Arabic" w:hAnsi="Simplified Arabic" w:cs="Simplified Arabic"/>
                <w:i/>
                <w:color w:val="7030A0"/>
                <w:sz w:val="26"/>
                <w:szCs w:val="26"/>
                <w:rtl/>
                <w:lang w:bidi="ar-SY"/>
              </w:rPr>
              <w:t xml:space="preserve"> </w:t>
            </w:r>
            <w:r w:rsidR="00D86F8C" w:rsidRPr="00DD4F63">
              <w:rPr>
                <w:rFonts w:ascii="Simplified Arabic" w:hAnsi="Simplified Arabic" w:cs="Simplified Arabic"/>
                <w:i/>
                <w:sz w:val="26"/>
                <w:szCs w:val="26"/>
                <w:rtl/>
                <w:lang w:bidi="ar-SY"/>
              </w:rPr>
              <w:t>نموذج</w:t>
            </w:r>
            <w:r w:rsidR="00D86F8C" w:rsidRPr="00DD4F63">
              <w:rPr>
                <w:rFonts w:ascii="Simplified Arabic" w:hAnsi="Simplified Arabic" w:cs="Simplified Arabic" w:hint="cs"/>
                <w:iCs/>
                <w:sz w:val="26"/>
                <w:szCs w:val="26"/>
                <w:rtl/>
                <w:lang w:bidi="ar-SY"/>
              </w:rPr>
              <w:t xml:space="preserve"> </w:t>
            </w:r>
            <w:r w:rsidR="00D86F8C" w:rsidRPr="00DD4F63">
              <w:rPr>
                <w:rFonts w:ascii="Simplified Arabic" w:hAnsi="Simplified Arabic" w:cs="Simplified Arabic"/>
                <w:iCs/>
                <w:sz w:val="26"/>
                <w:szCs w:val="26"/>
                <w:lang w:bidi="ar-SY"/>
              </w:rPr>
              <w:t>KMV</w:t>
            </w:r>
            <w:r w:rsidR="00D86F8C"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57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C5737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4- </w:t>
            </w:r>
            <w:r w:rsidRPr="00535248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نموذج العامل الواحد</w:t>
            </w:r>
            <w:r>
              <w:rPr>
                <w:rFonts w:ascii="Simplified Arabic" w:hAnsi="Simplified Arabic" w:cs="Simplified Arabic"/>
                <w:b/>
                <w:bCs/>
                <w:i/>
                <w:sz w:val="26"/>
                <w:szCs w:val="26"/>
                <w:rtl/>
                <w:lang w:bidi="ar-SY"/>
              </w:rPr>
              <w:t xml:space="preserve"> </w:t>
            </w:r>
            <w:r w:rsidRPr="004E647A">
              <w:rPr>
                <w:rFonts w:asciiTheme="majorBidi" w:hAnsiTheme="majorBidi" w:cstheme="majorBidi"/>
                <w:iCs/>
                <w:sz w:val="26"/>
                <w:szCs w:val="26"/>
                <w:lang w:bidi="ar-SY"/>
              </w:rPr>
              <w:t>One-Factor Model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5- نموذج النقص المتوقع </w:t>
            </w:r>
            <w:r w:rsidRPr="00DD4F63">
              <w:rPr>
                <w:rFonts w:eastAsiaTheme="minorHAnsi"/>
                <w:sz w:val="26"/>
                <w:szCs w:val="26"/>
              </w:rPr>
              <w:t xml:space="preserve">ES </w:t>
            </w:r>
            <w:r w:rsidRPr="00DD4F63">
              <w:rPr>
                <w:rFonts w:ascii="Times New Roman,Bold" w:eastAsiaTheme="minorHAnsi" w:hAnsiTheme="minorHAnsi" w:cs="Times New Roman,Bold" w:hint="cs"/>
                <w:sz w:val="26"/>
                <w:szCs w:val="26"/>
                <w:rtl/>
              </w:rPr>
              <w:t xml:space="preserve"> </w:t>
            </w:r>
            <w:r w:rsidRPr="00DD4F63">
              <w:rPr>
                <w:rFonts w:asciiTheme="majorBidi" w:eastAsiaTheme="minorHAnsi" w:hAnsiTheme="majorBidi" w:cstheme="majorBidi"/>
                <w:sz w:val="26"/>
                <w:szCs w:val="26"/>
                <w:rtl/>
              </w:rPr>
              <w:t>(</w:t>
            </w:r>
            <w:r w:rsidRPr="00DD4F63">
              <w:rPr>
                <w:rFonts w:asciiTheme="majorBidi" w:eastAsiaTheme="minorHAnsi" w:hAnsiTheme="majorBidi" w:cstheme="majorBidi"/>
                <w:sz w:val="26"/>
                <w:szCs w:val="26"/>
              </w:rPr>
              <w:t xml:space="preserve"> Expected Shortfall</w:t>
            </w:r>
            <w:r w:rsidRPr="00DD4F63">
              <w:rPr>
                <w:rFonts w:eastAsiaTheme="minorHAnsi"/>
                <w:sz w:val="26"/>
                <w:szCs w:val="26"/>
              </w:rPr>
              <w:t xml:space="preserve"> </w:t>
            </w:r>
            <w:r w:rsidRPr="00DD4F63">
              <w:rPr>
                <w:rFonts w:eastAsiaTheme="minorHAnsi"/>
                <w:sz w:val="26"/>
                <w:szCs w:val="26"/>
                <w:rtl/>
              </w:rPr>
              <w:t>)</w:t>
            </w:r>
          </w:p>
        </w:tc>
        <w:tc>
          <w:tcPr>
            <w:tcW w:w="861" w:type="dxa"/>
            <w:vAlign w:val="bottom"/>
          </w:tcPr>
          <w:p w:rsidR="00D86F8C" w:rsidRPr="00200A30" w:rsidRDefault="009C4A3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7741B8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ثانياً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المحافظ الاستثمارية المصرفية, بناءها, تخصيص الأموال.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61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E232D2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E232D2"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  <w:t>1</w:t>
            </w:r>
            <w:r w:rsidRPr="00E232D2">
              <w:rPr>
                <w:rFonts w:ascii="Simplified Arabic" w:hAnsi="Simplified Arabic" w:cs="Simplified Arabic" w:hint="cs"/>
                <w:sz w:val="28"/>
                <w:szCs w:val="28"/>
                <w:rtl/>
                <w:lang w:bidi="ar-SY"/>
              </w:rPr>
              <w:t>-</w:t>
            </w:r>
            <w:r w:rsidRPr="00E232D2"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  <w:t xml:space="preserve"> </w:t>
            </w:r>
            <w:r w:rsidRPr="00E232D2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طرائق بناء محفظة </w:t>
            </w:r>
            <w:r w:rsidRPr="00E232D2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استثمارية</w:t>
            </w:r>
            <w:r w:rsidRPr="00E232D2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مصرفية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62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D0239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AD0239">
              <w:rPr>
                <w:rFonts w:ascii="Simplified Arabic" w:hAnsi="Simplified Arabic" w:cs="Simplified Arabic" w:hint="cs"/>
                <w:sz w:val="28"/>
                <w:szCs w:val="28"/>
                <w:rtl/>
                <w:lang w:bidi="ar-SY"/>
              </w:rPr>
              <w:t>1-1</w:t>
            </w:r>
            <w:r w:rsidRPr="00AD023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المنهج الأول: بناء محفظة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</w:t>
            </w:r>
            <w:r w:rsidRPr="00AD023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ستثمار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ية</w:t>
            </w:r>
            <w:r w:rsidRPr="00AD023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من الأعلى الى الأسفل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62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D0239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SY"/>
              </w:rPr>
              <w:t>1-1-1</w:t>
            </w:r>
            <w:r w:rsidRPr="00DB155F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 xml:space="preserve"> تخصيص الأصول (</w:t>
            </w:r>
            <w:r w:rsidRPr="00DB155F">
              <w:rPr>
                <w:rFonts w:asciiTheme="majorBidi" w:eastAsiaTheme="minorHAnsi" w:hAnsiTheme="majorBidi" w:cstheme="majorBidi"/>
                <w:sz w:val="24"/>
                <w:szCs w:val="24"/>
                <w:lang w:bidi="ar-SY"/>
              </w:rPr>
              <w:t>Assets allocation</w:t>
            </w:r>
            <w:r w:rsidRPr="00DB155F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62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60FED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SY"/>
              </w:rPr>
              <w:t>2-1-1</w:t>
            </w:r>
            <w:r w:rsidRPr="00060FED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 xml:space="preserve"> تخصيص الأصول الفرعية (</w:t>
            </w:r>
            <w:r w:rsidRPr="00B72ADA">
              <w:rPr>
                <w:rFonts w:asciiTheme="majorBidi" w:eastAsiaTheme="minorHAnsi" w:hAnsiTheme="majorBidi" w:cstheme="majorBidi"/>
                <w:sz w:val="26"/>
                <w:szCs w:val="26"/>
                <w:lang w:bidi="ar-SY"/>
              </w:rPr>
              <w:t>Sub-Assets Allocation</w:t>
            </w:r>
            <w:r w:rsidRPr="00B72ADA">
              <w:rPr>
                <w:rFonts w:asciiTheme="majorBidi" w:eastAsiaTheme="minorHAnsi" w:hAnsiTheme="majorBidi" w:cstheme="majorBidi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63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60FED" w:rsidRDefault="00D86F8C" w:rsidP="00D86F8C">
            <w:pPr>
              <w:bidi/>
              <w:contextualSpacing/>
              <w:jc w:val="both"/>
              <w:rPr>
                <w:rFonts w:ascii="Simplified Arabic" w:eastAsiaTheme="minorHAnsi" w:hAnsi="Simplified Arabic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SY"/>
              </w:rPr>
              <w:t>3-1-1</w:t>
            </w:r>
            <w:r w:rsidRPr="00060FED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 xml:space="preserve"> وضع معايير أداء المحفظة (</w:t>
            </w:r>
            <w:r w:rsidRPr="00060FED">
              <w:rPr>
                <w:rFonts w:asciiTheme="majorBidi" w:eastAsiaTheme="minorHAnsi" w:hAnsiTheme="majorBidi" w:cstheme="majorBidi"/>
                <w:lang w:bidi="ar-SY"/>
              </w:rPr>
              <w:t>Active Passive Balance</w:t>
            </w:r>
            <w:r w:rsidRPr="00060FED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60FED" w:rsidRDefault="00D86F8C" w:rsidP="00D86F8C">
            <w:pPr>
              <w:bidi/>
              <w:contextualSpacing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SY"/>
              </w:rPr>
              <w:t>4-1-1</w:t>
            </w:r>
            <w:r w:rsidRPr="00C63D8B">
              <w:rPr>
                <w:rFonts w:ascii="Simplified Arabic" w:eastAsiaTheme="minorHAnsi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056AB8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اختيار المدير (</w:t>
            </w:r>
            <w:r w:rsidRPr="00056AB8">
              <w:rPr>
                <w:rFonts w:asciiTheme="majorBidi" w:eastAsiaTheme="minorHAnsi" w:hAnsiTheme="majorBidi" w:cstheme="majorBidi"/>
                <w:lang w:bidi="ar-SY"/>
              </w:rPr>
              <w:t>Manager Funds Balance</w:t>
            </w:r>
            <w:r w:rsidRPr="00056AB8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D0239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AD0239">
              <w:rPr>
                <w:rFonts w:ascii="Simplified Arabic" w:eastAsia="Calibri" w:hAnsi="Simplified Arabic" w:cs="Simplified Arabic" w:hint="cs"/>
                <w:sz w:val="26"/>
                <w:szCs w:val="26"/>
                <w:rtl/>
                <w:lang w:bidi="ar-SY"/>
              </w:rPr>
              <w:t xml:space="preserve">1-2 </w:t>
            </w:r>
            <w:r w:rsidRPr="00AD0239">
              <w:rPr>
                <w:rFonts w:ascii="Simplified Arabic" w:eastAsia="Calibri" w:hAnsi="Simplified Arabic" w:cs="Simplified Arabic"/>
                <w:sz w:val="26"/>
                <w:szCs w:val="26"/>
                <w:rtl/>
                <w:lang w:bidi="ar-SY"/>
              </w:rPr>
              <w:t xml:space="preserve">المنهج الثاني: بناء محفظة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</w:t>
            </w:r>
            <w:r w:rsidRPr="00AD0239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ستثمار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ية</w:t>
            </w:r>
            <w:r w:rsidRPr="00AD0239">
              <w:rPr>
                <w:rFonts w:ascii="Simplified Arabic" w:eastAsia="Calibri" w:hAnsi="Simplified Arabic" w:cs="Simplified Arabic"/>
                <w:sz w:val="26"/>
                <w:szCs w:val="26"/>
                <w:rtl/>
                <w:lang w:bidi="ar-SY"/>
              </w:rPr>
              <w:t xml:space="preserve"> من الأسفل الى الأعلى</w:t>
            </w:r>
          </w:p>
        </w:tc>
        <w:tc>
          <w:tcPr>
            <w:tcW w:w="861" w:type="dxa"/>
            <w:vAlign w:val="bottom"/>
          </w:tcPr>
          <w:p w:rsidR="00D86F8C" w:rsidRPr="00200A30" w:rsidRDefault="000041E6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45CE0" w:rsidRDefault="00D86F8C" w:rsidP="00D86F8C">
            <w:pPr>
              <w:pStyle w:val="a3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C45CE0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2-</w:t>
            </w:r>
            <w:r w:rsidRPr="00C45C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مفهوم تخصيص الأموال في محافظ </w:t>
            </w:r>
            <w:r w:rsidRPr="00C45CE0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الاستثمار</w:t>
            </w:r>
            <w:r w:rsidRPr="00C45C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في المصارف الإسلامية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8861D4" w:rsidRDefault="00D86F8C" w:rsidP="00D86F8C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861D4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</w:t>
            </w:r>
            <w:r w:rsidRPr="008861D4">
              <w:rPr>
                <w:rtl/>
              </w:rPr>
              <w:t xml:space="preserve"> </w:t>
            </w:r>
            <w:r w:rsidRPr="008861D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مداخل تخصيص الأموال في المصارف الإسلامية</w:t>
            </w:r>
            <w:r w:rsidRPr="008861D4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8861D4" w:rsidRDefault="00D86F8C" w:rsidP="00D86F8C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861D4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3-1</w:t>
            </w:r>
            <w:r w:rsidRPr="008861D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مدخل التحوط الطبيعي</w:t>
            </w:r>
            <w:r w:rsidRPr="00666D1E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Y"/>
              </w:rPr>
              <w:t xml:space="preserve"> </w:t>
            </w:r>
            <w:r w:rsidRPr="00056AB8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Natural Hedge Approach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66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bidi/>
              <w:jc w:val="lowKashida"/>
              <w:rPr>
                <w:rFonts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3-2</w:t>
            </w:r>
            <w:r w:rsidRPr="00D3046B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B66048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مدخل إدارة الأصول والتدفقات النقدية لتقليل مخاطر خسارة عدم الدفع في وقت محدد</w:t>
            </w:r>
            <w:r>
              <w:rPr>
                <w:rFonts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67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3-3</w:t>
            </w:r>
            <w:r w:rsidRPr="00D3046B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B66048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مدخل </w:t>
            </w:r>
            <w:r w:rsidRPr="00B66048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الاستفادة من وفورات الحجم والتنويع.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67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3-4</w:t>
            </w:r>
            <w:r w:rsidRPr="00D3046B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2611A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مدخل </w:t>
            </w:r>
            <w:r w:rsidRPr="002611A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الهندسة الصناعية أو علم القرار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F705FB" w:rsidRDefault="00D86F8C" w:rsidP="00D86F8C">
            <w:pPr>
              <w:widowControl w:val="0"/>
              <w:bidi/>
              <w:jc w:val="lowKashida"/>
              <w:rPr>
                <w:rFonts w:asciiTheme="minorHAnsi" w:hAnsiTheme="minorHAnsi" w:cs="Simplified Arabic"/>
                <w:sz w:val="26"/>
                <w:szCs w:val="26"/>
                <w:rtl/>
                <w:lang w:bidi="ar-SY"/>
              </w:rPr>
            </w:pPr>
            <w:r w:rsidRPr="005B01A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4- </w:t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قياس خسارة المحفظة الائتمانية باستخدام مدخل بازل </w:t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sym w:font="Symbol" w:char="F050"/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</w:t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و </w:t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III</w:t>
            </w:r>
            <w:r w:rsidRPr="00F705F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F705FB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الرقابية</w:t>
            </w:r>
          </w:p>
        </w:tc>
        <w:tc>
          <w:tcPr>
            <w:tcW w:w="861" w:type="dxa"/>
            <w:vAlign w:val="bottom"/>
          </w:tcPr>
          <w:p w:rsidR="00D86F8C" w:rsidRPr="00200A30" w:rsidRDefault="008826B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BE3327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 xml:space="preserve">4-1 </w:t>
            </w:r>
            <w:r w:rsidRPr="007861F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مدخل بارل</w:t>
            </w:r>
            <w:r w:rsidRPr="000F66DF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</w:t>
            </w:r>
            <w:r w:rsidRPr="00FD2186">
              <w:rPr>
                <w:rFonts w:ascii="Simplified Arabic" w:hAnsi="Simplified Arabic" w:cs="Simplified Arabic" w:hint="cs"/>
                <w:sz w:val="26"/>
                <w:szCs w:val="26"/>
                <w:lang w:bidi="ar-SY"/>
              </w:rPr>
              <w:sym w:font="Symbol" w:char="F050"/>
            </w:r>
            <w:r w:rsidRPr="00FD218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و </w:t>
            </w:r>
            <w:r w:rsidRPr="00FD2186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III</w:t>
            </w:r>
            <w:r w:rsidRPr="00FD218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Pr="007861F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المستند لأنظمة التص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نيف الداخلي والمتقدم للائتمان 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</w:t>
            </w:r>
            <w:r w:rsidRPr="007861F5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(IRBA)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Pr="007861F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ورأس المال الاقتصادي وتأثيرها على المصارف الإسلامية</w:t>
            </w:r>
          </w:p>
        </w:tc>
        <w:tc>
          <w:tcPr>
            <w:tcW w:w="861" w:type="dxa"/>
            <w:vAlign w:val="bottom"/>
          </w:tcPr>
          <w:p w:rsidR="00D86F8C" w:rsidRPr="00200A30" w:rsidRDefault="005009D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4-2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تأثير مقررات لجنة بازل </w:t>
            </w:r>
            <w:r w:rsidRPr="00DD4F63">
              <w:rPr>
                <w:rFonts w:asciiTheme="majorBidi" w:hAnsiTheme="majorBidi" w:cstheme="majorBidi"/>
                <w:sz w:val="20"/>
                <w:szCs w:val="20"/>
                <w:lang w:bidi="ar-SY"/>
              </w:rPr>
              <w:t>III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على إدارة المخاطر في المصارف الإسلامية</w:t>
            </w:r>
          </w:p>
        </w:tc>
        <w:tc>
          <w:tcPr>
            <w:tcW w:w="861" w:type="dxa"/>
            <w:vAlign w:val="bottom"/>
          </w:tcPr>
          <w:p w:rsidR="00D86F8C" w:rsidRPr="00200A30" w:rsidRDefault="005009D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72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F5BA2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ثالثاً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القيمة المعرضة للخطر: مفهومها وأساليب قياسها.</w:t>
            </w:r>
          </w:p>
        </w:tc>
        <w:tc>
          <w:tcPr>
            <w:tcW w:w="861" w:type="dxa"/>
            <w:vAlign w:val="bottom"/>
          </w:tcPr>
          <w:p w:rsidR="00D86F8C" w:rsidRPr="00200A30" w:rsidRDefault="005009D2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73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362CA" w:rsidRDefault="00D86F8C" w:rsidP="00D86F8C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1- مفهوم </w:t>
            </w:r>
            <w:r w:rsidRPr="000362CA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القيمة المعرضة للخطر.</w:t>
            </w:r>
          </w:p>
        </w:tc>
        <w:tc>
          <w:tcPr>
            <w:tcW w:w="861" w:type="dxa"/>
            <w:vAlign w:val="bottom"/>
          </w:tcPr>
          <w:p w:rsidR="00D86F8C" w:rsidRPr="00200A30" w:rsidRDefault="00D7399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73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73990" w:rsidRDefault="00D73990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2-مناهج</w:t>
            </w:r>
            <w:r w:rsidR="002F5A2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تستخدم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ل</w:t>
            </w:r>
            <w:r w:rsidR="00D86F8C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لتنبؤ بالقيمة المعرضة للخطر.</w:t>
            </w:r>
            <w:r>
              <w:t xml:space="preserve"> </w:t>
            </w:r>
            <w:r w:rsidRPr="00D73990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Approaches Used to Forecast Value at Risk</w:t>
            </w:r>
          </w:p>
        </w:tc>
        <w:tc>
          <w:tcPr>
            <w:tcW w:w="861" w:type="dxa"/>
            <w:vAlign w:val="bottom"/>
          </w:tcPr>
          <w:p w:rsidR="00D86F8C" w:rsidRPr="00200A30" w:rsidRDefault="00D7399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795955" w:rsidRDefault="0072338B" w:rsidP="00795955">
            <w:pPr>
              <w:pStyle w:val="ac"/>
              <w:ind w:left="0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2</w:t>
            </w:r>
            <w:r w:rsidR="00795955" w:rsidRPr="0079595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-1</w:t>
            </w:r>
            <w:r w:rsidR="00017EFF">
              <w:rPr>
                <w:rFonts w:ascii="Simplified Arabic" w:hAnsi="Simplified Arabic" w:cs="Simplified Arabic"/>
                <w:sz w:val="26"/>
                <w:szCs w:val="26"/>
                <w:rtl/>
              </w:rPr>
              <w:t>المنهج</w:t>
            </w:r>
            <w:r w:rsidR="009311D0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</w:t>
            </w:r>
            <w:r w:rsidR="00A40020">
              <w:rPr>
                <w:rFonts w:ascii="Simplified Arabic" w:hAnsi="Simplified Arabic" w:cs="Simplified Arabic"/>
                <w:sz w:val="26"/>
                <w:szCs w:val="26"/>
                <w:rtl/>
              </w:rPr>
              <w:t>البارامتري(الطريقة التحليلية/</w:t>
            </w:r>
            <w:r w:rsidR="00982852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</w:t>
            </w:r>
            <w:r w:rsidR="00795955" w:rsidRPr="00795955">
              <w:rPr>
                <w:rFonts w:ascii="Simplified Arabic" w:hAnsi="Simplified Arabic" w:cs="Simplified Arabic"/>
                <w:sz w:val="26"/>
                <w:szCs w:val="26"/>
                <w:rtl/>
              </w:rPr>
              <w:t>تباين-</w:t>
            </w:r>
            <w:r w:rsidR="00982852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</w:t>
            </w:r>
            <w:r w:rsidR="00795955" w:rsidRPr="00795955">
              <w:rPr>
                <w:rFonts w:ascii="Simplified Arabic" w:hAnsi="Simplified Arabic" w:cs="Simplified Arabic"/>
                <w:sz w:val="26"/>
                <w:szCs w:val="26"/>
                <w:rtl/>
              </w:rPr>
              <w:t>تغاير</w:t>
            </w:r>
            <w:r w:rsidR="00795955" w:rsidRPr="00795955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)</w:t>
            </w:r>
            <w:r w:rsidR="00795955" w:rsidRPr="00795955">
              <w:rPr>
                <w:rFonts w:ascii="Segoe UI" w:hAnsi="Segoe UI" w:cs="Segoe UI"/>
                <w:color w:val="404040"/>
                <w:shd w:val="clear" w:color="auto" w:fill="FFFFFF"/>
              </w:rPr>
              <w:t xml:space="preserve"> </w:t>
            </w:r>
            <w:r w:rsidR="00795955" w:rsidRPr="00795955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Parametric Approach (Analytical Method / Variance-Covariance)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62693C" w:rsidP="00795955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62693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2-2المنهج التاريخي</w:t>
            </w:r>
            <w:r w:rsidRPr="0062693C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Approach  Historical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B260E6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260E6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2-3منهج محاكاة مونت كارلو</w:t>
            </w:r>
            <w:r w:rsidRPr="00B260E6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Simulation Carlo Monte Approach  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76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50D53" w:rsidRDefault="00E0552F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1-1-2</w:t>
            </w:r>
            <w:r w:rsidRPr="003F328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="00A40020" w:rsidRPr="00A4002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لمنه</w:t>
            </w:r>
            <w:r w:rsidR="00A4002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ج البارامتري(الطريقة التحليلية</w:t>
            </w:r>
            <w:r w:rsidR="00A40020" w:rsidRPr="00A4002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/</w:t>
            </w:r>
            <w:r w:rsidR="00982852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</w:t>
            </w:r>
            <w:r w:rsidR="00A40020" w:rsidRPr="00A4002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تباين-</w:t>
            </w:r>
            <w:r w:rsidR="00982852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</w:t>
            </w:r>
            <w:r w:rsidR="00A40020" w:rsidRPr="00A4002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تغاير) </w:t>
            </w:r>
            <w:r w:rsidR="00A40020" w:rsidRPr="00A40020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Parametric Approach (Analytical Method / Variance-Covariance):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76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83281F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3281F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2-1-3</w:t>
            </w:r>
            <w:r w:rsidRPr="0083281F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المنهج </w:t>
            </w:r>
            <w:r w:rsidRPr="0083281F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التاريخي </w:t>
            </w:r>
            <w:r w:rsidRPr="0083281F">
              <w:rPr>
                <w:rFonts w:asciiTheme="majorBidi" w:hAnsiTheme="majorBidi" w:cstheme="majorBidi"/>
                <w:lang w:bidi="ar-SY"/>
              </w:rPr>
              <w:t>Method Historical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4A652B" w:rsidRDefault="00D86F8C" w:rsidP="00D86F8C">
            <w:pPr>
              <w:widowControl w:val="0"/>
              <w:bidi/>
              <w:jc w:val="both"/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</w:t>
            </w:r>
            <w:r w:rsidRPr="004A652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- قياس الخسائر الكارثية </w:t>
            </w:r>
          </w:p>
        </w:tc>
        <w:tc>
          <w:tcPr>
            <w:tcW w:w="861" w:type="dxa"/>
            <w:vAlign w:val="bottom"/>
          </w:tcPr>
          <w:p w:rsidR="00D86F8C" w:rsidRPr="00200A30" w:rsidRDefault="002F5A2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BB1F42" w:rsidRDefault="00D86F8C" w:rsidP="00D86F8C">
            <w:pPr>
              <w:widowControl w:val="0"/>
              <w:numPr>
                <w:ilvl w:val="1"/>
                <w:numId w:val="8"/>
              </w:numPr>
              <w:bidi/>
              <w:jc w:val="both"/>
              <w:rPr>
                <w:rFonts w:ascii="Simplified Arabic" w:eastAsia="Calibri" w:hAnsi="Simplified Arabic" w:cs="Simplified Arabic"/>
                <w:sz w:val="26"/>
                <w:szCs w:val="26"/>
                <w:rtl/>
                <w:lang w:bidi="ar-SY"/>
              </w:rPr>
            </w:pPr>
            <w:r w:rsidRPr="00BB1F42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منهجيات اختبارات الضغط</w:t>
            </w:r>
          </w:p>
        </w:tc>
        <w:tc>
          <w:tcPr>
            <w:tcW w:w="861" w:type="dxa"/>
            <w:vAlign w:val="bottom"/>
          </w:tcPr>
          <w:p w:rsidR="00D86F8C" w:rsidRPr="00200A30" w:rsidRDefault="00D90EB8" w:rsidP="005B59DA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F66DF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3-1-1 </w:t>
            </w:r>
            <w:r w:rsidRPr="000F66DF">
              <w:rPr>
                <w:rFonts w:ascii="Simplified Arabic" w:hAnsi="Simplified Arabic" w:cs="Simplified Arabic"/>
                <w:sz w:val="26"/>
                <w:szCs w:val="26"/>
                <w:rtl/>
              </w:rPr>
              <w:t>تحليل السيناريو</w:t>
            </w:r>
            <w:r w:rsidRPr="00BB1F42">
              <w:rPr>
                <w:rFonts w:asciiTheme="majorBidi" w:hAnsiTheme="majorBidi" w:cstheme="majorBidi"/>
              </w:rPr>
              <w:t xml:space="preserve"> Scenario</w:t>
            </w:r>
            <w:r w:rsidRPr="00BB1F42">
              <w:rPr>
                <w:rFonts w:asciiTheme="majorBidi" w:hAnsiTheme="majorBidi" w:cstheme="majorBidi"/>
                <w:sz w:val="26"/>
                <w:szCs w:val="26"/>
              </w:rPr>
              <w:t xml:space="preserve"> analysis</w:t>
            </w:r>
          </w:p>
        </w:tc>
        <w:tc>
          <w:tcPr>
            <w:tcW w:w="861" w:type="dxa"/>
            <w:vAlign w:val="bottom"/>
          </w:tcPr>
          <w:p w:rsidR="00D86F8C" w:rsidRPr="00200A30" w:rsidRDefault="00D90EB8" w:rsidP="005B59DA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F66DF" w:rsidRDefault="00D86F8C" w:rsidP="00D86F8C">
            <w:pPr>
              <w:pStyle w:val="a7"/>
              <w:spacing w:before="0" w:beforeAutospacing="0" w:after="0" w:afterAutospacing="0" w:line="240" w:lineRule="auto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3-1-2 </w:t>
            </w:r>
            <w:r w:rsidRPr="00854E12">
              <w:rPr>
                <w:rFonts w:ascii="Simplified Arabic" w:hAnsi="Simplified Arabic" w:cs="Simplified Arabic"/>
                <w:sz w:val="26"/>
                <w:szCs w:val="26"/>
                <w:rtl/>
              </w:rPr>
              <w:t>تحليل الحساسية</w:t>
            </w:r>
            <w:r w:rsidRPr="00854E12">
              <w:rPr>
                <w:rFonts w:ascii="Simplified Arabic" w:hAnsi="Simplified Arabic" w:cs="Simplified Arabic"/>
                <w:sz w:val="26"/>
                <w:szCs w:val="26"/>
                <w:rtl/>
                <w:lang w:bidi="ar"/>
              </w:rPr>
              <w:t xml:space="preserve"> </w:t>
            </w:r>
            <w:r w:rsidRPr="00854E12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Sensitivity analysis</w:t>
            </w:r>
          </w:p>
        </w:tc>
        <w:tc>
          <w:tcPr>
            <w:tcW w:w="861" w:type="dxa"/>
            <w:vAlign w:val="bottom"/>
          </w:tcPr>
          <w:p w:rsidR="00D86F8C" w:rsidRPr="00200A30" w:rsidRDefault="00B416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82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34E51" w:rsidRDefault="00D86F8C" w:rsidP="005A7354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</w:t>
            </w:r>
            <w:r w:rsidRPr="00D34E51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-تحليل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SWOT</w:t>
            </w:r>
            <w:r w:rsidRPr="00D34E51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والمنهج النوعي والكمي لمصفوفة 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SWOT</w:t>
            </w:r>
          </w:p>
        </w:tc>
        <w:tc>
          <w:tcPr>
            <w:tcW w:w="861" w:type="dxa"/>
            <w:vAlign w:val="bottom"/>
          </w:tcPr>
          <w:p w:rsidR="00D86F8C" w:rsidRPr="00200A30" w:rsidRDefault="00B416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83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3F752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</w:t>
            </w:r>
            <w:r w:rsidRPr="003F752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- تقنية مؤشر 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Z</w:t>
            </w:r>
            <w:r w:rsidRPr="003F7529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-Score</w:t>
            </w:r>
            <w:r w:rsidRPr="003F7529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لقياس التعثر عن السداد في المصارف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B416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cs="Simplified Arabic" w:hint="cs"/>
                <w:sz w:val="26"/>
                <w:szCs w:val="26"/>
                <w:rtl/>
                <w:lang w:bidi="ar-SY"/>
              </w:rPr>
              <w:t>5-1</w:t>
            </w:r>
            <w:r w:rsidRPr="0081012C">
              <w:rPr>
                <w:rFonts w:cs="Simplified Arabic" w:hint="cs"/>
                <w:sz w:val="26"/>
                <w:szCs w:val="26"/>
                <w:rtl/>
                <w:lang w:bidi="ar-SY"/>
              </w:rPr>
              <w:t>-</w:t>
            </w:r>
            <w:r w:rsidRPr="00B50013">
              <w:rPr>
                <w:rFonts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81012C">
              <w:rPr>
                <w:rFonts w:cs="Simplified Arabic" w:hint="cs"/>
                <w:sz w:val="26"/>
                <w:szCs w:val="26"/>
                <w:rtl/>
                <w:lang w:bidi="ar-SY"/>
              </w:rPr>
              <w:t xml:space="preserve">مدخل إلى مؤشر </w:t>
            </w:r>
            <w:r w:rsidRPr="0081012C">
              <w:rPr>
                <w:rFonts w:cs="Simplified Arabic"/>
                <w:sz w:val="26"/>
                <w:szCs w:val="26"/>
                <w:lang w:bidi="ar-SY"/>
              </w:rPr>
              <w:t>Z-Score</w:t>
            </w:r>
            <w:r w:rsidRPr="0081012C">
              <w:rPr>
                <w:rFonts w:ascii="Simplified Arabic" w:hAnsi="Simplified Arabic" w:cs="Simplified Arabic" w:hint="cs"/>
                <w:noProof/>
                <w:sz w:val="26"/>
                <w:szCs w:val="26"/>
                <w:rtl/>
                <w:lang w:bidi="ar-SY"/>
              </w:rPr>
              <w:t xml:space="preserve"> وكيفية قياسه</w:t>
            </w:r>
            <w:r>
              <w:rPr>
                <w:rFonts w:ascii="Simplified Arabic" w:hAnsi="Simplified Arabic" w:cs="Simplified Arabic" w:hint="cs"/>
                <w:noProof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bottom"/>
          </w:tcPr>
          <w:p w:rsidR="00D86F8C" w:rsidRPr="00200A30" w:rsidRDefault="00B41670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C57379" w:rsidRDefault="00D86F8C" w:rsidP="00D86F8C">
            <w:pPr>
              <w:tabs>
                <w:tab w:val="left" w:pos="3320"/>
                <w:tab w:val="center" w:pos="4153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5-2-</w:t>
            </w:r>
            <w:r w:rsidRPr="00A32485">
              <w:rPr>
                <w:rFonts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81012C">
              <w:rPr>
                <w:rFonts w:hint="cs"/>
                <w:sz w:val="26"/>
                <w:szCs w:val="26"/>
                <w:rtl/>
                <w:lang w:bidi="ar-SY"/>
              </w:rPr>
              <w:t xml:space="preserve">الانتقال من </w:t>
            </w:r>
            <w:r w:rsidRPr="0081012C">
              <w:rPr>
                <w:noProof/>
                <w:sz w:val="26"/>
                <w:szCs w:val="26"/>
                <w:lang w:bidi="ar-SY"/>
              </w:rPr>
              <w:t>Z-score</w:t>
            </w:r>
            <w:r w:rsidRPr="0081012C">
              <w:rPr>
                <w:rFonts w:hint="cs"/>
                <w:sz w:val="26"/>
                <w:szCs w:val="26"/>
                <w:rtl/>
                <w:lang w:bidi="ar-SY"/>
              </w:rPr>
              <w:t xml:space="preserve"> إلى احتمالية التعثر.</w:t>
            </w:r>
          </w:p>
        </w:tc>
        <w:tc>
          <w:tcPr>
            <w:tcW w:w="861" w:type="dxa"/>
            <w:vAlign w:val="bottom"/>
          </w:tcPr>
          <w:p w:rsidR="00D86F8C" w:rsidRPr="00200A30" w:rsidRDefault="00B41670" w:rsidP="00A80320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</w:t>
            </w:r>
            <w:r w:rsidR="00A80320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B6037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highlight w:val="yellow"/>
                <w:rtl/>
                <w:lang w:bidi="ar-SY"/>
              </w:rPr>
            </w:pPr>
            <w:r w:rsidRPr="000B6037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highlight w:val="yellow"/>
                <w:rtl/>
                <w:lang w:bidi="ar-SY"/>
              </w:rPr>
              <w:t>خلاصة المبحث الأول.</w:t>
            </w:r>
          </w:p>
        </w:tc>
        <w:tc>
          <w:tcPr>
            <w:tcW w:w="861" w:type="dxa"/>
            <w:vAlign w:val="bottom"/>
          </w:tcPr>
          <w:p w:rsidR="00D86F8C" w:rsidRPr="000B6037" w:rsidRDefault="00A64B9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highlight w:val="yellow"/>
                <w:lang w:bidi="ar-SY"/>
              </w:rPr>
            </w:pPr>
            <w:r w:rsidRPr="000B6037">
              <w:rPr>
                <w:rFonts w:ascii="Simplified Arabic" w:hAnsi="Simplified Arabic" w:cs="Simplified Arabic" w:hint="cs"/>
                <w:sz w:val="26"/>
                <w:szCs w:val="26"/>
                <w:highlight w:val="yellow"/>
                <w:rtl/>
                <w:lang w:bidi="ar-SY"/>
              </w:rPr>
              <w:t>87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44375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المبحث الثاني : </w:t>
            </w:r>
            <w:r w:rsidRPr="00044375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محاكاة مخاطر المحفظة الاستثمارية.</w:t>
            </w:r>
          </w:p>
        </w:tc>
        <w:tc>
          <w:tcPr>
            <w:tcW w:w="861" w:type="dxa"/>
            <w:vAlign w:val="bottom"/>
          </w:tcPr>
          <w:p w:rsidR="00D86F8C" w:rsidRPr="00200A30" w:rsidRDefault="00A64B9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B70EC6" w:rsidRDefault="006E39B2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أولاً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محاكاة احتمالية التعثر</w:t>
            </w:r>
            <w:r w:rsidR="00D86F8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باستخدام منهج</w:t>
            </w:r>
            <w:r w:rsidR="00D86F8C" w:rsidRPr="00B70EC6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مونتي كارلو.</w:t>
            </w:r>
          </w:p>
        </w:tc>
        <w:tc>
          <w:tcPr>
            <w:tcW w:w="861" w:type="dxa"/>
            <w:vAlign w:val="bottom"/>
          </w:tcPr>
          <w:p w:rsidR="00D86F8C" w:rsidRPr="00200A30" w:rsidRDefault="00A64B9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972B7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972B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1- </w:t>
            </w:r>
            <w:r w:rsidRPr="00D972B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مونت</w:t>
            </w:r>
            <w:r w:rsidRPr="00D972B7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ي</w:t>
            </w:r>
            <w:r w:rsidRPr="00D972B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كارلو</w:t>
            </w:r>
            <w:r w:rsidRPr="00D972B7">
              <w:rPr>
                <w:sz w:val="26"/>
                <w:szCs w:val="26"/>
              </w:rPr>
              <w:t xml:space="preserve"> </w:t>
            </w:r>
            <w:r w:rsidRPr="00D972B7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Monte Carlo simulation</w:t>
            </w:r>
          </w:p>
        </w:tc>
        <w:tc>
          <w:tcPr>
            <w:tcW w:w="861" w:type="dxa"/>
            <w:vAlign w:val="bottom"/>
          </w:tcPr>
          <w:p w:rsidR="00D86F8C" w:rsidRPr="00200A30" w:rsidRDefault="00A64B93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345BA3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345BA3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 xml:space="preserve">2- </w:t>
            </w:r>
            <w:r w:rsidRPr="00345BA3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محاكاة مخاطر محفظة الائتمان</w:t>
            </w:r>
            <w:r w:rsidR="002D787C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Pr="0045046B">
              <w:rPr>
                <w:rFonts w:ascii="Simplified Arabic" w:eastAsiaTheme="minorHAnsi" w:hAnsi="Simplified Arabic" w:cs="Simplified Arabic"/>
                <w:b/>
                <w:bCs/>
                <w:sz w:val="26"/>
                <w:szCs w:val="26"/>
                <w:lang w:bidi="ar-SY"/>
              </w:rPr>
              <w:t xml:space="preserve"> </w:t>
            </w:r>
            <w:r w:rsidRPr="00E40907">
              <w:rPr>
                <w:rFonts w:asciiTheme="majorBidi" w:eastAsiaTheme="minorHAnsi" w:hAnsiTheme="majorBidi" w:cstheme="majorBidi"/>
                <w:sz w:val="26"/>
                <w:szCs w:val="26"/>
                <w:lang w:bidi="ar-SY"/>
              </w:rPr>
              <w:t>Credit Portfolio Risk Simulation</w:t>
            </w:r>
          </w:p>
        </w:tc>
        <w:tc>
          <w:tcPr>
            <w:tcW w:w="861" w:type="dxa"/>
            <w:vAlign w:val="bottom"/>
          </w:tcPr>
          <w:p w:rsidR="00D86F8C" w:rsidRPr="00200A30" w:rsidRDefault="00B6483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355CF2" w:rsidRDefault="00D86F8C" w:rsidP="00D86F8C">
            <w:pPr>
              <w:widowControl w:val="0"/>
              <w:bidi/>
              <w:jc w:val="lowKashida"/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</w:pPr>
            <w:r w:rsidRPr="00355CF2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>2-</w:t>
            </w:r>
            <w:r w:rsidRPr="00355CF2">
              <w:rPr>
                <w:rFonts w:ascii="Simplified Arabic" w:hAnsi="Simplified Arabic" w:cs="Simplified Arabic" w:hint="cs"/>
                <w:sz w:val="26"/>
                <w:szCs w:val="26"/>
                <w:rtl/>
                <w:lang w:val="fr-FR" w:bidi="ar-SY"/>
              </w:rPr>
              <w:t>1</w:t>
            </w:r>
            <w:r w:rsidRPr="00355CF2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>-</w:t>
            </w:r>
            <w:r w:rsidRPr="00355CF2">
              <w:rPr>
                <w:rFonts w:ascii="Simplified Arabic" w:hAnsi="Simplified Arabic" w:cs="Simplified Arabic"/>
                <w:sz w:val="26"/>
                <w:szCs w:val="26"/>
                <w:rtl/>
                <w:lang w:val="fr-FR" w:bidi="ar-SY"/>
              </w:rPr>
              <w:t>محاكاة قيم أصول الشركات</w:t>
            </w:r>
            <w:r w:rsidR="0092204B">
              <w:t xml:space="preserve"> </w:t>
            </w:r>
            <w:r w:rsidR="0092204B" w:rsidRPr="0092204B">
              <w:rPr>
                <w:rFonts w:ascii="Simplified Arabic" w:eastAsiaTheme="minorHAnsi" w:hAnsi="Simplified Arabic" w:cs="Simplified Arabic"/>
                <w:sz w:val="26"/>
                <w:szCs w:val="26"/>
                <w:lang w:bidi="ar-SY"/>
              </w:rPr>
              <w:t>Simulation of corporate asset values</w:t>
            </w:r>
            <w:r w:rsidR="002D787C">
              <w:rPr>
                <w:rFonts w:ascii="Simplified Arabic" w:eastAsiaTheme="minorHAnsi" w:hAnsi="Simplified Arabic" w:cs="Simplified Arabic"/>
                <w:sz w:val="26"/>
                <w:szCs w:val="26"/>
                <w:lang w:bidi="ar-SY"/>
              </w:rPr>
              <w:t xml:space="preserve"> </w:t>
            </w:r>
          </w:p>
        </w:tc>
        <w:tc>
          <w:tcPr>
            <w:tcW w:w="861" w:type="dxa"/>
            <w:vAlign w:val="bottom"/>
          </w:tcPr>
          <w:p w:rsidR="00D86F8C" w:rsidRPr="00200A30" w:rsidRDefault="00B6483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355CF2" w:rsidRDefault="00D86F8C" w:rsidP="00D86F8C">
            <w:pPr>
              <w:widowControl w:val="0"/>
              <w:bidi/>
              <w:jc w:val="lowKashida"/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</w:pPr>
            <w:r w:rsidRPr="00355CF2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>2-2-محاكاة أوقات التخلف عن السداد</w:t>
            </w:r>
            <w:r w:rsidR="002D787C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 xml:space="preserve"> </w:t>
            </w:r>
            <w:r w:rsidR="0092204B">
              <w:t xml:space="preserve"> </w:t>
            </w:r>
            <w:r w:rsidR="0092204B" w:rsidRPr="0092204B">
              <w:rPr>
                <w:rFonts w:ascii="Simplified Arabic" w:eastAsiaTheme="minorHAnsi" w:hAnsi="Simplified Arabic" w:cs="Simplified Arabic"/>
                <w:sz w:val="26"/>
                <w:szCs w:val="26"/>
                <w:lang w:bidi="ar-SY"/>
              </w:rPr>
              <w:t>Simulation of default times</w:t>
            </w:r>
          </w:p>
        </w:tc>
        <w:tc>
          <w:tcPr>
            <w:tcW w:w="861" w:type="dxa"/>
            <w:vAlign w:val="bottom"/>
          </w:tcPr>
          <w:p w:rsidR="00D86F8C" w:rsidRPr="00200A30" w:rsidRDefault="00B6483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355CF2" w:rsidRDefault="00D86F8C" w:rsidP="00D86F8C">
            <w:pPr>
              <w:bidi/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val="en-GB" w:bidi="ar-SY"/>
              </w:rPr>
            </w:pPr>
            <w:r w:rsidRPr="00355CF2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 xml:space="preserve">2-1-1 محاكاة أحداث التعثر التابعة لنموذج الأصول: </w:t>
            </w:r>
            <w:r w:rsidRPr="00355CF2">
              <w:rPr>
                <w:rFonts w:asciiTheme="majorBidi" w:eastAsiaTheme="minorHAnsi" w:hAnsiTheme="majorBidi" w:cstheme="majorBidi"/>
                <w:sz w:val="26"/>
                <w:szCs w:val="26"/>
                <w:lang w:bidi="ar-SY"/>
              </w:rPr>
              <w:t xml:space="preserve">Simulations Of Dependent Default With the Asset Model </w:t>
            </w:r>
          </w:p>
        </w:tc>
        <w:tc>
          <w:tcPr>
            <w:tcW w:w="861" w:type="dxa"/>
            <w:vAlign w:val="bottom"/>
          </w:tcPr>
          <w:p w:rsidR="00D86F8C" w:rsidRPr="00200A30" w:rsidRDefault="00B6483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0F66DF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 xml:space="preserve">2-1-2 </w:t>
            </w:r>
            <w:r w:rsidRPr="000F66DF">
              <w:rPr>
                <w:rFonts w:ascii="Simplified Arabic" w:eastAsiaTheme="minorHAnsi" w:hAnsi="Simplified Arabic" w:cs="Simplified Arabic"/>
                <w:sz w:val="26"/>
                <w:szCs w:val="26"/>
                <w:rtl/>
              </w:rPr>
              <w:t>خوارزمية المحاكاة لمتغيرين طبيعيين مترابطي</w:t>
            </w:r>
            <w:r w:rsidRPr="000F66DF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</w:rPr>
              <w:t>ن</w:t>
            </w:r>
            <w:r w:rsidR="001442B1" w:rsidRPr="007E0DFB"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lang w:bidi="ar-SY"/>
              </w:rPr>
              <w:t xml:space="preserve"> </w:t>
            </w:r>
            <w:r w:rsidR="001442B1" w:rsidRPr="001442B1">
              <w:rPr>
                <w:rFonts w:asciiTheme="majorBidi" w:eastAsiaTheme="minorHAnsi" w:hAnsiTheme="majorBidi" w:cstheme="majorBidi"/>
                <w:sz w:val="26"/>
                <w:szCs w:val="26"/>
                <w:lang w:bidi="ar-SY"/>
              </w:rPr>
              <w:t>The simulation algorithm for two normal dependent variables</w:t>
            </w:r>
          </w:p>
        </w:tc>
        <w:tc>
          <w:tcPr>
            <w:tcW w:w="861" w:type="dxa"/>
            <w:vAlign w:val="bottom"/>
          </w:tcPr>
          <w:p w:rsidR="00D86F8C" w:rsidRPr="00200A30" w:rsidRDefault="00B64834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91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103000" w:rsidRDefault="00D86F8C" w:rsidP="00D86F8C">
            <w:pPr>
              <w:widowControl w:val="0"/>
              <w:bidi/>
              <w:jc w:val="lowKashida"/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</w:pPr>
            <w:r w:rsidRPr="00103000">
              <w:rPr>
                <w:rFonts w:asciiTheme="minorHAnsi" w:eastAsiaTheme="minorHAnsi" w:hAnsiTheme="minorHAnsi" w:cstheme="minorBidi" w:hint="cs"/>
                <w:sz w:val="28"/>
                <w:szCs w:val="28"/>
                <w:rtl/>
                <w:lang w:bidi="ar-SY"/>
              </w:rPr>
              <w:t>2</w:t>
            </w:r>
            <w:r w:rsidRPr="00103000">
              <w:rPr>
                <w:rFonts w:asciiTheme="minorHAnsi" w:eastAsiaTheme="minorHAnsi" w:hAnsiTheme="minorHAnsi" w:cstheme="minorBidi" w:hint="cs"/>
                <w:sz w:val="26"/>
                <w:szCs w:val="26"/>
                <w:rtl/>
                <w:lang w:bidi="ar-SY"/>
              </w:rPr>
              <w:t>-1-</w:t>
            </w:r>
            <w:r w:rsidRPr="00103000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>3 م</w:t>
            </w:r>
            <w:r w:rsidRPr="00103000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حاكاة أوقات التعثر عن السداد</w:t>
            </w:r>
            <w:r w:rsidRPr="00103000">
              <w:rPr>
                <w:rFonts w:asciiTheme="majorBidi" w:eastAsiaTheme="minorHAnsi" w:hAnsiTheme="majorBidi" w:cstheme="majorBidi"/>
                <w:sz w:val="26"/>
                <w:szCs w:val="26"/>
                <w:lang w:bidi="ar-SY"/>
              </w:rPr>
              <w:t xml:space="preserve">Simulation of Default Times </w:t>
            </w:r>
            <w:r w:rsidRPr="00103000">
              <w:rPr>
                <w:rFonts w:asciiTheme="majorBidi" w:eastAsiaTheme="minorHAnsi" w:hAnsiTheme="majorBidi" w:cstheme="majorBidi"/>
                <w:sz w:val="26"/>
                <w:szCs w:val="26"/>
                <w:rtl/>
                <w:lang w:bidi="ar-SY"/>
              </w:rPr>
              <w:t xml:space="preserve"> 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D754F" w:rsidRDefault="00D86F8C" w:rsidP="00D86F8C">
            <w:pPr>
              <w:widowControl w:val="0"/>
              <w:bidi/>
              <w:jc w:val="lowKashida"/>
              <w:rPr>
                <w:rFonts w:asciiTheme="minorHAnsi" w:eastAsiaTheme="minorHAnsi" w:hAnsiTheme="minorHAnsi" w:cstheme="minorBidi"/>
                <w:sz w:val="28"/>
                <w:szCs w:val="28"/>
                <w:rtl/>
                <w:lang w:bidi="ar-SY"/>
              </w:rPr>
            </w:pPr>
            <w:r w:rsidRPr="00AD754F">
              <w:rPr>
                <w:rFonts w:ascii="Simplified Arabic" w:eastAsiaTheme="minorHAnsi" w:hAnsi="Simplified Arabic" w:cs="Simplified Arabic" w:hint="cs"/>
                <w:sz w:val="26"/>
                <w:szCs w:val="26"/>
                <w:rtl/>
                <w:lang w:bidi="ar-SY"/>
              </w:rPr>
              <w:t>2-1-3-1</w:t>
            </w:r>
            <w:r w:rsidRPr="00AD754F">
              <w:rPr>
                <w:rFonts w:ascii="Simplified Arabic" w:eastAsiaTheme="minorHAnsi" w:hAnsi="Simplified Arabic" w:cs="Simplified Arabic"/>
                <w:sz w:val="26"/>
                <w:szCs w:val="26"/>
                <w:rtl/>
                <w:lang w:bidi="ar-SY"/>
              </w:rPr>
              <w:t>محاكاة وقت التخلف عن السداد لمدين واحد</w:t>
            </w:r>
            <w:r w:rsidR="001442B1" w:rsidRPr="001442B1">
              <w:rPr>
                <w:rFonts w:asciiTheme="minorHAnsi" w:eastAsiaTheme="minorHAnsi" w:hAnsiTheme="minorHAnsi" w:cs="Arial"/>
                <w:sz w:val="28"/>
                <w:szCs w:val="28"/>
                <w:rtl/>
                <w:lang w:bidi="ar-SY"/>
              </w:rPr>
              <w:t xml:space="preserve"> </w:t>
            </w:r>
            <w:r w:rsidR="001442B1" w:rsidRPr="001442B1">
              <w:rPr>
                <w:rFonts w:asciiTheme="minorHAnsi" w:eastAsiaTheme="minorHAnsi" w:hAnsiTheme="minorHAnsi" w:cstheme="minorBidi"/>
                <w:sz w:val="26"/>
                <w:szCs w:val="26"/>
                <w:lang w:bidi="ar-SY"/>
              </w:rPr>
              <w:t>Simulation of the Time to Default for a Single Obligo</w:t>
            </w:r>
            <w:r w:rsidR="001442B1" w:rsidRPr="001442B1">
              <w:rPr>
                <w:rFonts w:asciiTheme="minorHAnsi" w:eastAsiaTheme="minorHAnsi" w:hAnsiTheme="minorHAnsi" w:cstheme="minorBidi"/>
                <w:sz w:val="28"/>
                <w:szCs w:val="28"/>
                <w:lang w:bidi="ar-SY"/>
              </w:rPr>
              <w:t xml:space="preserve">r  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94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A94157" w:rsidRDefault="00D86F8C" w:rsidP="00D86F8C">
            <w:pPr>
              <w:bidi/>
              <w:jc w:val="both"/>
              <w:rPr>
                <w:rFonts w:asciiTheme="majorBidi" w:eastAsiaTheme="minorHAnsi" w:hAnsiTheme="majorBidi" w:cstheme="majorBidi"/>
                <w:iCs/>
                <w:sz w:val="26"/>
                <w:szCs w:val="26"/>
                <w:rtl/>
                <w:lang w:bidi="ar-SY"/>
              </w:rPr>
            </w:pPr>
            <w:r w:rsidRPr="00A94157">
              <w:rPr>
                <w:rFonts w:ascii="Simplified Arabic" w:eastAsiaTheme="minorHAnsi" w:hAnsi="Simplified Arabic" w:cs="Simplified Arabic" w:hint="cs"/>
                <w:i/>
                <w:sz w:val="26"/>
                <w:szCs w:val="26"/>
                <w:rtl/>
              </w:rPr>
              <w:t xml:space="preserve">2-1-4 </w:t>
            </w:r>
            <w:r w:rsidRPr="00A94157">
              <w:rPr>
                <w:rFonts w:ascii="Simplified Arabic" w:eastAsiaTheme="minorHAnsi" w:hAnsi="Simplified Arabic" w:cs="Simplified Arabic"/>
                <w:i/>
                <w:sz w:val="26"/>
                <w:szCs w:val="26"/>
                <w:rtl/>
              </w:rPr>
              <w:t>خوارزمية المحاكاة الخاصة بأزمنة التعثّر</w:t>
            </w:r>
            <w:r w:rsidRPr="00A94157">
              <w:rPr>
                <w:rFonts w:ascii="Simplified Arabic" w:eastAsiaTheme="minorHAnsi" w:hAnsi="Simplified Arabic" w:cs="Simplified Arabic"/>
                <w:i/>
                <w:sz w:val="26"/>
                <w:szCs w:val="26"/>
                <w:lang w:bidi="ar-SY"/>
              </w:rPr>
              <w:t xml:space="preserve"> </w:t>
            </w:r>
            <w:r w:rsidRPr="00A94157">
              <w:rPr>
                <w:rFonts w:asciiTheme="majorBidi" w:eastAsiaTheme="minorHAnsi" w:hAnsiTheme="majorBidi" w:cstheme="majorBidi"/>
                <w:iCs/>
                <w:sz w:val="26"/>
                <w:szCs w:val="26"/>
                <w:lang w:bidi="ar-SY"/>
              </w:rPr>
              <w:t>The Simulation Algorithm for Times to</w:t>
            </w:r>
            <w:r w:rsidRPr="00A94157">
              <w:rPr>
                <w:rFonts w:asciiTheme="majorBidi" w:eastAsiaTheme="minorHAnsi" w:hAnsiTheme="majorBidi" w:cstheme="majorBidi"/>
                <w:i/>
                <w:sz w:val="26"/>
                <w:szCs w:val="26"/>
                <w:lang w:bidi="ar-SY"/>
              </w:rPr>
              <w:t xml:space="preserve"> </w:t>
            </w:r>
            <w:r w:rsidRPr="00A94157">
              <w:rPr>
                <w:rFonts w:asciiTheme="majorBidi" w:eastAsiaTheme="minorHAnsi" w:hAnsiTheme="majorBidi" w:cstheme="majorBidi"/>
                <w:iCs/>
                <w:sz w:val="26"/>
                <w:szCs w:val="26"/>
                <w:lang w:bidi="ar-SY"/>
              </w:rPr>
              <w:t>Default</w:t>
            </w:r>
            <w:r w:rsidRPr="00A94157">
              <w:rPr>
                <w:rFonts w:asciiTheme="majorBidi" w:eastAsiaTheme="minorHAnsi" w:hAnsiTheme="majorBidi" w:cstheme="majorBidi"/>
                <w:i/>
                <w:sz w:val="26"/>
                <w:szCs w:val="26"/>
                <w:rtl/>
              </w:rPr>
              <w:t>: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95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9C7F0F" w:rsidRDefault="00D86F8C" w:rsidP="00D86F8C">
            <w:pPr>
              <w:bidi/>
              <w:spacing w:after="160"/>
              <w:jc w:val="both"/>
              <w:rPr>
                <w:rFonts w:ascii="Simplified Arabic" w:eastAsiaTheme="minorEastAsia" w:hAnsi="Simplified Arabic" w:cs="Simplified Arabic"/>
                <w:sz w:val="26"/>
                <w:szCs w:val="26"/>
                <w:rtl/>
                <w:lang w:val="en-GB" w:bidi="ar-SY"/>
              </w:rPr>
            </w:pPr>
            <w:r w:rsidRPr="009C7F0F">
              <w:rPr>
                <w:rFonts w:ascii="Simplified Arabic" w:eastAsiaTheme="minorEastAsia" w:hAnsi="Simplified Arabic" w:cs="Simplified Arabic" w:hint="cs"/>
                <w:sz w:val="26"/>
                <w:szCs w:val="26"/>
                <w:rtl/>
                <w:lang w:bidi="ar-SY"/>
              </w:rPr>
              <w:t>2-1-5 التوزيع التكراري لمحاكاة التخلف عن السداد لمدين واحد</w:t>
            </w:r>
            <w:r w:rsidRPr="009C7F0F">
              <w:rPr>
                <w:rFonts w:asciiTheme="majorBidi" w:eastAsia="Calibri" w:hAnsiTheme="majorBidi" w:cstheme="majorBidi"/>
                <w:sz w:val="26"/>
                <w:szCs w:val="26"/>
              </w:rPr>
              <w:t xml:space="preserve"> </w:t>
            </w:r>
            <w:r w:rsidRPr="009C7F0F">
              <w:rPr>
                <w:rFonts w:asciiTheme="majorBidi" w:eastAsiaTheme="minorEastAsia" w:hAnsiTheme="majorBidi" w:cstheme="majorBidi"/>
                <w:sz w:val="26"/>
                <w:szCs w:val="26"/>
                <w:lang w:bidi="ar-SY"/>
              </w:rPr>
              <w:t>Frequency distribution of simulated ﬁrst time to default for a single obligor</w:t>
            </w:r>
          </w:p>
        </w:tc>
        <w:tc>
          <w:tcPr>
            <w:tcW w:w="861" w:type="dxa"/>
            <w:vAlign w:val="bottom"/>
          </w:tcPr>
          <w:p w:rsidR="00D86F8C" w:rsidRPr="00200A30" w:rsidRDefault="00972BE6" w:rsidP="00972BE6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95</w:t>
            </w:r>
            <w:bookmarkStart w:id="0" w:name="_GoBack"/>
            <w:bookmarkEnd w:id="0"/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spacing w:after="160"/>
              <w:rPr>
                <w:rFonts w:ascii="Simplified Arabic" w:eastAsiaTheme="minorEastAsia" w:hAnsi="Simplified Arabic" w:cs="Simplified Arabic"/>
                <w:sz w:val="26"/>
                <w:szCs w:val="26"/>
                <w:rtl/>
                <w:lang w:val="en-GB" w:bidi="ar-SY"/>
              </w:rPr>
            </w:pPr>
            <w:r w:rsidRPr="00DD4F63">
              <w:rPr>
                <w:rFonts w:ascii="Simplified Arabic" w:eastAsiaTheme="minorEastAsia" w:hAnsi="Simplified Arabic" w:cs="Simplified Arabic" w:hint="cs"/>
                <w:sz w:val="26"/>
                <w:szCs w:val="26"/>
                <w:rtl/>
                <w:lang w:bidi="ar-SY"/>
              </w:rPr>
              <w:t>2-1-6 خوارزمية المحاكاة لمتغيرين تابعين</w:t>
            </w:r>
            <w:r w:rsidRPr="00DD4F63">
              <w:rPr>
                <w:sz w:val="26"/>
                <w:szCs w:val="26"/>
              </w:rPr>
              <w:t xml:space="preserve"> </w:t>
            </w:r>
            <w:r w:rsidRPr="00DD4F63">
              <w:rPr>
                <w:rFonts w:asciiTheme="majorBidi" w:hAnsiTheme="majorBidi" w:cstheme="majorBidi"/>
                <w:sz w:val="26"/>
                <w:szCs w:val="26"/>
              </w:rPr>
              <w:t>The simulation algorithm for two dependent variables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96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6E39B2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ثانياً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محاكاة القيمة المعرضة للخطر باستخدام مونتي كارلو: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1.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 xml:space="preserve">اختيار دالة الكثافة الاحتمالية المشتركة </w:t>
            </w:r>
            <m:oMath>
              <m:sSub>
                <m:sSubPr>
                  <m:ctrlPr>
                    <w:rPr>
                      <w:rFonts w:ascii="Cambria Math" w:hAnsi="Cambria Math" w:cs="Simplified Arabic"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w:rPr>
                  <w:rFonts w:ascii="Cambria Math" w:hAnsi="Cambria Math" w:cs="Simplified Arabic"/>
                  <w:sz w:val="26"/>
                  <w:szCs w:val="26"/>
                  <w:lang w:bidi="ar-SY"/>
                </w:rPr>
                <m:t>,</m:t>
              </m:r>
              <m:sSub>
                <m:sSubPr>
                  <m:ctrlPr>
                    <w:rPr>
                      <w:rFonts w:ascii="Cambria Math" w:hAnsi="Cambria Math" w:cs="Simplified Arabic"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3</m:t>
                  </m:r>
                </m:sub>
              </m:sSub>
              <m:r>
                <w:rPr>
                  <w:rFonts w:ascii="Cambria Math" w:hAnsi="Cambria Math" w:cs="Simplified Arabic"/>
                  <w:sz w:val="26"/>
                  <w:szCs w:val="26"/>
                  <w:lang w:bidi="ar-SY"/>
                </w:rPr>
                <m:t>,….</m:t>
              </m:r>
              <m:sSub>
                <m:sSubPr>
                  <m:ctrlPr>
                    <w:rPr>
                      <w:rFonts w:ascii="Cambria Math" w:hAnsi="Cambria Math" w:cs="Simplified Arabic"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  <m:r>
                <w:rPr>
                  <w:rFonts w:ascii="Cambria Math" w:hAnsi="Cambria Math" w:cs="Simplified Arabic"/>
                  <w:sz w:val="26"/>
                  <w:szCs w:val="26"/>
                  <w:lang w:bidi="ar-SY"/>
                </w:rPr>
                <m:t xml:space="preserve">)  </m:t>
              </m:r>
            </m:oMath>
            <w:r w:rsidRPr="00DD4F6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F(</w:t>
            </w:r>
            <m:oMath>
              <m:sSub>
                <m:sSubPr>
                  <m:ctrlPr>
                    <w:rPr>
                      <w:rFonts w:ascii="Cambria Math" w:hAnsi="Cambria Math" w:cs="Simplified Arabic"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hAnsi="Cambria Math" w:cs="Simplified Arabic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w:rPr>
                  <w:rFonts w:ascii="Cambria Math" w:hAnsi="Cambria Math" w:cs="Simplified Arabic"/>
                  <w:sz w:val="26"/>
                  <w:szCs w:val="26"/>
                  <w:lang w:bidi="ar-SY"/>
                </w:rPr>
                <m:t xml:space="preserve">, </m:t>
              </m:r>
            </m:oMath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98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rPr>
                <w:rFonts w:ascii="Simplified Arabic" w:hAnsi="Simplified Arabic" w:cs="Simplified Arabic"/>
                <w:sz w:val="26"/>
                <w:szCs w:val="26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2.</w:t>
            </w:r>
            <w:r w:rsidRPr="00DD4F6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 xml:space="preserve">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>توليد السيناريوهات المشتركة للعوامل الائتمانية</w:t>
            </w: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باستخدام مونتي كارلو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rPr>
                <w:rFonts w:ascii="Simplified Arabic" w:hAnsi="Simplified Arabic" w:cs="Simplified Arabic"/>
                <w:sz w:val="26"/>
                <w:szCs w:val="26"/>
              </w:rPr>
            </w:pP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3.</w:t>
            </w:r>
            <w:r w:rsidRPr="00DD4F6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  <w:t xml:space="preserve">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>إعادة تسعير المحفظة تحت كل سيناريو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bidi/>
              <w:spacing w:line="259" w:lineRule="auto"/>
              <w:jc w:val="both"/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</w:pPr>
            <w:r w:rsidRPr="00DD4F63">
              <w:rPr>
                <w:rFonts w:ascii="Simplified Arabic" w:eastAsia="Calibri" w:hAnsi="Simplified Arabic" w:cs="Simplified Arabic" w:hint="cs"/>
                <w:sz w:val="26"/>
                <w:szCs w:val="26"/>
                <w:rtl/>
                <w:lang w:bidi="ar-SY"/>
              </w:rPr>
              <w:t>4</w:t>
            </w:r>
            <w:r w:rsidRPr="00DD4F63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>.</w:t>
            </w:r>
            <w:r w:rsidRPr="00DD4F63">
              <w:rPr>
                <w:rtl/>
              </w:rPr>
              <w:t xml:space="preserve"> </w:t>
            </w:r>
            <w:r w:rsidRPr="00DD4F63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تطبيق كوبولا غاوسية للحفاظ على الارتباطات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99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5</w:t>
            </w:r>
            <w:r w:rsidRPr="00DD4F63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.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 xml:space="preserve">تحديد القيمة المعرّضة للخطر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(</w:t>
            </w:r>
            <w:r w:rsidRPr="00DD4F63">
              <w:rPr>
                <w:rFonts w:asciiTheme="majorBidi" w:hAnsiTheme="majorBidi" w:cstheme="majorBidi"/>
                <w:lang w:bidi="ar-SY"/>
              </w:rPr>
              <w:t>VAR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) </w:t>
            </w:r>
            <w:r w:rsidRPr="00DD4F63">
              <w:rPr>
                <w:rFonts w:ascii="Simplified Arabic" w:hAnsi="Simplified Arabic" w:cs="Simplified Arabic"/>
                <w:sz w:val="26"/>
                <w:szCs w:val="26"/>
                <w:rtl/>
              </w:rPr>
              <w:t>عند مستوى الثقة المطلوب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100</w:t>
            </w:r>
          </w:p>
        </w:tc>
      </w:tr>
      <w:tr w:rsidR="00D86F8C" w:rsidRPr="00200A30" w:rsidTr="000E32C7">
        <w:trPr>
          <w:trHeight w:val="435"/>
          <w:jc w:val="center"/>
        </w:trPr>
        <w:tc>
          <w:tcPr>
            <w:tcW w:w="7435" w:type="dxa"/>
          </w:tcPr>
          <w:p w:rsidR="00D86F8C" w:rsidRPr="00DD4F63" w:rsidRDefault="006E39B2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ثالثاً</w:t>
            </w:r>
            <w:r w:rsidR="00D86F8C" w:rsidRPr="00DD4F6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 محاكاة الارتباط بين احتماليات التعثر</w:t>
            </w:r>
          </w:p>
        </w:tc>
        <w:tc>
          <w:tcPr>
            <w:tcW w:w="861" w:type="dxa"/>
            <w:vAlign w:val="bottom"/>
          </w:tcPr>
          <w:p w:rsidR="00D86F8C" w:rsidRPr="00200A30" w:rsidRDefault="003E100A" w:rsidP="00D86F8C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100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524864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524864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1- مفهوم الارتباط بين احتماليات التعثر</w:t>
            </w:r>
          </w:p>
        </w:tc>
        <w:tc>
          <w:tcPr>
            <w:tcW w:w="861" w:type="dxa"/>
            <w:vAlign w:val="center"/>
          </w:tcPr>
          <w:p w:rsidR="00D86F8C" w:rsidRPr="00FC713F" w:rsidRDefault="003E100A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100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524864" w:rsidRDefault="00D86F8C" w:rsidP="00D86F8C">
            <w:pPr>
              <w:shd w:val="clear" w:color="auto" w:fill="FFFFFF"/>
              <w:bidi/>
              <w:spacing w:line="259" w:lineRule="auto"/>
              <w:jc w:val="lowKashida"/>
              <w:outlineLvl w:val="0"/>
              <w:rPr>
                <w:rFonts w:cs="Simplified Arabic"/>
                <w:kern w:val="36"/>
                <w:sz w:val="28"/>
                <w:szCs w:val="28"/>
                <w:rtl/>
                <w:lang w:bidi="ar-SY"/>
              </w:rPr>
            </w:pPr>
            <w:r w:rsidRPr="00524864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>2</w:t>
            </w:r>
            <w:r w:rsidRPr="00524864">
              <w:rPr>
                <w:rFonts w:eastAsia="Calibri" w:cs="Simplified Arabic" w:hint="cs"/>
                <w:sz w:val="26"/>
                <w:szCs w:val="26"/>
                <w:rtl/>
              </w:rPr>
              <w:t>-</w:t>
            </w:r>
            <w:r w:rsidRPr="00524864">
              <w:rPr>
                <w:rFonts w:cs="Simplified Arabic"/>
                <w:kern w:val="36"/>
                <w:sz w:val="26"/>
                <w:szCs w:val="26"/>
                <w:rtl/>
              </w:rPr>
              <w:t>تحل</w:t>
            </w:r>
            <w:r w:rsidRPr="00524864">
              <w:rPr>
                <w:rFonts w:cs="Simplified Arabic" w:hint="cs"/>
                <w:kern w:val="36"/>
                <w:sz w:val="26"/>
                <w:szCs w:val="26"/>
                <w:rtl/>
              </w:rPr>
              <w:t>ي</w:t>
            </w:r>
            <w:r w:rsidRPr="00524864">
              <w:rPr>
                <w:rFonts w:cs="Simplified Arabic"/>
                <w:kern w:val="36"/>
                <w:sz w:val="26"/>
                <w:szCs w:val="26"/>
                <w:rtl/>
              </w:rPr>
              <w:t>ل تشوليسكي</w:t>
            </w:r>
            <w:r w:rsidRPr="00524864">
              <w:rPr>
                <w:rFonts w:cs="Simplified Arabic" w:hint="cs"/>
                <w:kern w:val="36"/>
                <w:sz w:val="26"/>
                <w:szCs w:val="26"/>
                <w:rtl/>
              </w:rPr>
              <w:t xml:space="preserve"> </w:t>
            </w:r>
            <w:r w:rsidRPr="00524864">
              <w:rPr>
                <w:rFonts w:asciiTheme="majorBidi" w:hAnsiTheme="majorBidi" w:cstheme="majorBidi"/>
                <w:kern w:val="36"/>
              </w:rPr>
              <w:t>Cholesky Decomposition</w:t>
            </w:r>
          </w:p>
        </w:tc>
        <w:tc>
          <w:tcPr>
            <w:tcW w:w="861" w:type="dxa"/>
            <w:vAlign w:val="center"/>
          </w:tcPr>
          <w:p w:rsidR="00D86F8C" w:rsidRPr="00FC713F" w:rsidRDefault="003E100A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101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524864" w:rsidRDefault="00D86F8C" w:rsidP="00D86F8C">
            <w:pPr>
              <w:shd w:val="clear" w:color="auto" w:fill="FFFFFF"/>
              <w:bidi/>
              <w:spacing w:line="259" w:lineRule="auto"/>
              <w:jc w:val="lowKashida"/>
              <w:outlineLvl w:val="0"/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 xml:space="preserve">2-1 </w:t>
            </w:r>
            <w:r w:rsidRPr="000D0605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 xml:space="preserve">دور تحليل تشوليِسكي في محاكاة التعثر الائتماني ضمن نموذج </w:t>
            </w:r>
            <w:r w:rsidRPr="000D0605">
              <w:rPr>
                <w:rFonts w:ascii="Simplified Arabic" w:eastAsia="Calibri" w:hAnsi="Simplified Arabic" w:cs="Simplified Arabic"/>
                <w:sz w:val="26"/>
                <w:szCs w:val="26"/>
              </w:rPr>
              <w:t>KMV</w:t>
            </w:r>
            <w:r w:rsidRPr="000D0605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 xml:space="preserve"> باستخدام ارتباط غاوسي</w:t>
            </w:r>
          </w:p>
        </w:tc>
        <w:tc>
          <w:tcPr>
            <w:tcW w:w="861" w:type="dxa"/>
            <w:vAlign w:val="center"/>
          </w:tcPr>
          <w:p w:rsidR="00D86F8C" w:rsidRPr="00FC713F" w:rsidRDefault="003E100A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103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7F222E" w:rsidRDefault="00D86F8C" w:rsidP="00D86F8C">
            <w:pPr>
              <w:ind w:left="360"/>
              <w:jc w:val="right"/>
              <w:rPr>
                <w:rFonts w:cs="Simplified Arabic"/>
                <w:kern w:val="36"/>
                <w:sz w:val="26"/>
                <w:szCs w:val="26"/>
                <w:lang w:bidi="ar-SY"/>
              </w:rPr>
            </w:pPr>
            <w:r w:rsidRPr="007F222E">
              <w:rPr>
                <w:rFonts w:ascii="Simplified Arabic" w:eastAsia="Calibri" w:hAnsi="Simplified Arabic" w:cs="Simplified Arabic"/>
                <w:sz w:val="26"/>
                <w:szCs w:val="26"/>
              </w:rPr>
              <w:t>Copula</w:t>
            </w:r>
            <w:r w:rsidRPr="007F222E">
              <w:rPr>
                <w:rFonts w:cs="Simplified Arabic" w:hint="cs"/>
                <w:kern w:val="36"/>
                <w:sz w:val="26"/>
                <w:szCs w:val="26"/>
                <w:rtl/>
                <w:lang w:val="en-GB"/>
              </w:rPr>
              <w:t xml:space="preserve"> </w:t>
            </w:r>
            <w:r w:rsidRPr="007F222E">
              <w:rPr>
                <w:rFonts w:cs="Simplified Arabic" w:hint="cs"/>
                <w:kern w:val="36"/>
                <w:sz w:val="26"/>
                <w:szCs w:val="26"/>
                <w:rtl/>
                <w:lang w:bidi="ar-SY"/>
              </w:rPr>
              <w:t xml:space="preserve"> </w:t>
            </w:r>
            <w:r w:rsidRPr="007F222E">
              <w:rPr>
                <w:rFonts w:cs="Simplified Arabic"/>
                <w:kern w:val="36"/>
                <w:sz w:val="26"/>
                <w:szCs w:val="26"/>
                <w:rtl/>
              </w:rPr>
              <w:t>تحل</w:t>
            </w:r>
            <w:r w:rsidRPr="007F222E">
              <w:rPr>
                <w:rFonts w:cs="Simplified Arabic" w:hint="cs"/>
                <w:kern w:val="36"/>
                <w:sz w:val="26"/>
                <w:szCs w:val="26"/>
                <w:rtl/>
              </w:rPr>
              <w:t>ي</w:t>
            </w:r>
            <w:r w:rsidRPr="007F222E">
              <w:rPr>
                <w:rFonts w:cs="Simplified Arabic"/>
                <w:kern w:val="36"/>
                <w:sz w:val="26"/>
                <w:szCs w:val="26"/>
                <w:rtl/>
              </w:rPr>
              <w:t xml:space="preserve">ل </w:t>
            </w:r>
            <w:r w:rsidRPr="007F222E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الكوبولا</w:t>
            </w:r>
            <w:r w:rsidRPr="00524864"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bidi="ar-SY"/>
              </w:rPr>
              <w:t xml:space="preserve"> </w:t>
            </w:r>
            <w:r>
              <w:rPr>
                <w:rFonts w:ascii="Simplified Arabic" w:eastAsia="Calibri" w:hAnsi="Simplified Arabic" w:cs="Simplified Arabic"/>
                <w:sz w:val="28"/>
                <w:szCs w:val="28"/>
                <w:lang w:bidi="ar-SY"/>
              </w:rPr>
              <w:t>-3</w:t>
            </w:r>
          </w:p>
        </w:tc>
        <w:tc>
          <w:tcPr>
            <w:tcW w:w="861" w:type="dxa"/>
            <w:vAlign w:val="center"/>
          </w:tcPr>
          <w:p w:rsidR="00D86F8C" w:rsidRPr="00FC713F" w:rsidRDefault="00A36B82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105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7F222E" w:rsidRDefault="00D86F8C" w:rsidP="00D86F8C">
            <w:pPr>
              <w:bidi/>
              <w:spacing w:line="259" w:lineRule="auto"/>
              <w:jc w:val="both"/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</w:pPr>
            <w:r w:rsidRPr="007F222E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 xml:space="preserve">3-1 توظيف تحليل </w:t>
            </w:r>
            <w:r w:rsidRPr="007F222E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الكوبولا</w:t>
            </w:r>
            <w:r w:rsidRPr="007F222E">
              <w:rPr>
                <w:rFonts w:ascii="Simplified Arabic" w:eastAsia="Calibri" w:hAnsi="Simplified Arabic" w:cs="Simplified Arabic" w:hint="cs"/>
                <w:sz w:val="26"/>
                <w:szCs w:val="26"/>
                <w:rtl/>
                <w:lang w:bidi="ar-SY"/>
              </w:rPr>
              <w:t xml:space="preserve"> في</w:t>
            </w:r>
            <w:r w:rsidRPr="007F222E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 xml:space="preserve"> تحديد الارتباط في المحفظة الاستثمارية </w:t>
            </w:r>
          </w:p>
        </w:tc>
        <w:tc>
          <w:tcPr>
            <w:tcW w:w="861" w:type="dxa"/>
            <w:vAlign w:val="center"/>
          </w:tcPr>
          <w:p w:rsidR="00D86F8C" w:rsidRPr="00FC713F" w:rsidRDefault="00A36B82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106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4D1A01" w:rsidRDefault="00D86F8C" w:rsidP="00D86F8C">
            <w:pPr>
              <w:bidi/>
              <w:jc w:val="both"/>
              <w:rPr>
                <w:rFonts w:cs="Simplified Arabic"/>
                <w:kern w:val="36"/>
                <w:sz w:val="26"/>
                <w:szCs w:val="26"/>
                <w:rtl/>
                <w:lang w:bidi="ar-SY"/>
              </w:rPr>
            </w:pPr>
            <w:r w:rsidRPr="004D1A01">
              <w:rPr>
                <w:rFonts w:cs="Simplified Arabic" w:hint="cs"/>
                <w:kern w:val="36"/>
                <w:sz w:val="26"/>
                <w:szCs w:val="26"/>
                <w:rtl/>
                <w:lang w:bidi="ar-SY"/>
              </w:rPr>
              <w:t xml:space="preserve">4- محاكاة الارتباط باستخدام </w:t>
            </w:r>
            <w:r w:rsidRPr="004D1A01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 xml:space="preserve">تحليل </w:t>
            </w:r>
            <w:r w:rsidRPr="004D1A01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الكوبولا</w:t>
            </w:r>
          </w:p>
        </w:tc>
        <w:tc>
          <w:tcPr>
            <w:tcW w:w="861" w:type="dxa"/>
            <w:vAlign w:val="center"/>
          </w:tcPr>
          <w:p w:rsidR="00D86F8C" w:rsidRPr="00FC713F" w:rsidRDefault="00257804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107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4D1A01" w:rsidRDefault="00D86F8C" w:rsidP="00D86F8C">
            <w:pPr>
              <w:bidi/>
              <w:jc w:val="both"/>
              <w:rPr>
                <w:rFonts w:ascii="Simplified Arabic" w:eastAsia="Calibri" w:hAnsi="Simplified Arabic" w:cs="Simplified Arabic"/>
                <w:sz w:val="26"/>
                <w:szCs w:val="26"/>
                <w:rtl/>
                <w:lang w:bidi="ar-SY"/>
              </w:rPr>
            </w:pPr>
            <w:r w:rsidRPr="004D1A01">
              <w:rPr>
                <w:rFonts w:ascii="Simplified Arabic" w:eastAsia="Calibri" w:hAnsi="Simplified Arabic" w:cs="Simplified Arabic" w:hint="cs"/>
                <w:sz w:val="26"/>
                <w:szCs w:val="26"/>
                <w:rtl/>
              </w:rPr>
              <w:t>4-1.</w:t>
            </w:r>
            <w:r w:rsidRPr="004D1A01">
              <w:rPr>
                <w:rFonts w:ascii="Simplified Arabic" w:eastAsia="Calibri" w:hAnsi="Simplified Arabic" w:cs="Simplified Arabic"/>
                <w:sz w:val="26"/>
                <w:szCs w:val="26"/>
                <w:rtl/>
              </w:rPr>
              <w:t>توليد قيم عشوائية</w:t>
            </w:r>
          </w:p>
        </w:tc>
        <w:tc>
          <w:tcPr>
            <w:tcW w:w="861" w:type="dxa"/>
            <w:vAlign w:val="center"/>
          </w:tcPr>
          <w:p w:rsidR="00D86F8C" w:rsidRPr="00FC713F" w:rsidRDefault="00085D56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108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22499F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2499F">
              <w:rPr>
                <w:rFonts w:ascii="Simplified Arabic" w:hAnsi="Simplified Arabic" w:cs="Simplified Arabic" w:hint="cs"/>
                <w:i/>
                <w:sz w:val="26"/>
                <w:szCs w:val="26"/>
                <w:rtl/>
                <w:lang w:bidi="ar-SY"/>
              </w:rPr>
              <w:t>4-2</w:t>
            </w:r>
            <w:r w:rsidRPr="0022499F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.</w:t>
            </w:r>
            <w:r w:rsidRPr="0022499F">
              <w:rPr>
                <w:rFonts w:ascii="Simplified Arabic" w:hAnsi="Simplified Arabic" w:cs="Simplified Arabic"/>
                <w:sz w:val="26"/>
                <w:szCs w:val="26"/>
                <w:rtl/>
              </w:rPr>
              <w:t xml:space="preserve">تحويل القيم </w:t>
            </w:r>
            <w:r w:rsidRPr="0022499F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الموحدة </w:t>
            </w:r>
            <w:r w:rsidRPr="0022499F">
              <w:rPr>
                <w:rFonts w:ascii="Simplified Arabic" w:hAnsi="Simplified Arabic" w:cs="Simplified Arabic"/>
                <w:sz w:val="26"/>
                <w:szCs w:val="26"/>
                <w:rtl/>
              </w:rPr>
              <w:t>إلى</w:t>
            </w:r>
            <w:r w:rsidRPr="0022499F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التوزيع </w:t>
            </w:r>
            <w:r w:rsidRPr="0022499F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الطبيعي</w:t>
            </w:r>
          </w:p>
        </w:tc>
        <w:tc>
          <w:tcPr>
            <w:tcW w:w="861" w:type="dxa"/>
            <w:vAlign w:val="center"/>
          </w:tcPr>
          <w:p w:rsidR="00D86F8C" w:rsidRPr="00FC713F" w:rsidRDefault="00085D56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108</w:t>
            </w:r>
          </w:p>
        </w:tc>
      </w:tr>
      <w:tr w:rsidR="00D86F8C" w:rsidRPr="00FC713F" w:rsidTr="000E32C7">
        <w:trPr>
          <w:trHeight w:val="435"/>
          <w:jc w:val="center"/>
        </w:trPr>
        <w:tc>
          <w:tcPr>
            <w:tcW w:w="7435" w:type="dxa"/>
          </w:tcPr>
          <w:p w:rsidR="00D86F8C" w:rsidRPr="00D82D45" w:rsidRDefault="00D86F8C" w:rsidP="00D86F8C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SY"/>
              </w:rPr>
            </w:pPr>
            <w:r w:rsidRPr="00D82D45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خلاصة الفصل الثاني.</w:t>
            </w:r>
          </w:p>
        </w:tc>
        <w:tc>
          <w:tcPr>
            <w:tcW w:w="861" w:type="dxa"/>
            <w:vAlign w:val="center"/>
          </w:tcPr>
          <w:p w:rsidR="00D86F8C" w:rsidRPr="00FC713F" w:rsidRDefault="00B22585" w:rsidP="00D86F8C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109</w:t>
            </w:r>
          </w:p>
        </w:tc>
      </w:tr>
      <w:tr w:rsidR="009C5A33" w:rsidRPr="00FC713F" w:rsidTr="00936352">
        <w:trPr>
          <w:trHeight w:val="435"/>
          <w:jc w:val="center"/>
        </w:trPr>
        <w:tc>
          <w:tcPr>
            <w:tcW w:w="7435" w:type="dxa"/>
            <w:shd w:val="clear" w:color="auto" w:fill="D5DCE4"/>
          </w:tcPr>
          <w:p w:rsidR="009C5A33" w:rsidRPr="009C5A33" w:rsidRDefault="009C5A33" w:rsidP="009C5A33">
            <w:pPr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highlight w:val="lightGray"/>
                <w:rtl/>
                <w:lang w:bidi="ar-SY"/>
              </w:rPr>
            </w:pPr>
            <w:r w:rsidRPr="009C5A3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الفصـــــــــــــل الثالث</w:t>
            </w:r>
            <w:r w:rsidRPr="009C5A33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: </w:t>
            </w:r>
            <w:r w:rsidRPr="009C5A3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الدراسة التحليلية والتطبيقية</w:t>
            </w:r>
          </w:p>
        </w:tc>
        <w:tc>
          <w:tcPr>
            <w:tcW w:w="861" w:type="dxa"/>
            <w:shd w:val="clear" w:color="auto" w:fill="D5DCE4"/>
            <w:vAlign w:val="bottom"/>
          </w:tcPr>
          <w:p w:rsidR="009C5A33" w:rsidRPr="009C5A33" w:rsidRDefault="009C5A33" w:rsidP="009C5A33">
            <w:pPr>
              <w:tabs>
                <w:tab w:val="left" w:pos="3320"/>
                <w:tab w:val="center" w:pos="4153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22585" w:rsidRDefault="00873273" w:rsidP="009C5A33">
            <w:pPr>
              <w:widowControl w:val="0"/>
              <w:bidi/>
              <w:jc w:val="both"/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B22585">
              <w:rPr>
                <w:rFonts w:ascii="Simplified Arabic" w:hAnsi="Simplified Arabic" w:hint="cs"/>
                <w:b/>
                <w:bCs/>
                <w:sz w:val="26"/>
                <w:szCs w:val="26"/>
                <w:rtl/>
              </w:rPr>
              <w:t>تمهيد</w:t>
            </w:r>
            <w:r w:rsidRPr="00B22585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9C5A33" w:rsidRPr="00FC713F" w:rsidRDefault="00AC03D3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111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30CB4" w:rsidRDefault="00D261C3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المـبحــــــــــــــــــــث الأول</w:t>
            </w:r>
            <w:r w:rsidRPr="00B30CB4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.</w:t>
            </w:r>
          </w:p>
        </w:tc>
        <w:tc>
          <w:tcPr>
            <w:tcW w:w="861" w:type="dxa"/>
            <w:vAlign w:val="center"/>
          </w:tcPr>
          <w:p w:rsidR="009C5A33" w:rsidRPr="00FC713F" w:rsidRDefault="00E919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112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30CB4" w:rsidRDefault="00D576F4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lastRenderedPageBreak/>
              <w:t>أولاً</w:t>
            </w:r>
            <w:r w:rsidR="00D261C3"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: مجتمع وعينة البحث</w:t>
            </w:r>
          </w:p>
        </w:tc>
        <w:tc>
          <w:tcPr>
            <w:tcW w:w="861" w:type="dxa"/>
            <w:vAlign w:val="center"/>
          </w:tcPr>
          <w:p w:rsidR="009C5A33" w:rsidRPr="00FC713F" w:rsidRDefault="00E919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112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D261C3" w:rsidRDefault="005A2A98" w:rsidP="00D261C3">
            <w:pPr>
              <w:bidi/>
              <w:jc w:val="both"/>
              <w:rPr>
                <w:rFonts w:ascii="Simplified Arabic" w:hAnsi="Simplified Arabic" w:cs="Simplified Arabic"/>
                <w:i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i/>
                <w:sz w:val="26"/>
                <w:szCs w:val="26"/>
                <w:rtl/>
                <w:lang w:bidi="ar-SY"/>
              </w:rPr>
              <w:t>1-</w:t>
            </w:r>
            <w:r w:rsidR="00D261C3" w:rsidRPr="00D261C3">
              <w:rPr>
                <w:rFonts w:ascii="Simplified Arabic" w:hAnsi="Simplified Arabic" w:cs="Simplified Arabic" w:hint="cs"/>
                <w:i/>
                <w:sz w:val="26"/>
                <w:szCs w:val="26"/>
                <w:rtl/>
                <w:lang w:bidi="ar-SY"/>
              </w:rPr>
              <w:t xml:space="preserve"> هيكلية المصارف الاسلامية الاردنية الخاصة </w:t>
            </w:r>
          </w:p>
        </w:tc>
        <w:tc>
          <w:tcPr>
            <w:tcW w:w="861" w:type="dxa"/>
            <w:vAlign w:val="center"/>
          </w:tcPr>
          <w:p w:rsidR="009C5A33" w:rsidRPr="00FC713F" w:rsidRDefault="00E919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112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D478C" w:rsidRDefault="007A5FEE" w:rsidP="00BD478C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i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i/>
                <w:sz w:val="26"/>
                <w:szCs w:val="26"/>
                <w:rtl/>
                <w:lang w:bidi="ar-SY"/>
              </w:rPr>
              <w:t>ثانياً</w:t>
            </w:r>
            <w:r w:rsidR="00BD478C" w:rsidRPr="00BD478C">
              <w:rPr>
                <w:rFonts w:ascii="Simplified Arabic" w:hAnsi="Simplified Arabic" w:cs="Simplified Arabic" w:hint="cs"/>
                <w:b/>
                <w:bCs/>
                <w:i/>
                <w:sz w:val="26"/>
                <w:szCs w:val="26"/>
                <w:rtl/>
                <w:lang w:bidi="ar-SY"/>
              </w:rPr>
              <w:t>: تحديد متغيرات الدراسة لمحفظة مصرف الإسلامي الأردني</w:t>
            </w:r>
          </w:p>
        </w:tc>
        <w:tc>
          <w:tcPr>
            <w:tcW w:w="861" w:type="dxa"/>
            <w:vAlign w:val="center"/>
          </w:tcPr>
          <w:p w:rsidR="009C5A33" w:rsidRPr="00FC713F" w:rsidRDefault="00E919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114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1B03A5" w:rsidRDefault="001B03A5" w:rsidP="001B03A5">
            <w:pPr>
              <w:bidi/>
              <w:rPr>
                <w:rFonts w:asciiTheme="majorBidi" w:hAnsiTheme="majorBidi" w:cstheme="majorBidi"/>
                <w:i/>
                <w:sz w:val="26"/>
                <w:szCs w:val="26"/>
                <w:rtl/>
                <w:lang w:val="en-GB" w:bidi="ar-SY"/>
              </w:rPr>
            </w:pPr>
            <w:r w:rsidRPr="001B03A5">
              <w:rPr>
                <w:rFonts w:ascii="Simplified Arabic" w:hAnsi="Simplified Arabic" w:cs="Simplified Arabic" w:hint="cs"/>
                <w:b/>
                <w:bCs/>
                <w:i/>
                <w:sz w:val="26"/>
                <w:szCs w:val="26"/>
                <w:rtl/>
                <w:lang w:bidi="ar-SY"/>
              </w:rPr>
              <w:t>ثالث</w:t>
            </w:r>
            <w:r w:rsidR="007A5FEE">
              <w:rPr>
                <w:rFonts w:ascii="Simplified Arabic" w:hAnsi="Simplified Arabic" w:cs="Simplified Arabic" w:hint="cs"/>
                <w:b/>
                <w:bCs/>
                <w:i/>
                <w:sz w:val="26"/>
                <w:szCs w:val="26"/>
                <w:rtl/>
                <w:lang w:bidi="ar-SY"/>
              </w:rPr>
              <w:t>اً</w:t>
            </w:r>
            <w:r w:rsidRPr="001B03A5">
              <w:rPr>
                <w:rFonts w:ascii="Simplified Arabic" w:hAnsi="Simplified Arabic" w:cs="Simplified Arabic" w:hint="cs"/>
                <w:b/>
                <w:bCs/>
                <w:i/>
                <w:sz w:val="26"/>
                <w:szCs w:val="26"/>
                <w:rtl/>
                <w:lang w:bidi="ar-SY"/>
              </w:rPr>
              <w:t xml:space="preserve">: تحديد متغيرات الدراسة لمحفظة </w:t>
            </w:r>
            <w:r w:rsidRPr="001B03A5">
              <w:rPr>
                <w:rFonts w:ascii="Simplified Arabic" w:hAnsi="Simplified Arabic" w:cs="Simplified Arabic"/>
                <w:b/>
                <w:bCs/>
                <w:i/>
                <w:sz w:val="26"/>
                <w:szCs w:val="26"/>
                <w:rtl/>
              </w:rPr>
              <w:t>مصرف صفوة الإسلامي</w:t>
            </w:r>
          </w:p>
        </w:tc>
        <w:tc>
          <w:tcPr>
            <w:tcW w:w="861" w:type="dxa"/>
            <w:vAlign w:val="center"/>
          </w:tcPr>
          <w:p w:rsidR="009C5A33" w:rsidRPr="00FC713F" w:rsidRDefault="000E1927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128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30CB4" w:rsidRDefault="008E076E" w:rsidP="008E076E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SY"/>
              </w:rPr>
            </w:pPr>
            <w:r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المبحث الثاني</w:t>
            </w:r>
            <w:r w:rsidRPr="00B30CB4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:</w:t>
            </w:r>
            <w:r w:rsidR="00F034FD" w:rsidRPr="00B30CB4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 xml:space="preserve"> </w:t>
            </w:r>
            <w:r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الاختبارات الاحصائية</w:t>
            </w:r>
          </w:p>
        </w:tc>
        <w:tc>
          <w:tcPr>
            <w:tcW w:w="861" w:type="dxa"/>
            <w:vAlign w:val="center"/>
          </w:tcPr>
          <w:p w:rsidR="009C5A33" w:rsidRPr="00FC713F" w:rsidRDefault="00EE78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140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B30CB4" w:rsidRDefault="00C765E7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أولاً</w:t>
            </w:r>
            <w:r w:rsidR="008E076E"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: دراسة أثر عدم التماثل باستخدام نموذج </w:t>
            </w:r>
            <w:r w:rsidR="008E076E"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SY"/>
              </w:rPr>
              <w:t>Exponential GARCH</w:t>
            </w:r>
            <w:r w:rsidR="008E076E" w:rsidRPr="00B30CB4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بالنسبة للمحفظة مصرف الإسلامي الأردني</w:t>
            </w:r>
          </w:p>
        </w:tc>
        <w:tc>
          <w:tcPr>
            <w:tcW w:w="861" w:type="dxa"/>
            <w:vAlign w:val="center"/>
          </w:tcPr>
          <w:p w:rsidR="009C5A33" w:rsidRPr="00FC713F" w:rsidRDefault="00EE78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140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8E076E" w:rsidRDefault="005A2A9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1-</w:t>
            </w:r>
            <w:r w:rsidR="008E076E" w:rsidRPr="008E076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نظرة عامة عن النموذج</w:t>
            </w:r>
          </w:p>
        </w:tc>
        <w:tc>
          <w:tcPr>
            <w:tcW w:w="861" w:type="dxa"/>
            <w:vAlign w:val="center"/>
          </w:tcPr>
          <w:p w:rsidR="009C5A33" w:rsidRPr="00FC713F" w:rsidRDefault="00EE78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140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C57379" w:rsidRDefault="005A2A9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2-</w:t>
            </w:r>
            <w:r w:rsidR="008E076E" w:rsidRPr="008E076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معادلة النموذج</w:t>
            </w:r>
          </w:p>
        </w:tc>
        <w:tc>
          <w:tcPr>
            <w:tcW w:w="861" w:type="dxa"/>
            <w:vAlign w:val="center"/>
          </w:tcPr>
          <w:p w:rsidR="009C5A33" w:rsidRPr="00FC713F" w:rsidRDefault="00EE78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140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C57379" w:rsidRDefault="005A2A9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</w:t>
            </w:r>
            <w:r w:rsidR="008E076E" w:rsidRPr="008E076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اختبار الفرضية</w:t>
            </w:r>
          </w:p>
        </w:tc>
        <w:tc>
          <w:tcPr>
            <w:tcW w:w="861" w:type="dxa"/>
            <w:vAlign w:val="center"/>
          </w:tcPr>
          <w:p w:rsidR="009C5A33" w:rsidRPr="00FC713F" w:rsidRDefault="00EE788C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141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1C3E7C" w:rsidRDefault="000F680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1C3E7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ثاني</w:t>
            </w:r>
            <w:r w:rsidR="00C765E7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اً</w:t>
            </w:r>
            <w:r w:rsidRPr="001C3E7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: دراسة أثر عدم التماثل باستخدام نموذج </w:t>
            </w:r>
            <w:r w:rsidRPr="001C3E7C"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SY"/>
              </w:rPr>
              <w:t>Exponential GARCH</w:t>
            </w:r>
            <w:r w:rsidRPr="001C3E7C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 بالنسبة لمحفظة مصرف صفوة الإسلامي</w:t>
            </w:r>
          </w:p>
        </w:tc>
        <w:tc>
          <w:tcPr>
            <w:tcW w:w="861" w:type="dxa"/>
            <w:vAlign w:val="center"/>
          </w:tcPr>
          <w:p w:rsidR="009C5A33" w:rsidRPr="00FC713F" w:rsidRDefault="00367CB7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146</w:t>
            </w:r>
          </w:p>
        </w:tc>
      </w:tr>
      <w:tr w:rsidR="00961CA4" w:rsidRPr="00FC713F" w:rsidTr="000E32C7">
        <w:trPr>
          <w:trHeight w:val="435"/>
          <w:jc w:val="center"/>
        </w:trPr>
        <w:tc>
          <w:tcPr>
            <w:tcW w:w="7435" w:type="dxa"/>
          </w:tcPr>
          <w:p w:rsidR="00961CA4" w:rsidRPr="008D5071" w:rsidRDefault="00961CA4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خلاصة الفصل الثالث.</w:t>
            </w:r>
          </w:p>
        </w:tc>
        <w:tc>
          <w:tcPr>
            <w:tcW w:w="861" w:type="dxa"/>
            <w:vAlign w:val="center"/>
          </w:tcPr>
          <w:p w:rsidR="00961CA4" w:rsidRPr="00FC713F" w:rsidRDefault="00397AAF" w:rsidP="009C5A33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149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8D5071" w:rsidRDefault="00BF010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8D5071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النتائـــــــــــــــــج</w:t>
            </w:r>
          </w:p>
        </w:tc>
        <w:tc>
          <w:tcPr>
            <w:tcW w:w="861" w:type="dxa"/>
            <w:vAlign w:val="center"/>
          </w:tcPr>
          <w:p w:rsidR="009C5A33" w:rsidRPr="00FC713F" w:rsidRDefault="00367CB7" w:rsidP="00397AAF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15</w:t>
            </w:r>
            <w:r w:rsidR="00397AAF"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0</w:t>
            </w:r>
          </w:p>
        </w:tc>
      </w:tr>
      <w:tr w:rsidR="009C5A33" w:rsidRPr="00FC713F" w:rsidTr="000E32C7">
        <w:trPr>
          <w:trHeight w:val="435"/>
          <w:jc w:val="center"/>
        </w:trPr>
        <w:tc>
          <w:tcPr>
            <w:tcW w:w="7435" w:type="dxa"/>
          </w:tcPr>
          <w:p w:rsidR="009C5A33" w:rsidRPr="008D5071" w:rsidRDefault="00BF0108" w:rsidP="009C5A33">
            <w:pPr>
              <w:widowControl w:val="0"/>
              <w:bidi/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8D5071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التوصـــــــــيات</w:t>
            </w:r>
          </w:p>
        </w:tc>
        <w:tc>
          <w:tcPr>
            <w:tcW w:w="861" w:type="dxa"/>
            <w:vAlign w:val="center"/>
          </w:tcPr>
          <w:p w:rsidR="009C5A33" w:rsidRPr="00FC713F" w:rsidRDefault="00367CB7" w:rsidP="00397AAF">
            <w:pPr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  <w:t>15</w:t>
            </w:r>
            <w:r w:rsidR="00397AAF"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2</w:t>
            </w:r>
          </w:p>
        </w:tc>
      </w:tr>
    </w:tbl>
    <w:p w:rsidR="009C2B5C" w:rsidRDefault="009C2B5C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p w:rsidR="00367CB7" w:rsidRDefault="00367CB7"/>
    <w:p w:rsidR="00367CB7" w:rsidRDefault="00367CB7"/>
    <w:p w:rsidR="00367CB7" w:rsidRDefault="00367CB7"/>
    <w:p w:rsidR="00367CB7" w:rsidRDefault="00367CB7"/>
    <w:p w:rsidR="00367CB7" w:rsidRDefault="00367CB7"/>
    <w:p w:rsidR="00367CB7" w:rsidRDefault="00367CB7"/>
    <w:p w:rsidR="00367CB7" w:rsidRDefault="00367CB7"/>
    <w:p w:rsidR="000E32C7" w:rsidRDefault="000E32C7"/>
    <w:p w:rsidR="000E32C7" w:rsidRDefault="000E32C7"/>
    <w:p w:rsidR="000E32C7" w:rsidRDefault="000E32C7"/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5"/>
        <w:gridCol w:w="6380"/>
        <w:gridCol w:w="901"/>
      </w:tblGrid>
      <w:tr w:rsidR="000E32C7" w:rsidRPr="000E32C7" w:rsidTr="007E3CB1">
        <w:trPr>
          <w:trHeight w:val="547"/>
          <w:jc w:val="center"/>
        </w:trPr>
        <w:tc>
          <w:tcPr>
            <w:tcW w:w="8296" w:type="dxa"/>
            <w:gridSpan w:val="3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فهرس الأشكال</w:t>
            </w:r>
          </w:p>
        </w:tc>
      </w:tr>
      <w:tr w:rsidR="000E32C7" w:rsidRPr="000E32C7" w:rsidTr="007E3CB1">
        <w:trPr>
          <w:trHeight w:val="515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رقم الشكل</w:t>
            </w:r>
          </w:p>
        </w:tc>
        <w:tc>
          <w:tcPr>
            <w:tcW w:w="6380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البيان</w:t>
            </w:r>
          </w:p>
        </w:tc>
        <w:tc>
          <w:tcPr>
            <w:tcW w:w="901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الصفحة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(1-1)</w:t>
            </w:r>
          </w:p>
        </w:tc>
        <w:tc>
          <w:tcPr>
            <w:tcW w:w="6380" w:type="dxa"/>
            <w:vAlign w:val="center"/>
          </w:tcPr>
          <w:p w:rsidR="000E32C7" w:rsidRPr="00085ABB" w:rsidRDefault="005427B4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مخاطر الائتمان وعدم تماثل المعلومات</w:t>
            </w:r>
          </w:p>
        </w:tc>
        <w:tc>
          <w:tcPr>
            <w:tcW w:w="901" w:type="dxa"/>
            <w:vAlign w:val="center"/>
          </w:tcPr>
          <w:p w:rsidR="000E32C7" w:rsidRPr="000E32C7" w:rsidRDefault="005427B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(1-2)</w:t>
            </w:r>
          </w:p>
        </w:tc>
        <w:tc>
          <w:tcPr>
            <w:tcW w:w="6380" w:type="dxa"/>
            <w:vAlign w:val="center"/>
          </w:tcPr>
          <w:p w:rsidR="000E32C7" w:rsidRPr="00085ABB" w:rsidRDefault="005427B4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المشاكل الرئيسية لعدم تماثل المعلومات</w:t>
            </w:r>
          </w:p>
        </w:tc>
        <w:tc>
          <w:tcPr>
            <w:tcW w:w="901" w:type="dxa"/>
            <w:vAlign w:val="center"/>
          </w:tcPr>
          <w:p w:rsidR="000E32C7" w:rsidRPr="000E32C7" w:rsidRDefault="00DD698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(1-3)</w:t>
            </w:r>
          </w:p>
        </w:tc>
        <w:tc>
          <w:tcPr>
            <w:tcW w:w="6380" w:type="dxa"/>
            <w:vAlign w:val="center"/>
          </w:tcPr>
          <w:p w:rsidR="000E32C7" w:rsidRPr="00085ABB" w:rsidRDefault="005427B4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التكاليف السابقة واللاحقة للتمويل المصرفي</w:t>
            </w:r>
          </w:p>
        </w:tc>
        <w:tc>
          <w:tcPr>
            <w:tcW w:w="901" w:type="dxa"/>
            <w:vAlign w:val="center"/>
          </w:tcPr>
          <w:p w:rsidR="000E32C7" w:rsidRPr="000E32C7" w:rsidRDefault="00DD698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10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(1-4)</w:t>
            </w:r>
          </w:p>
        </w:tc>
        <w:tc>
          <w:tcPr>
            <w:tcW w:w="6380" w:type="dxa"/>
            <w:vAlign w:val="center"/>
          </w:tcPr>
          <w:p w:rsidR="000E32C7" w:rsidRPr="00085ABB" w:rsidRDefault="006437FD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سيا</w:t>
            </w:r>
            <w:r w:rsidRPr="00085ABB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س</w:t>
            </w:r>
            <w:r w:rsidR="00DD698E"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ة تمويل الأصول واستراتيجيات رأس المال</w:t>
            </w:r>
          </w:p>
        </w:tc>
        <w:tc>
          <w:tcPr>
            <w:tcW w:w="901" w:type="dxa"/>
            <w:vAlign w:val="center"/>
          </w:tcPr>
          <w:p w:rsidR="000E32C7" w:rsidRPr="000E32C7" w:rsidRDefault="00DD698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24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(1-5)</w:t>
            </w:r>
          </w:p>
        </w:tc>
        <w:tc>
          <w:tcPr>
            <w:tcW w:w="6380" w:type="dxa"/>
            <w:vAlign w:val="center"/>
          </w:tcPr>
          <w:p w:rsidR="000E32C7" w:rsidRPr="00085ABB" w:rsidRDefault="00DD698E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العلاقة بين الهيكل المالي وقيمة المؤسسة في ظل تأثير تكلفة الوكالة</w:t>
            </w:r>
          </w:p>
        </w:tc>
        <w:tc>
          <w:tcPr>
            <w:tcW w:w="901" w:type="dxa"/>
            <w:vAlign w:val="center"/>
          </w:tcPr>
          <w:p w:rsidR="000E32C7" w:rsidRPr="000E32C7" w:rsidRDefault="006437F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27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(1-6)</w:t>
            </w:r>
          </w:p>
        </w:tc>
        <w:tc>
          <w:tcPr>
            <w:tcW w:w="6380" w:type="dxa"/>
            <w:vAlign w:val="center"/>
          </w:tcPr>
          <w:p w:rsidR="000E32C7" w:rsidRPr="00085ABB" w:rsidRDefault="006437FD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العلاقة بين ثلاث عوامل وفق دراسة </w:t>
            </w:r>
            <w:r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Leonardo &amp; Clara</w:t>
            </w: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كلارا وليوناردو ونتائجها على نسبة الاقراض                                                                                                               </w:t>
            </w:r>
          </w:p>
        </w:tc>
        <w:tc>
          <w:tcPr>
            <w:tcW w:w="901" w:type="dxa"/>
            <w:vAlign w:val="center"/>
          </w:tcPr>
          <w:p w:rsidR="000E32C7" w:rsidRPr="000E32C7" w:rsidRDefault="006437F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28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(1-7)</w:t>
            </w:r>
          </w:p>
        </w:tc>
        <w:tc>
          <w:tcPr>
            <w:tcW w:w="6380" w:type="dxa"/>
            <w:vAlign w:val="center"/>
          </w:tcPr>
          <w:p w:rsidR="000E32C7" w:rsidRPr="00085ABB" w:rsidRDefault="006437FD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العلاقة بين نسبة الاقتراض إلى حقوق الملكية وتكلفة الأموال</w:t>
            </w:r>
          </w:p>
        </w:tc>
        <w:tc>
          <w:tcPr>
            <w:tcW w:w="901" w:type="dxa"/>
            <w:vAlign w:val="center"/>
          </w:tcPr>
          <w:p w:rsidR="000E32C7" w:rsidRPr="000E32C7" w:rsidRDefault="006437F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31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-1)</w:t>
            </w:r>
          </w:p>
        </w:tc>
        <w:tc>
          <w:tcPr>
            <w:tcW w:w="6380" w:type="dxa"/>
            <w:vAlign w:val="center"/>
          </w:tcPr>
          <w:p w:rsidR="000E32C7" w:rsidRPr="00085ABB" w:rsidRDefault="00C019A2" w:rsidP="00C019A2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عدد التعثرات وتذبذباتها </w:t>
            </w:r>
          </w:p>
        </w:tc>
        <w:tc>
          <w:tcPr>
            <w:tcW w:w="901" w:type="dxa"/>
            <w:vAlign w:val="center"/>
          </w:tcPr>
          <w:p w:rsidR="000E32C7" w:rsidRPr="000E32C7" w:rsidRDefault="00B2176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51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-2)</w:t>
            </w:r>
          </w:p>
        </w:tc>
        <w:tc>
          <w:tcPr>
            <w:tcW w:w="6380" w:type="dxa"/>
            <w:vAlign w:val="center"/>
          </w:tcPr>
          <w:p w:rsidR="000E32C7" w:rsidRPr="00085ABB" w:rsidRDefault="0008232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مثال على الاحتمالات المترابطة التي تم إنشاؤها من خلال سيناريوهات غير مترابطة</w:t>
            </w:r>
          </w:p>
        </w:tc>
        <w:tc>
          <w:tcPr>
            <w:tcW w:w="901" w:type="dxa"/>
            <w:vAlign w:val="center"/>
          </w:tcPr>
          <w:p w:rsidR="000E32C7" w:rsidRPr="000E32C7" w:rsidRDefault="00B2176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52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-3)</w:t>
            </w:r>
          </w:p>
        </w:tc>
        <w:tc>
          <w:tcPr>
            <w:tcW w:w="6380" w:type="dxa"/>
            <w:vAlign w:val="center"/>
          </w:tcPr>
          <w:p w:rsidR="000E32C7" w:rsidRPr="00085ABB" w:rsidRDefault="0008232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التوزيع المرتبط مقابل التوزيع غير المرتبط للخسائر المستقبلية</w:t>
            </w:r>
          </w:p>
        </w:tc>
        <w:tc>
          <w:tcPr>
            <w:tcW w:w="901" w:type="dxa"/>
            <w:vAlign w:val="center"/>
          </w:tcPr>
          <w:p w:rsidR="000E32C7" w:rsidRPr="000E32C7" w:rsidRDefault="00B2176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53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-4)</w:t>
            </w:r>
          </w:p>
        </w:tc>
        <w:tc>
          <w:tcPr>
            <w:tcW w:w="6380" w:type="dxa"/>
            <w:vAlign w:val="center"/>
          </w:tcPr>
          <w:p w:rsidR="000E32C7" w:rsidRPr="00085ABB" w:rsidRDefault="0008232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توزيع قيمة أصول الشركة عند استحقاق الدين</w:t>
            </w:r>
          </w:p>
        </w:tc>
        <w:tc>
          <w:tcPr>
            <w:tcW w:w="901" w:type="dxa"/>
            <w:vAlign w:val="center"/>
          </w:tcPr>
          <w:p w:rsidR="000E32C7" w:rsidRPr="000E32C7" w:rsidRDefault="00B2176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58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-5)</w:t>
            </w:r>
          </w:p>
        </w:tc>
        <w:tc>
          <w:tcPr>
            <w:tcW w:w="6380" w:type="dxa"/>
            <w:vAlign w:val="center"/>
          </w:tcPr>
          <w:p w:rsidR="000E32C7" w:rsidRPr="00085ABB" w:rsidRDefault="0008232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توزيع متغيرات خسارة المحفظة الائتمانية</w:t>
            </w:r>
          </w:p>
        </w:tc>
        <w:tc>
          <w:tcPr>
            <w:tcW w:w="901" w:type="dxa"/>
            <w:vAlign w:val="center"/>
          </w:tcPr>
          <w:p w:rsidR="000E32C7" w:rsidRPr="000E32C7" w:rsidRDefault="00777826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60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-6)</w:t>
            </w:r>
          </w:p>
        </w:tc>
        <w:tc>
          <w:tcPr>
            <w:tcW w:w="6380" w:type="dxa"/>
            <w:vAlign w:val="center"/>
          </w:tcPr>
          <w:p w:rsidR="000E32C7" w:rsidRPr="00085ABB" w:rsidRDefault="0008232A" w:rsidP="0008232A">
            <w:pPr>
              <w:bidi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VaR </w:t>
            </w: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هي القيمة المتوسطة للخسارة التي تتجاوز</w:t>
            </w:r>
            <w:r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ES  </w:t>
            </w:r>
          </w:p>
        </w:tc>
        <w:tc>
          <w:tcPr>
            <w:tcW w:w="901" w:type="dxa"/>
            <w:vAlign w:val="center"/>
          </w:tcPr>
          <w:p w:rsidR="000E32C7" w:rsidRPr="000E32C7" w:rsidRDefault="00777826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61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-7)</w:t>
            </w:r>
          </w:p>
        </w:tc>
        <w:tc>
          <w:tcPr>
            <w:tcW w:w="6380" w:type="dxa"/>
            <w:vAlign w:val="center"/>
          </w:tcPr>
          <w:p w:rsidR="000E32C7" w:rsidRPr="00085ABB" w:rsidRDefault="00085AB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طرائق بناء محفظة التمويل المصرفية</w:t>
            </w:r>
          </w:p>
        </w:tc>
        <w:tc>
          <w:tcPr>
            <w:tcW w:w="901" w:type="dxa"/>
            <w:vAlign w:val="center"/>
          </w:tcPr>
          <w:p w:rsidR="000E32C7" w:rsidRPr="000E32C7" w:rsidRDefault="00777826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64</w:t>
            </w:r>
          </w:p>
        </w:tc>
      </w:tr>
      <w:tr w:rsidR="000E32C7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-8)</w:t>
            </w:r>
          </w:p>
        </w:tc>
        <w:tc>
          <w:tcPr>
            <w:tcW w:w="6380" w:type="dxa"/>
            <w:vAlign w:val="center"/>
          </w:tcPr>
          <w:p w:rsidR="000E32C7" w:rsidRPr="00085ABB" w:rsidRDefault="00085AB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توزيع الخسارة </w:t>
            </w:r>
            <w:r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VAR, El, UL</w:t>
            </w:r>
          </w:p>
        </w:tc>
        <w:tc>
          <w:tcPr>
            <w:tcW w:w="901" w:type="dxa"/>
            <w:vAlign w:val="center"/>
          </w:tcPr>
          <w:p w:rsidR="000E32C7" w:rsidRPr="000E32C7" w:rsidRDefault="00777826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70</w:t>
            </w:r>
          </w:p>
        </w:tc>
      </w:tr>
      <w:tr w:rsidR="000E32C7" w:rsidRPr="000E32C7" w:rsidTr="007E3CB1">
        <w:trPr>
          <w:trHeight w:val="369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-9)</w:t>
            </w:r>
          </w:p>
        </w:tc>
        <w:tc>
          <w:tcPr>
            <w:tcW w:w="6380" w:type="dxa"/>
            <w:vAlign w:val="center"/>
          </w:tcPr>
          <w:p w:rsidR="000E32C7" w:rsidRPr="00085ABB" w:rsidRDefault="00085AB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القيمة المعرضة للخطر بسبب الائتمان نتيجة الارتباطات الائتمانية.</w:t>
            </w:r>
          </w:p>
        </w:tc>
        <w:tc>
          <w:tcPr>
            <w:tcW w:w="901" w:type="dxa"/>
            <w:vAlign w:val="center"/>
          </w:tcPr>
          <w:p w:rsidR="000E32C7" w:rsidRPr="000E32C7" w:rsidRDefault="00777826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75</w:t>
            </w:r>
          </w:p>
        </w:tc>
      </w:tr>
      <w:tr w:rsidR="000E32C7" w:rsidRPr="000E32C7" w:rsidTr="007E3CB1">
        <w:trPr>
          <w:trHeight w:val="688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-10)</w:t>
            </w:r>
          </w:p>
        </w:tc>
        <w:tc>
          <w:tcPr>
            <w:tcW w:w="6380" w:type="dxa"/>
            <w:vAlign w:val="center"/>
          </w:tcPr>
          <w:p w:rsidR="000E32C7" w:rsidRPr="00085ABB" w:rsidRDefault="00B409EF" w:rsidP="00B409EF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لحصول على  عائد مستمر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r.v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مستمر 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ب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القيمة المعرضة للخطر بواسطة الإحداثيات حيث 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 cdf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في 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المستوى 1-</w:t>
            </w:r>
            <w:r w:rsidR="00085ABB" w:rsidRPr="00085ABB">
              <w:rPr>
                <w:rFonts w:ascii="Cambria" w:hAnsi="Cambria" w:cs="Cambria"/>
                <w:sz w:val="26"/>
                <w:szCs w:val="26"/>
                <w:lang w:bidi="ar-SY"/>
              </w:rPr>
              <w:t>α</w:t>
            </w:r>
            <w:r w:rsidR="00085ABB" w:rsidRPr="00085AB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</w:t>
            </w:r>
          </w:p>
        </w:tc>
        <w:tc>
          <w:tcPr>
            <w:tcW w:w="901" w:type="dxa"/>
            <w:vAlign w:val="center"/>
          </w:tcPr>
          <w:p w:rsidR="000E32C7" w:rsidRPr="000E32C7" w:rsidRDefault="009B4D8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78</w:t>
            </w:r>
          </w:p>
        </w:tc>
      </w:tr>
      <w:tr w:rsidR="000E32C7" w:rsidRPr="000E32C7" w:rsidTr="007E3CB1">
        <w:trPr>
          <w:trHeight w:val="219"/>
          <w:jc w:val="center"/>
        </w:trPr>
        <w:tc>
          <w:tcPr>
            <w:tcW w:w="1015" w:type="dxa"/>
            <w:vAlign w:val="center"/>
          </w:tcPr>
          <w:p w:rsidR="000E32C7" w:rsidRPr="000E32C7" w:rsidRDefault="000E32C7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 w:rsidR="005E0066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-1</w:t>
            </w:r>
            <w:r w:rsidR="00BE1B65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80" w:type="dxa"/>
            <w:vAlign w:val="center"/>
          </w:tcPr>
          <w:p w:rsidR="000E32C7" w:rsidRDefault="00BE1B65" w:rsidP="000A6BE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ال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حصول على العائد 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r.v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المستمر </w:t>
            </w:r>
            <w:r w:rsidR="000A6BE8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ب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القيمة المعرضة للخطر بواسطة الإحداثيات حيث المنطقة أسفل 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pdf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 يساوي المستوى 1-</w:t>
            </w:r>
            <w:r w:rsidRPr="00BE1B65">
              <w:rPr>
                <w:rFonts w:ascii="Cambria" w:hAnsi="Cambria" w:cs="Cambria"/>
                <w:sz w:val="26"/>
                <w:szCs w:val="26"/>
                <w:lang w:bidi="ar-SY"/>
              </w:rPr>
              <w:t>α</w:t>
            </w:r>
            <w:r w:rsidRPr="00BE1B65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 xml:space="preserve"> </w:t>
            </w:r>
          </w:p>
          <w:p w:rsidR="004D7CA8" w:rsidRPr="00BE1B65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</w:p>
        </w:tc>
        <w:tc>
          <w:tcPr>
            <w:tcW w:w="901" w:type="dxa"/>
            <w:vAlign w:val="center"/>
          </w:tcPr>
          <w:p w:rsidR="000E32C7" w:rsidRPr="000E32C7" w:rsidRDefault="009B4D8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>78</w:t>
            </w:r>
          </w:p>
        </w:tc>
      </w:tr>
      <w:tr w:rsidR="00D81B93" w:rsidRPr="000E32C7" w:rsidTr="007E3CB1">
        <w:trPr>
          <w:trHeight w:val="628"/>
          <w:jc w:val="center"/>
        </w:trPr>
        <w:tc>
          <w:tcPr>
            <w:tcW w:w="1015" w:type="dxa"/>
            <w:vAlign w:val="center"/>
          </w:tcPr>
          <w:p w:rsidR="00D81B93" w:rsidRPr="00D81B93" w:rsidRDefault="00D81B93" w:rsidP="005E0066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81B9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lastRenderedPageBreak/>
              <w:t>الرقم</w:t>
            </w:r>
          </w:p>
        </w:tc>
        <w:tc>
          <w:tcPr>
            <w:tcW w:w="6380" w:type="dxa"/>
            <w:vAlign w:val="center"/>
          </w:tcPr>
          <w:p w:rsidR="00D81B93" w:rsidRPr="00D81B93" w:rsidRDefault="00D81B93" w:rsidP="00D81B93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D81B93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البيان</w:t>
            </w:r>
          </w:p>
        </w:tc>
        <w:tc>
          <w:tcPr>
            <w:tcW w:w="901" w:type="dxa"/>
            <w:vAlign w:val="center"/>
          </w:tcPr>
          <w:p w:rsidR="00D81B93" w:rsidRPr="000E32C7" w:rsidRDefault="00D81B9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</w:p>
        </w:tc>
      </w:tr>
      <w:tr w:rsidR="004D7CA8" w:rsidRPr="000E32C7" w:rsidTr="007E3CB1">
        <w:trPr>
          <w:trHeight w:val="628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A6BE8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طرائق قياس المخاطر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79</w:t>
            </w:r>
          </w:p>
        </w:tc>
      </w:tr>
      <w:tr w:rsidR="004D7CA8" w:rsidRPr="000E32C7" w:rsidTr="007E3CB1">
        <w:trPr>
          <w:trHeight w:val="628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13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80" w:type="dxa"/>
            <w:vAlign w:val="center"/>
          </w:tcPr>
          <w:p w:rsidR="004D7CA8" w:rsidRPr="000A6BE8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0A6BE8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يظهر المنهج النوعي لمصفوفة </w:t>
            </w:r>
            <w:r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SWOT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83</w:t>
            </w:r>
          </w:p>
        </w:tc>
      </w:tr>
      <w:tr w:rsidR="004D7CA8" w:rsidRPr="000E32C7" w:rsidTr="007E3CB1">
        <w:trPr>
          <w:trHeight w:val="275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bidi/>
              <w:jc w:val="center"/>
              <w:rPr>
                <w:sz w:val="26"/>
                <w:szCs w:val="26"/>
              </w:rPr>
            </w:pP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(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2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-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15</w:t>
            </w:r>
            <w:r w:rsidRPr="000E32C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32D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توزيعات الخسائر وارتباط الخسائر</w:t>
            </w:r>
          </w:p>
        </w:tc>
        <w:tc>
          <w:tcPr>
            <w:tcW w:w="901" w:type="dxa"/>
            <w:vAlign w:val="center"/>
          </w:tcPr>
          <w:p w:rsidR="004D7CA8" w:rsidRPr="000E32C7" w:rsidRDefault="00811FFA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91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bidi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>(2-16)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6F059A">
              <w:rPr>
                <w:rFonts w:ascii="Simplified Arabic" w:hAnsi="Simplified Arabic" w:cs="Simplified Arabic"/>
                <w:rtl/>
              </w:rPr>
              <w:t xml:space="preserve">التوزيع التراكمي لأول مرة </w:t>
            </w:r>
            <w:r w:rsidRPr="006F059A">
              <w:rPr>
                <w:rFonts w:ascii="Simplified Arabic" w:hAnsi="Simplified Arabic" w:cs="Simplified Arabic" w:hint="cs"/>
                <w:rtl/>
              </w:rPr>
              <w:t>للتعثر</w:t>
            </w:r>
            <w:r w:rsidRPr="006F059A">
              <w:rPr>
                <w:rFonts w:ascii="Simplified Arabic" w:hAnsi="Simplified Arabic" w:cs="Simplified Arabic"/>
                <w:rtl/>
              </w:rPr>
              <w:t xml:space="preserve"> لمدين واحد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95</w:t>
            </w:r>
          </w:p>
        </w:tc>
      </w:tr>
      <w:tr w:rsidR="004D7CA8" w:rsidRPr="000E32C7" w:rsidTr="007E3CB1">
        <w:trPr>
          <w:trHeight w:val="354"/>
          <w:jc w:val="center"/>
        </w:trPr>
        <w:tc>
          <w:tcPr>
            <w:tcW w:w="1015" w:type="dxa"/>
            <w:vAlign w:val="center"/>
          </w:tcPr>
          <w:p w:rsidR="004D7CA8" w:rsidRPr="007E3CB1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7E3CB1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(2-17)</w:t>
            </w:r>
          </w:p>
        </w:tc>
        <w:tc>
          <w:tcPr>
            <w:tcW w:w="6380" w:type="dxa"/>
            <w:vAlign w:val="center"/>
          </w:tcPr>
          <w:p w:rsidR="004D7CA8" w:rsidRPr="007E3CB1" w:rsidRDefault="004D7CA8" w:rsidP="004D7CA8">
            <w:pPr>
              <w:tabs>
                <w:tab w:val="left" w:pos="1715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7E3CB1">
              <w:rPr>
                <w:rFonts w:ascii="Simplified Arabic" w:hAnsi="Simplified Arabic" w:cs="Simplified Arabic"/>
                <w:rtl/>
              </w:rPr>
              <w:t xml:space="preserve">التوزيع التكراري للمحاكاة للمرة الأولى </w:t>
            </w:r>
            <w:r w:rsidRPr="007E3CB1">
              <w:rPr>
                <w:rFonts w:ascii="Simplified Arabic" w:hAnsi="Simplified Arabic" w:cs="Simplified Arabic" w:hint="cs"/>
                <w:rtl/>
              </w:rPr>
              <w:t>للتعثر</w:t>
            </w:r>
            <w:r w:rsidRPr="007E3CB1">
              <w:rPr>
                <w:rFonts w:ascii="Simplified Arabic" w:hAnsi="Simplified Arabic" w:cs="Simplified Arabic"/>
                <w:rtl/>
              </w:rPr>
              <w:t xml:space="preserve"> لم</w:t>
            </w:r>
            <w:r w:rsidRPr="007E3CB1">
              <w:rPr>
                <w:rFonts w:ascii="Simplified Arabic" w:hAnsi="Simplified Arabic" w:cs="Simplified Arabic" w:hint="cs"/>
                <w:rtl/>
              </w:rPr>
              <w:t>دين</w:t>
            </w:r>
            <w:r w:rsidRPr="007E3CB1">
              <w:rPr>
                <w:rFonts w:ascii="Simplified Arabic" w:hAnsi="Simplified Arabic" w:cs="Simplified Arabic"/>
                <w:rtl/>
              </w:rPr>
              <w:t xml:space="preserve"> واحد</w:t>
            </w:r>
          </w:p>
        </w:tc>
        <w:tc>
          <w:tcPr>
            <w:tcW w:w="901" w:type="dxa"/>
            <w:vAlign w:val="center"/>
          </w:tcPr>
          <w:p w:rsidR="004D7CA8" w:rsidRPr="00D3703D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3703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96</w:t>
            </w:r>
          </w:p>
        </w:tc>
      </w:tr>
      <w:tr w:rsidR="004D7CA8" w:rsidRPr="000E32C7" w:rsidTr="001F1E8A">
        <w:trPr>
          <w:trHeight w:val="629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bidi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>(2-18)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F1E8A">
              <w:rPr>
                <w:rFonts w:ascii="Simplified Arabic" w:hAnsi="Simplified Arabic" w:cs="Simplified Arabic"/>
                <w:rtl/>
                <w:lang w:bidi="ar-SY"/>
              </w:rPr>
              <w:t>توزيعات تعثرات المحفظة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98</w:t>
            </w:r>
          </w:p>
        </w:tc>
      </w:tr>
      <w:tr w:rsidR="004D7CA8" w:rsidRPr="000E32C7" w:rsidTr="001F1E8A">
        <w:trPr>
          <w:trHeight w:val="530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bidi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>(2-19)</w:t>
            </w:r>
          </w:p>
        </w:tc>
        <w:tc>
          <w:tcPr>
            <w:tcW w:w="6380" w:type="dxa"/>
            <w:vAlign w:val="center"/>
          </w:tcPr>
          <w:p w:rsidR="004D7CA8" w:rsidRPr="001B7BF6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B7BF6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شكل كوبولا الغاوسية التوزيع الطبيعي الثنائي القياسي المشترك مع ارتباط إيجابي وسلبي</w:t>
            </w:r>
            <w:r w:rsidRPr="001B7BF6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Joint Standard Normal Distribution with Positive and Negative Correlation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107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1777A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كثافة كوبولا الغاوسية</w:t>
            </w:r>
            <w:r>
              <w:rPr>
                <w:rtl/>
              </w:rPr>
              <w:t xml:space="preserve"> </w:t>
            </w:r>
            <w:r w:rsidRPr="004F68D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لمحفظة مصرف الإسلامي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 xml:space="preserve"> الأردني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122</w:t>
            </w:r>
          </w:p>
        </w:tc>
      </w:tr>
      <w:tr w:rsidR="004D7CA8" w:rsidRPr="000E32C7" w:rsidTr="007E3CB1">
        <w:trPr>
          <w:trHeight w:val="579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(3-2)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526E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يوضح خصائص العائد على الديون المتعثرة (</w:t>
            </w:r>
            <w:r w:rsidRPr="00D526E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RDD) Return on Defaulted Debt</w:t>
            </w:r>
            <w:r w:rsidRPr="00D526E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وفقًا لحالات التعثر ونوع الأداة المالية، وذلك بالاعتماد على قاعدة بيانات   </w:t>
            </w:r>
            <w:r w:rsidRPr="00D526E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Moody’s Ultimate Recovery Database</w:t>
            </w:r>
            <w:r w:rsidRPr="00D526E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للفترة من 1987-2009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124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(3-2)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B1B2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توزيع الخسارة المتوقعة في المحفظة الاستثمارية لمصرف الإسلامي الأردني في عام 2009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127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(3-3)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4F68DC">
              <w:rPr>
                <w:rFonts w:ascii="Simplified Arabic" w:hAnsi="Simplified Arabic" w:cs="Simplified Arabic"/>
                <w:sz w:val="26"/>
                <w:szCs w:val="26"/>
                <w:rtl/>
              </w:rPr>
              <w:t>كثافة كوبولا الغاوسية لمحفظة مصرف صفوة الإسلامي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136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(3-4)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D1EE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توزيع الخسارة المتوقعة في المحفظة الاستثمارية لمصرف صفوة الإسلامي في عام 2009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138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</w:rPr>
              <w:t>(3-5)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14264E">
              <w:rPr>
                <w:rFonts w:ascii="Simplified Arabic" w:hAnsi="Simplified Arabic" w:cs="Simplified Arabic"/>
                <w:sz w:val="26"/>
                <w:szCs w:val="26"/>
                <w:rtl/>
              </w:rPr>
              <w:t>نتائج اختبار</w:t>
            </w:r>
            <w:r w:rsidRPr="0014264E">
              <w:rPr>
                <w:rFonts w:ascii="Simplified Arabic" w:hAnsi="Simplified Arabic" w:cs="Simplified Arabic"/>
                <w:sz w:val="26"/>
                <w:szCs w:val="26"/>
              </w:rPr>
              <w:t>histogram-normality</w:t>
            </w:r>
            <w:r w:rsidRPr="0014264E">
              <w:rPr>
                <w:rFonts w:ascii="Simplified Arabic" w:hAnsi="Simplified Arabic" w:cs="Simplified Arabic"/>
                <w:sz w:val="26"/>
                <w:szCs w:val="26"/>
                <w:rtl/>
              </w:rPr>
              <w:t xml:space="preserve"> لمحفظة الاستثمارية مصرف الإسلامي الأردني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145</w:t>
            </w:r>
          </w:p>
        </w:tc>
      </w:tr>
      <w:tr w:rsidR="004D7CA8" w:rsidRPr="000E32C7" w:rsidTr="007E3CB1">
        <w:trPr>
          <w:trHeight w:val="526"/>
          <w:jc w:val="center"/>
        </w:trPr>
        <w:tc>
          <w:tcPr>
            <w:tcW w:w="1015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(3-6)</w:t>
            </w:r>
          </w:p>
        </w:tc>
        <w:tc>
          <w:tcPr>
            <w:tcW w:w="6380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397AAF">
              <w:rPr>
                <w:rFonts w:ascii="Simplified Arabic" w:hAnsi="Simplified Arabic" w:cs="Simplified Arabic"/>
                <w:sz w:val="26"/>
                <w:szCs w:val="26"/>
                <w:rtl/>
              </w:rPr>
              <w:t>نتائج اختبار</w:t>
            </w:r>
            <w:r w:rsidRPr="00397AAF">
              <w:rPr>
                <w:rFonts w:ascii="Simplified Arabic" w:hAnsi="Simplified Arabic" w:cs="Simplified Arabic"/>
                <w:sz w:val="26"/>
                <w:szCs w:val="26"/>
              </w:rPr>
              <w:t>histogram-normality</w:t>
            </w:r>
            <w:r w:rsidRPr="00397AAF">
              <w:rPr>
                <w:rFonts w:ascii="Simplified Arabic" w:hAnsi="Simplified Arabic" w:cs="Simplified Arabic"/>
                <w:sz w:val="26"/>
                <w:szCs w:val="26"/>
                <w:rtl/>
              </w:rPr>
              <w:t xml:space="preserve"> لمحفظة الاستثمارية مصرف الصفوة الاسلامي</w:t>
            </w:r>
          </w:p>
        </w:tc>
        <w:tc>
          <w:tcPr>
            <w:tcW w:w="901" w:type="dxa"/>
            <w:vAlign w:val="center"/>
          </w:tcPr>
          <w:p w:rsidR="004D7CA8" w:rsidRPr="000E32C7" w:rsidRDefault="004D7CA8" w:rsidP="004D7CA8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149</w:t>
            </w:r>
          </w:p>
        </w:tc>
      </w:tr>
    </w:tbl>
    <w:p w:rsidR="000E32C7" w:rsidRDefault="000E32C7" w:rsidP="000E32C7">
      <w:pPr>
        <w:bidi/>
        <w:rPr>
          <w:rtl/>
        </w:rPr>
      </w:pPr>
    </w:p>
    <w:p w:rsidR="006437FD" w:rsidRDefault="006437FD" w:rsidP="006437FD">
      <w:pPr>
        <w:bidi/>
        <w:rPr>
          <w:rtl/>
        </w:rPr>
      </w:pPr>
    </w:p>
    <w:p w:rsidR="006437FD" w:rsidRDefault="006437FD" w:rsidP="006437FD">
      <w:pPr>
        <w:bidi/>
        <w:rPr>
          <w:rtl/>
        </w:rPr>
      </w:pPr>
    </w:p>
    <w:p w:rsidR="006437FD" w:rsidRDefault="006437FD" w:rsidP="006437FD">
      <w:pPr>
        <w:bidi/>
        <w:rPr>
          <w:rtl/>
        </w:rPr>
      </w:pPr>
    </w:p>
    <w:p w:rsidR="006437FD" w:rsidRDefault="006437FD" w:rsidP="006437FD">
      <w:pPr>
        <w:bidi/>
        <w:rPr>
          <w:rtl/>
        </w:rPr>
      </w:pPr>
    </w:p>
    <w:p w:rsidR="00FA6C1D" w:rsidRDefault="00FA6C1D" w:rsidP="00FA6C1D">
      <w:pPr>
        <w:bidi/>
        <w:rPr>
          <w:rtl/>
        </w:rPr>
      </w:pPr>
    </w:p>
    <w:p w:rsidR="00FA6C1D" w:rsidRDefault="00FA6C1D" w:rsidP="00FA6C1D">
      <w:pPr>
        <w:bidi/>
        <w:rPr>
          <w:rtl/>
        </w:rPr>
      </w:pPr>
    </w:p>
    <w:p w:rsidR="00FA6C1D" w:rsidRDefault="00FA6C1D" w:rsidP="00FA6C1D">
      <w:pPr>
        <w:bidi/>
        <w:rPr>
          <w:rtl/>
        </w:rPr>
      </w:pPr>
    </w:p>
    <w:p w:rsidR="006437FD" w:rsidRPr="000E32C7" w:rsidRDefault="006437FD" w:rsidP="006437FD">
      <w:pPr>
        <w:bidi/>
        <w:rPr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6395"/>
        <w:gridCol w:w="902"/>
      </w:tblGrid>
      <w:tr w:rsidR="000E32C7" w:rsidRPr="000E32C7" w:rsidTr="00C368CC">
        <w:trPr>
          <w:trHeight w:val="526"/>
          <w:jc w:val="center"/>
        </w:trPr>
        <w:tc>
          <w:tcPr>
            <w:tcW w:w="8296" w:type="dxa"/>
            <w:gridSpan w:val="3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فهرس الجداول</w:t>
            </w:r>
          </w:p>
        </w:tc>
      </w:tr>
      <w:tr w:rsidR="000E32C7" w:rsidRPr="000E32C7" w:rsidTr="00C368CC">
        <w:trPr>
          <w:trHeight w:val="515"/>
          <w:jc w:val="center"/>
        </w:trPr>
        <w:tc>
          <w:tcPr>
            <w:tcW w:w="999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</w:t>
            </w: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 xml:space="preserve">رقم </w:t>
            </w:r>
          </w:p>
        </w:tc>
        <w:tc>
          <w:tcPr>
            <w:tcW w:w="639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البيان</w:t>
            </w:r>
          </w:p>
        </w:tc>
        <w:tc>
          <w:tcPr>
            <w:tcW w:w="902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  <w:t>الصفحة</w:t>
            </w:r>
          </w:p>
        </w:tc>
      </w:tr>
      <w:tr w:rsidR="00A16ECB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A16ECB" w:rsidRDefault="00AC2B58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(1-1)</w:t>
            </w:r>
          </w:p>
        </w:tc>
        <w:tc>
          <w:tcPr>
            <w:tcW w:w="6395" w:type="dxa"/>
            <w:vAlign w:val="center"/>
          </w:tcPr>
          <w:p w:rsidR="00A16ECB" w:rsidRPr="0061313A" w:rsidRDefault="00810911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810911">
              <w:rPr>
                <w:rFonts w:ascii="Simplified Arabic" w:hAnsi="Simplified Arabic" w:cs="Simplified Arabic"/>
                <w:sz w:val="26"/>
                <w:szCs w:val="26"/>
                <w:rtl/>
              </w:rPr>
              <w:t>الخصائص الجوهريّة لكل نموذج من نماذج الانحدار الذاتي المشروطة بعدم تجانس التباين وإمكاناته في قياس عدم التماثل</w:t>
            </w:r>
          </w:p>
        </w:tc>
        <w:tc>
          <w:tcPr>
            <w:tcW w:w="902" w:type="dxa"/>
            <w:vAlign w:val="center"/>
          </w:tcPr>
          <w:p w:rsidR="00A16ECB" w:rsidRDefault="007427D1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42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61313A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(2-1)</w:t>
            </w:r>
          </w:p>
        </w:tc>
        <w:tc>
          <w:tcPr>
            <w:tcW w:w="6395" w:type="dxa"/>
            <w:vAlign w:val="center"/>
          </w:tcPr>
          <w:p w:rsidR="000E32C7" w:rsidRPr="000E32C7" w:rsidRDefault="0061313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61313A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أنواع خسارة المحفظة الائتمانية</w:t>
            </w:r>
          </w:p>
        </w:tc>
        <w:tc>
          <w:tcPr>
            <w:tcW w:w="902" w:type="dxa"/>
            <w:vAlign w:val="center"/>
          </w:tcPr>
          <w:p w:rsidR="000E32C7" w:rsidRPr="000E32C7" w:rsidRDefault="00B314A0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46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61313A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(2-2)</w:t>
            </w:r>
          </w:p>
        </w:tc>
        <w:tc>
          <w:tcPr>
            <w:tcW w:w="6395" w:type="dxa"/>
            <w:vAlign w:val="center"/>
          </w:tcPr>
          <w:p w:rsidR="000E32C7" w:rsidRPr="000E32C7" w:rsidRDefault="0061313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61313A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التوزيع الثنائي لتقدير الخسارة غير المتوقعة</w:t>
            </w:r>
          </w:p>
        </w:tc>
        <w:tc>
          <w:tcPr>
            <w:tcW w:w="902" w:type="dxa"/>
            <w:vAlign w:val="center"/>
          </w:tcPr>
          <w:p w:rsidR="000E32C7" w:rsidRPr="000E32C7" w:rsidRDefault="00B314A0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47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(2-3)</w:t>
            </w:r>
          </w:p>
        </w:tc>
        <w:tc>
          <w:tcPr>
            <w:tcW w:w="6395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32D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قيم الأصول للشركات الأولى في المحفظة</w:t>
            </w:r>
          </w:p>
        </w:tc>
        <w:tc>
          <w:tcPr>
            <w:tcW w:w="902" w:type="dxa"/>
            <w:vAlign w:val="center"/>
          </w:tcPr>
          <w:p w:rsidR="000E32C7" w:rsidRPr="000E32C7" w:rsidRDefault="00512BCA" w:rsidP="00AC73DD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</w:t>
            </w:r>
            <w:r w:rsidR="00AC73D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(2-4)</w:t>
            </w:r>
          </w:p>
        </w:tc>
        <w:tc>
          <w:tcPr>
            <w:tcW w:w="6395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32D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قيم الأصول إلى حدث التعثر</w:t>
            </w:r>
          </w:p>
        </w:tc>
        <w:tc>
          <w:tcPr>
            <w:tcW w:w="902" w:type="dxa"/>
            <w:vAlign w:val="center"/>
          </w:tcPr>
          <w:p w:rsidR="000E32C7" w:rsidRPr="000E32C7" w:rsidRDefault="00512BCA" w:rsidP="00AC73DD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</w:t>
            </w:r>
            <w:r w:rsidR="00AC73DD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(2-5)</w:t>
            </w:r>
          </w:p>
        </w:tc>
        <w:tc>
          <w:tcPr>
            <w:tcW w:w="6395" w:type="dxa"/>
            <w:vAlign w:val="center"/>
          </w:tcPr>
          <w:p w:rsidR="000E32C7" w:rsidRPr="000E32C7" w:rsidRDefault="00232DE0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32DE0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المرة الأولى للتعثر لمدين واجد</w:t>
            </w:r>
          </w:p>
        </w:tc>
        <w:tc>
          <w:tcPr>
            <w:tcW w:w="902" w:type="dxa"/>
            <w:vAlign w:val="center"/>
          </w:tcPr>
          <w:p w:rsidR="000E32C7" w:rsidRPr="000E32C7" w:rsidRDefault="00D3703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94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2467EA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(2-6)</w:t>
            </w:r>
          </w:p>
        </w:tc>
        <w:tc>
          <w:tcPr>
            <w:tcW w:w="6395" w:type="dxa"/>
            <w:vAlign w:val="center"/>
          </w:tcPr>
          <w:p w:rsidR="000E32C7" w:rsidRPr="000E32C7" w:rsidRDefault="002467E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FF2809">
              <w:rPr>
                <w:rFonts w:hint="cs"/>
                <w:rtl/>
                <w:lang w:bidi="ar-SY"/>
              </w:rPr>
              <w:t>محاكاة أوقات التعثر للشركات الأولى في المحفظة</w:t>
            </w:r>
          </w:p>
        </w:tc>
        <w:tc>
          <w:tcPr>
            <w:tcW w:w="902" w:type="dxa"/>
            <w:vAlign w:val="center"/>
          </w:tcPr>
          <w:p w:rsidR="000E32C7" w:rsidRPr="000E32C7" w:rsidRDefault="00D3703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97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367CB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</w:t>
            </w:r>
            <w:r w:rsidR="0028456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3-1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95" w:type="dxa"/>
            <w:vAlign w:val="center"/>
          </w:tcPr>
          <w:p w:rsidR="000E32C7" w:rsidRPr="000E32C7" w:rsidRDefault="00367CB7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367CB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حساب متغيرات البعد الاحتمالي وفق نموذج </w:t>
            </w:r>
            <w:r w:rsidRPr="00367CB7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367CB7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لشركة الأمل بين عامي 2008 و2009</w:t>
            </w:r>
          </w:p>
        </w:tc>
        <w:tc>
          <w:tcPr>
            <w:tcW w:w="902" w:type="dxa"/>
            <w:vAlign w:val="center"/>
          </w:tcPr>
          <w:p w:rsidR="000E32C7" w:rsidRPr="0028456C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8456C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115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(3-2)</w:t>
            </w:r>
          </w:p>
        </w:tc>
        <w:tc>
          <w:tcPr>
            <w:tcW w:w="6395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28456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احتمالية التعثر وفق نموذج </w:t>
            </w:r>
            <w:r w:rsidRPr="0028456C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28456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لشركة الامل خلال الفترة الممتدة بين عامي 2008 و2009</w:t>
            </w:r>
          </w:p>
        </w:tc>
        <w:tc>
          <w:tcPr>
            <w:tcW w:w="902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116</w:t>
            </w:r>
          </w:p>
        </w:tc>
      </w:tr>
      <w:tr w:rsidR="000E32C7" w:rsidRPr="000E32C7" w:rsidTr="00C368CC">
        <w:trPr>
          <w:trHeight w:val="668"/>
          <w:jc w:val="center"/>
        </w:trPr>
        <w:tc>
          <w:tcPr>
            <w:tcW w:w="999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(3-3)</w:t>
            </w:r>
          </w:p>
        </w:tc>
        <w:tc>
          <w:tcPr>
            <w:tcW w:w="6395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</w:pPr>
            <w:r w:rsidRPr="0028456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احتمالية التعثر وفق نموذج </w:t>
            </w:r>
            <w:r w:rsidRPr="0028456C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28456C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لمحفظة البنك الإسلامي الاردني خلال الفترة الممتدة بين عامي 2023و2009</w:t>
            </w:r>
          </w:p>
        </w:tc>
        <w:tc>
          <w:tcPr>
            <w:tcW w:w="902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117</w:t>
            </w:r>
          </w:p>
        </w:tc>
      </w:tr>
      <w:tr w:rsidR="000E32C7" w:rsidRPr="000E32C7" w:rsidTr="00C368CC">
        <w:trPr>
          <w:trHeight w:val="77"/>
          <w:jc w:val="center"/>
        </w:trPr>
        <w:tc>
          <w:tcPr>
            <w:tcW w:w="999" w:type="dxa"/>
            <w:vAlign w:val="center"/>
          </w:tcPr>
          <w:p w:rsidR="000E32C7" w:rsidRPr="000E32C7" w:rsidRDefault="0028456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</w:t>
            </w:r>
            <w:r w:rsidR="0081777A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3-4</w: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)</w:t>
            </w:r>
          </w:p>
        </w:tc>
        <w:tc>
          <w:tcPr>
            <w:tcW w:w="6395" w:type="dxa"/>
            <w:vAlign w:val="center"/>
          </w:tcPr>
          <w:p w:rsidR="000E32C7" w:rsidRPr="000E32C7" w:rsidRDefault="0081777A" w:rsidP="000E32C7">
            <w:pPr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81777A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مصفوفة الارتباط باستخدام منهج كوبولا ومحاكاة مونتي كارلو</w:t>
            </w:r>
          </w:p>
        </w:tc>
        <w:tc>
          <w:tcPr>
            <w:tcW w:w="902" w:type="dxa"/>
            <w:vAlign w:val="center"/>
          </w:tcPr>
          <w:p w:rsidR="000E32C7" w:rsidRPr="000E32C7" w:rsidRDefault="0081777A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120-121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D526E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(3-5)</w:t>
            </w:r>
          </w:p>
        </w:tc>
        <w:tc>
          <w:tcPr>
            <w:tcW w:w="6395" w:type="dxa"/>
            <w:vAlign w:val="center"/>
          </w:tcPr>
          <w:p w:rsidR="000E32C7" w:rsidRPr="000E32C7" w:rsidRDefault="00D526E3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526E3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متغيرات حساب </w:t>
            </w:r>
            <w:r w:rsidRPr="00D526E3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LGD</w:t>
            </w:r>
          </w:p>
        </w:tc>
        <w:tc>
          <w:tcPr>
            <w:tcW w:w="902" w:type="dxa"/>
            <w:vAlign w:val="center"/>
          </w:tcPr>
          <w:p w:rsidR="000E32C7" w:rsidRPr="000E32C7" w:rsidRDefault="00D526E3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125</w:t>
            </w:r>
          </w:p>
        </w:tc>
      </w:tr>
      <w:tr w:rsidR="000E32C7" w:rsidRPr="000E32C7" w:rsidTr="00C368CC">
        <w:trPr>
          <w:trHeight w:val="273"/>
          <w:jc w:val="center"/>
        </w:trPr>
        <w:tc>
          <w:tcPr>
            <w:tcW w:w="999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(3-6)</w:t>
            </w:r>
          </w:p>
        </w:tc>
        <w:tc>
          <w:tcPr>
            <w:tcW w:w="6395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B1B2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مخاطر المحفظة بغرض تحديد القيمة المعرضة للخطر وذلك في عام 2009</w:t>
            </w:r>
          </w:p>
        </w:tc>
        <w:tc>
          <w:tcPr>
            <w:tcW w:w="902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126</w:t>
            </w:r>
          </w:p>
        </w:tc>
      </w:tr>
      <w:tr w:rsidR="000E32C7" w:rsidRPr="000E32C7" w:rsidTr="00C368CC">
        <w:trPr>
          <w:trHeight w:val="223"/>
          <w:jc w:val="center"/>
        </w:trPr>
        <w:tc>
          <w:tcPr>
            <w:tcW w:w="999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(3-7)</w:t>
            </w:r>
          </w:p>
        </w:tc>
        <w:tc>
          <w:tcPr>
            <w:tcW w:w="6395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B1B2D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القيمة المعرضة للخطر للمحفظة الائتمانية خلال الفترة المدروسة 2008 وحتى عام 2023</w:t>
            </w:r>
          </w:p>
        </w:tc>
        <w:tc>
          <w:tcPr>
            <w:tcW w:w="902" w:type="dxa"/>
            <w:vAlign w:val="center"/>
          </w:tcPr>
          <w:p w:rsidR="000E32C7" w:rsidRPr="000E32C7" w:rsidRDefault="00DB1B2D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128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(3-8)</w:t>
            </w:r>
          </w:p>
        </w:tc>
        <w:tc>
          <w:tcPr>
            <w:tcW w:w="6395" w:type="dxa"/>
          </w:tcPr>
          <w:p w:rsidR="000E32C7" w:rsidRPr="000E32C7" w:rsidRDefault="00DA2654" w:rsidP="00DA2654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حساب متغيرات البعد الاحتمالي وفق نموذج 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لشركة انماء للتنمية والمشاريع المتعددة بين عامي 2008 و2009</w:t>
            </w:r>
          </w:p>
        </w:tc>
        <w:tc>
          <w:tcPr>
            <w:tcW w:w="902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129-130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(3-9)</w:t>
            </w:r>
          </w:p>
        </w:tc>
        <w:tc>
          <w:tcPr>
            <w:tcW w:w="6395" w:type="dxa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احتمالية التعثر وفق نموذج 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لشركة انماء للتنمية والمشاريع المتعددة خلال الفترة الممتدة بين عامي 2008 و2009</w:t>
            </w:r>
          </w:p>
        </w:tc>
        <w:tc>
          <w:tcPr>
            <w:tcW w:w="902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130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lastRenderedPageBreak/>
              <w:t>(3-10)</w:t>
            </w:r>
          </w:p>
        </w:tc>
        <w:tc>
          <w:tcPr>
            <w:tcW w:w="6395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تحديد احتمالية التعثر وفق نموذج 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kmv</w:t>
            </w: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 لجميع الشركات المكونة للمحفظة خلال الفترة الممتدة بين عامي2008 و2023</w:t>
            </w:r>
          </w:p>
        </w:tc>
        <w:tc>
          <w:tcPr>
            <w:tcW w:w="902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131-132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4F68DC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(3-11)</w:t>
            </w:r>
          </w:p>
        </w:tc>
        <w:tc>
          <w:tcPr>
            <w:tcW w:w="6395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DA2654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مصفوفة الارتباط باستخدام منهج كوبيولا ومحاكاة مونتي كارلو</w:t>
            </w:r>
          </w:p>
        </w:tc>
        <w:tc>
          <w:tcPr>
            <w:tcW w:w="902" w:type="dxa"/>
            <w:vAlign w:val="center"/>
          </w:tcPr>
          <w:p w:rsidR="000E32C7" w:rsidRPr="000E32C7" w:rsidRDefault="00DA2654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134</w:t>
            </w:r>
            <w:r w:rsidR="004F68DC"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-135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الرقم</w:t>
            </w:r>
          </w:p>
        </w:tc>
        <w:tc>
          <w:tcPr>
            <w:tcW w:w="6395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  <w:r w:rsidRPr="000E32C7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SY"/>
              </w:rPr>
              <w:t>البيان</w:t>
            </w:r>
          </w:p>
        </w:tc>
        <w:tc>
          <w:tcPr>
            <w:tcW w:w="902" w:type="dxa"/>
            <w:vAlign w:val="center"/>
          </w:tcPr>
          <w:p w:rsidR="000E32C7" w:rsidRPr="000E32C7" w:rsidRDefault="000E32C7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SY"/>
              </w:rPr>
            </w:pP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(3-12)</w:t>
            </w:r>
          </w:p>
        </w:tc>
        <w:tc>
          <w:tcPr>
            <w:tcW w:w="6395" w:type="dxa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D1EE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محاكاة مخاطر المحفظة بغرض تحديد القيمة المعرضة للخطر وذلك في عام 2008</w:t>
            </w:r>
          </w:p>
        </w:tc>
        <w:tc>
          <w:tcPr>
            <w:tcW w:w="902" w:type="dxa"/>
            <w:vAlign w:val="center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136-137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(3-13)</w:t>
            </w:r>
          </w:p>
        </w:tc>
        <w:tc>
          <w:tcPr>
            <w:tcW w:w="6395" w:type="dxa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D1EE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>القيمة المعرضة للخطر للمحفظة الائتمانية لمصرف صفوة الإسلامي خلال الفترة المدروسة 2008 وحتى عام 2023</w:t>
            </w:r>
          </w:p>
        </w:tc>
        <w:tc>
          <w:tcPr>
            <w:tcW w:w="902" w:type="dxa"/>
            <w:vAlign w:val="center"/>
          </w:tcPr>
          <w:p w:rsidR="000E32C7" w:rsidRPr="000E32C7" w:rsidRDefault="00BD1EEB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138-139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(3-14)</w:t>
            </w:r>
          </w:p>
        </w:tc>
        <w:tc>
          <w:tcPr>
            <w:tcW w:w="6395" w:type="dxa"/>
          </w:tcPr>
          <w:p w:rsidR="000E32C7" w:rsidRPr="000E32C7" w:rsidRDefault="00BD1EEB" w:rsidP="00BD1EEB">
            <w:pPr>
              <w:tabs>
                <w:tab w:val="left" w:pos="1715"/>
              </w:tabs>
              <w:bidi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D1EE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اختبار نموذج </w:t>
            </w:r>
            <w:r w:rsidRPr="00BD1EE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EGARCH</w:t>
            </w:r>
          </w:p>
        </w:tc>
        <w:tc>
          <w:tcPr>
            <w:tcW w:w="902" w:type="dxa"/>
            <w:vAlign w:val="center"/>
          </w:tcPr>
          <w:p w:rsidR="000E32C7" w:rsidRPr="000E32C7" w:rsidRDefault="00BD1EEB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141-142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(3-15)</w:t>
            </w:r>
          </w:p>
        </w:tc>
        <w:tc>
          <w:tcPr>
            <w:tcW w:w="6395" w:type="dxa"/>
          </w:tcPr>
          <w:p w:rsidR="000E32C7" w:rsidRPr="000E32C7" w:rsidRDefault="00BD1EEB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BD1EEB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اختبار نموذج </w:t>
            </w:r>
            <w:r w:rsidRPr="00BD1EEB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Serial Correlation</w:t>
            </w:r>
          </w:p>
        </w:tc>
        <w:tc>
          <w:tcPr>
            <w:tcW w:w="902" w:type="dxa"/>
            <w:vAlign w:val="center"/>
          </w:tcPr>
          <w:p w:rsidR="000E32C7" w:rsidRPr="000E32C7" w:rsidRDefault="0077157A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144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77157A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(3-16)</w:t>
            </w:r>
          </w:p>
        </w:tc>
        <w:tc>
          <w:tcPr>
            <w:tcW w:w="6395" w:type="dxa"/>
          </w:tcPr>
          <w:p w:rsidR="000E32C7" w:rsidRPr="000E32C7" w:rsidRDefault="0077157A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77157A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اختبار </w:t>
            </w:r>
            <w:r w:rsidRPr="0077157A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Correlogram of Standardized Residuals Squared</w:t>
            </w:r>
          </w:p>
        </w:tc>
        <w:tc>
          <w:tcPr>
            <w:tcW w:w="902" w:type="dxa"/>
            <w:vAlign w:val="center"/>
          </w:tcPr>
          <w:p w:rsidR="000E32C7" w:rsidRPr="000E32C7" w:rsidRDefault="0077157A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144-145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(3-17)</w:t>
            </w:r>
          </w:p>
        </w:tc>
        <w:tc>
          <w:tcPr>
            <w:tcW w:w="6395" w:type="dxa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4264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اختبار نموذج </w:t>
            </w:r>
            <w:r w:rsidRPr="0014264E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EGARCH</w:t>
            </w:r>
          </w:p>
        </w:tc>
        <w:tc>
          <w:tcPr>
            <w:tcW w:w="902" w:type="dxa"/>
            <w:vAlign w:val="center"/>
          </w:tcPr>
          <w:p w:rsidR="000E32C7" w:rsidRPr="000E32C7" w:rsidRDefault="0014264E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146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(3-18)</w:t>
            </w:r>
          </w:p>
        </w:tc>
        <w:tc>
          <w:tcPr>
            <w:tcW w:w="6395" w:type="dxa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4264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اختبار نموذج </w:t>
            </w:r>
            <w:r w:rsidRPr="0014264E">
              <w:rPr>
                <w:rFonts w:ascii="Simplified Arabic" w:hAnsi="Simplified Arabic" w:cs="Simplified Arabic"/>
                <w:sz w:val="26"/>
                <w:szCs w:val="26"/>
                <w:lang w:bidi="ar-SY"/>
              </w:rPr>
              <w:t>Serial Correlation</w:t>
            </w:r>
          </w:p>
        </w:tc>
        <w:tc>
          <w:tcPr>
            <w:tcW w:w="902" w:type="dxa"/>
            <w:vAlign w:val="center"/>
          </w:tcPr>
          <w:p w:rsidR="000E32C7" w:rsidRPr="000E32C7" w:rsidRDefault="0014264E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147-148</w:t>
            </w:r>
          </w:p>
        </w:tc>
      </w:tr>
      <w:tr w:rsidR="000E32C7" w:rsidRPr="000E32C7" w:rsidTr="00C368CC">
        <w:trPr>
          <w:trHeight w:val="526"/>
          <w:jc w:val="center"/>
        </w:trPr>
        <w:tc>
          <w:tcPr>
            <w:tcW w:w="999" w:type="dxa"/>
            <w:vAlign w:val="center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center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SY"/>
              </w:rPr>
              <w:t>(3-19)</w:t>
            </w:r>
          </w:p>
        </w:tc>
        <w:tc>
          <w:tcPr>
            <w:tcW w:w="6395" w:type="dxa"/>
          </w:tcPr>
          <w:p w:rsidR="000E32C7" w:rsidRPr="000E32C7" w:rsidRDefault="0014264E" w:rsidP="000E32C7">
            <w:pPr>
              <w:tabs>
                <w:tab w:val="left" w:pos="1715"/>
              </w:tabs>
              <w:bidi/>
              <w:jc w:val="lowKashida"/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</w:pPr>
            <w:r w:rsidRPr="0014264E">
              <w:rPr>
                <w:rFonts w:ascii="Simplified Arabic" w:hAnsi="Simplified Arabic" w:cs="Simplified Arabic"/>
                <w:sz w:val="26"/>
                <w:szCs w:val="26"/>
                <w:rtl/>
                <w:lang w:bidi="ar-SY"/>
              </w:rPr>
              <w:t xml:space="preserve">نتائج جديد اختبار </w:t>
            </w:r>
            <w:r w:rsidRPr="003D4F45">
              <w:rPr>
                <w:rFonts w:asciiTheme="majorBidi" w:hAnsiTheme="majorBidi" w:cstheme="majorBidi"/>
                <w:sz w:val="26"/>
                <w:szCs w:val="26"/>
                <w:lang w:bidi="ar-SY"/>
              </w:rPr>
              <w:t>Correlogram of Standardized Residuals Squared</w:t>
            </w:r>
          </w:p>
        </w:tc>
        <w:tc>
          <w:tcPr>
            <w:tcW w:w="902" w:type="dxa"/>
            <w:vAlign w:val="center"/>
          </w:tcPr>
          <w:p w:rsidR="000E32C7" w:rsidRPr="000E32C7" w:rsidRDefault="0014264E" w:rsidP="000E32C7">
            <w:pPr>
              <w:bidi/>
              <w:jc w:val="center"/>
              <w:rPr>
                <w:rFonts w:ascii="Simplified Arabic" w:hAnsi="Simplified Arabic" w:cs="Simplified Arabic"/>
                <w:color w:val="000000"/>
                <w:sz w:val="26"/>
                <w:szCs w:val="26"/>
                <w:rtl/>
                <w:lang w:bidi="ar-SY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6"/>
                <w:szCs w:val="26"/>
                <w:rtl/>
              </w:rPr>
              <w:t>148</w:t>
            </w:r>
          </w:p>
        </w:tc>
      </w:tr>
    </w:tbl>
    <w:p w:rsidR="000E32C7" w:rsidRDefault="000E32C7"/>
    <w:p w:rsidR="000E32C7" w:rsidRDefault="000E32C7"/>
    <w:p w:rsidR="000E32C7" w:rsidRDefault="000E32C7"/>
    <w:p w:rsidR="000E32C7" w:rsidRDefault="000E32C7"/>
    <w:p w:rsidR="000E32C7" w:rsidRDefault="000E32C7"/>
    <w:sectPr w:rsidR="000E32C7" w:rsidSect="00BC7094">
      <w:footerReference w:type="default" r:id="rId8"/>
      <w:pgSz w:w="11906" w:h="16838"/>
      <w:pgMar w:top="1440" w:right="1800" w:bottom="1440" w:left="1800" w:header="720" w:footer="720" w:gutter="0"/>
      <w:pgNumType w:fmt="lowerRoman"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3FC" w:rsidRDefault="009813FC" w:rsidP="009767A1">
      <w:r>
        <w:separator/>
      </w:r>
    </w:p>
  </w:endnote>
  <w:endnote w:type="continuationSeparator" w:id="0">
    <w:p w:rsidR="009813FC" w:rsidRDefault="009813FC" w:rsidP="0097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9749627"/>
      <w:docPartObj>
        <w:docPartGallery w:val="Page Numbers (Bottom of Page)"/>
        <w:docPartUnique/>
      </w:docPartObj>
    </w:sdtPr>
    <w:sdtEndPr/>
    <w:sdtContent>
      <w:p w:rsidR="00230DC6" w:rsidRDefault="00230D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2BE6" w:rsidRPr="00972BE6">
          <w:rPr>
            <w:noProof/>
            <w:lang w:val="ar-SA"/>
          </w:rPr>
          <w:t>iv</w:t>
        </w:r>
        <w:r>
          <w:fldChar w:fldCharType="end"/>
        </w:r>
      </w:p>
    </w:sdtContent>
  </w:sdt>
  <w:p w:rsidR="00230DC6" w:rsidRDefault="00230D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3FC" w:rsidRDefault="009813FC" w:rsidP="009767A1">
      <w:r>
        <w:separator/>
      </w:r>
    </w:p>
  </w:footnote>
  <w:footnote w:type="continuationSeparator" w:id="0">
    <w:p w:rsidR="009813FC" w:rsidRDefault="009813FC" w:rsidP="00976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94B36"/>
    <w:multiLevelType w:val="hybridMultilevel"/>
    <w:tmpl w:val="0E96D1DA"/>
    <w:lvl w:ilvl="0" w:tplc="5658D6CE">
      <w:start w:val="1"/>
      <w:numFmt w:val="arabicAlpha"/>
      <w:lvlText w:val="%1)"/>
      <w:lvlJc w:val="left"/>
      <w:pPr>
        <w:ind w:left="72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B0E98"/>
    <w:multiLevelType w:val="hybridMultilevel"/>
    <w:tmpl w:val="4CBAEDC6"/>
    <w:lvl w:ilvl="0" w:tplc="E06A02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72C49"/>
    <w:multiLevelType w:val="multilevel"/>
    <w:tmpl w:val="2D34A69E"/>
    <w:lvl w:ilvl="0">
      <w:start w:val="3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4C7482B"/>
    <w:multiLevelType w:val="multilevel"/>
    <w:tmpl w:val="CD887F1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EB07AE4"/>
    <w:multiLevelType w:val="multilevel"/>
    <w:tmpl w:val="BA6A09E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6803F70"/>
    <w:multiLevelType w:val="multilevel"/>
    <w:tmpl w:val="C8D049F4"/>
    <w:lvl w:ilvl="0">
      <w:start w:val="2"/>
      <w:numFmt w:val="decimal"/>
      <w:lvlText w:val="%1"/>
      <w:lvlJc w:val="left"/>
      <w:pPr>
        <w:ind w:left="750" w:hanging="750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750" w:hanging="750"/>
      </w:pPr>
      <w:rPr>
        <w:rFonts w:hint="default"/>
        <w:b/>
      </w:rPr>
    </w:lvl>
    <w:lvl w:ilvl="2">
      <w:start w:val="3"/>
      <w:numFmt w:val="decimal"/>
      <w:lvlText w:val="%1-%2-%3"/>
      <w:lvlJc w:val="left"/>
      <w:pPr>
        <w:ind w:left="750" w:hanging="750"/>
      </w:pPr>
      <w:rPr>
        <w:rFonts w:hint="default"/>
        <w:b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  <w:b/>
      </w:rPr>
    </w:lvl>
  </w:abstractNum>
  <w:abstractNum w:abstractNumId="6" w15:restartNumberingAfterBreak="0">
    <w:nsid w:val="5CF31B22"/>
    <w:multiLevelType w:val="multilevel"/>
    <w:tmpl w:val="32D46FF6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5455DD7"/>
    <w:multiLevelType w:val="hybridMultilevel"/>
    <w:tmpl w:val="C4B270CE"/>
    <w:lvl w:ilvl="0" w:tplc="1A686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7A1"/>
    <w:rsid w:val="000041E6"/>
    <w:rsid w:val="00017EFF"/>
    <w:rsid w:val="00023BCF"/>
    <w:rsid w:val="00024279"/>
    <w:rsid w:val="00030D2B"/>
    <w:rsid w:val="0003151E"/>
    <w:rsid w:val="00044096"/>
    <w:rsid w:val="00044375"/>
    <w:rsid w:val="000458BD"/>
    <w:rsid w:val="00050D53"/>
    <w:rsid w:val="00056AB8"/>
    <w:rsid w:val="00060FED"/>
    <w:rsid w:val="0006366D"/>
    <w:rsid w:val="000666C9"/>
    <w:rsid w:val="00073C6D"/>
    <w:rsid w:val="0008232A"/>
    <w:rsid w:val="00083284"/>
    <w:rsid w:val="00085ABB"/>
    <w:rsid w:val="00085D56"/>
    <w:rsid w:val="00093B0D"/>
    <w:rsid w:val="00097E19"/>
    <w:rsid w:val="000A5804"/>
    <w:rsid w:val="000A6BE8"/>
    <w:rsid w:val="000B6037"/>
    <w:rsid w:val="000C2C22"/>
    <w:rsid w:val="000D0605"/>
    <w:rsid w:val="000D1977"/>
    <w:rsid w:val="000D3DC8"/>
    <w:rsid w:val="000D6EF2"/>
    <w:rsid w:val="000E1927"/>
    <w:rsid w:val="000E32C7"/>
    <w:rsid w:val="000F66DF"/>
    <w:rsid w:val="000F6808"/>
    <w:rsid w:val="00103000"/>
    <w:rsid w:val="00113108"/>
    <w:rsid w:val="00137519"/>
    <w:rsid w:val="0014264E"/>
    <w:rsid w:val="00142E1B"/>
    <w:rsid w:val="001442B1"/>
    <w:rsid w:val="001446C9"/>
    <w:rsid w:val="00146543"/>
    <w:rsid w:val="00151DA2"/>
    <w:rsid w:val="00160981"/>
    <w:rsid w:val="00167AD5"/>
    <w:rsid w:val="00177473"/>
    <w:rsid w:val="001816D1"/>
    <w:rsid w:val="00186B1D"/>
    <w:rsid w:val="00190D4C"/>
    <w:rsid w:val="00191A89"/>
    <w:rsid w:val="0019609B"/>
    <w:rsid w:val="001B03A5"/>
    <w:rsid w:val="001B7BF6"/>
    <w:rsid w:val="001C3E7C"/>
    <w:rsid w:val="001D2402"/>
    <w:rsid w:val="001D5EFB"/>
    <w:rsid w:val="001E2EF9"/>
    <w:rsid w:val="001F1E8A"/>
    <w:rsid w:val="00205447"/>
    <w:rsid w:val="00213D11"/>
    <w:rsid w:val="0021449E"/>
    <w:rsid w:val="0022499F"/>
    <w:rsid w:val="00230DC6"/>
    <w:rsid w:val="00232DE0"/>
    <w:rsid w:val="002330F9"/>
    <w:rsid w:val="00237F2A"/>
    <w:rsid w:val="00241C7E"/>
    <w:rsid w:val="00246388"/>
    <w:rsid w:val="002467EA"/>
    <w:rsid w:val="00251149"/>
    <w:rsid w:val="002568A8"/>
    <w:rsid w:val="00257804"/>
    <w:rsid w:val="002624B8"/>
    <w:rsid w:val="0028456C"/>
    <w:rsid w:val="00294838"/>
    <w:rsid w:val="00295B00"/>
    <w:rsid w:val="002A619C"/>
    <w:rsid w:val="002B3E16"/>
    <w:rsid w:val="002C3121"/>
    <w:rsid w:val="002D5412"/>
    <w:rsid w:val="002D787C"/>
    <w:rsid w:val="002F2278"/>
    <w:rsid w:val="002F5A23"/>
    <w:rsid w:val="002F5F75"/>
    <w:rsid w:val="00306C1E"/>
    <w:rsid w:val="003273C6"/>
    <w:rsid w:val="0034142F"/>
    <w:rsid w:val="00345BA3"/>
    <w:rsid w:val="00354409"/>
    <w:rsid w:val="00355CF2"/>
    <w:rsid w:val="00364319"/>
    <w:rsid w:val="00367CB7"/>
    <w:rsid w:val="00380696"/>
    <w:rsid w:val="00391340"/>
    <w:rsid w:val="00392160"/>
    <w:rsid w:val="00395530"/>
    <w:rsid w:val="00397AAF"/>
    <w:rsid w:val="003A1539"/>
    <w:rsid w:val="003A7446"/>
    <w:rsid w:val="003B2BE0"/>
    <w:rsid w:val="003D1927"/>
    <w:rsid w:val="003D4F45"/>
    <w:rsid w:val="003E100A"/>
    <w:rsid w:val="003E1118"/>
    <w:rsid w:val="003E61DA"/>
    <w:rsid w:val="00400F40"/>
    <w:rsid w:val="004176B8"/>
    <w:rsid w:val="00417F64"/>
    <w:rsid w:val="004247F9"/>
    <w:rsid w:val="00435060"/>
    <w:rsid w:val="00442941"/>
    <w:rsid w:val="00444C43"/>
    <w:rsid w:val="00482BAC"/>
    <w:rsid w:val="00487672"/>
    <w:rsid w:val="0049133D"/>
    <w:rsid w:val="00493556"/>
    <w:rsid w:val="004A071D"/>
    <w:rsid w:val="004A5668"/>
    <w:rsid w:val="004A652B"/>
    <w:rsid w:val="004C0608"/>
    <w:rsid w:val="004C1078"/>
    <w:rsid w:val="004C2F89"/>
    <w:rsid w:val="004C562B"/>
    <w:rsid w:val="004D1A01"/>
    <w:rsid w:val="004D7CA8"/>
    <w:rsid w:val="004E3309"/>
    <w:rsid w:val="004E5816"/>
    <w:rsid w:val="004E647A"/>
    <w:rsid w:val="004F68DC"/>
    <w:rsid w:val="005009D2"/>
    <w:rsid w:val="005040F6"/>
    <w:rsid w:val="00512BCA"/>
    <w:rsid w:val="00515752"/>
    <w:rsid w:val="0051638F"/>
    <w:rsid w:val="00524864"/>
    <w:rsid w:val="005427B4"/>
    <w:rsid w:val="00544468"/>
    <w:rsid w:val="00545FD5"/>
    <w:rsid w:val="00546F6B"/>
    <w:rsid w:val="005671B9"/>
    <w:rsid w:val="00567C48"/>
    <w:rsid w:val="00581673"/>
    <w:rsid w:val="0058273C"/>
    <w:rsid w:val="005A191C"/>
    <w:rsid w:val="005A2A98"/>
    <w:rsid w:val="005A4A19"/>
    <w:rsid w:val="005A7354"/>
    <w:rsid w:val="005B01AD"/>
    <w:rsid w:val="005B08D9"/>
    <w:rsid w:val="005B10BD"/>
    <w:rsid w:val="005B59DA"/>
    <w:rsid w:val="005C2E78"/>
    <w:rsid w:val="005C4FD6"/>
    <w:rsid w:val="005D335B"/>
    <w:rsid w:val="005E0066"/>
    <w:rsid w:val="00606F9A"/>
    <w:rsid w:val="00612FDC"/>
    <w:rsid w:val="0061313A"/>
    <w:rsid w:val="0062693C"/>
    <w:rsid w:val="0063003F"/>
    <w:rsid w:val="0064182F"/>
    <w:rsid w:val="006437FD"/>
    <w:rsid w:val="0064716B"/>
    <w:rsid w:val="00647596"/>
    <w:rsid w:val="00664794"/>
    <w:rsid w:val="00685B34"/>
    <w:rsid w:val="006B1245"/>
    <w:rsid w:val="006C3CCC"/>
    <w:rsid w:val="006C4B27"/>
    <w:rsid w:val="006C4DA7"/>
    <w:rsid w:val="006D27A9"/>
    <w:rsid w:val="006D3EEB"/>
    <w:rsid w:val="006E0EA3"/>
    <w:rsid w:val="006E39B2"/>
    <w:rsid w:val="006E6184"/>
    <w:rsid w:val="00704E5D"/>
    <w:rsid w:val="007060BB"/>
    <w:rsid w:val="00722511"/>
    <w:rsid w:val="0072338B"/>
    <w:rsid w:val="0072342C"/>
    <w:rsid w:val="00725A44"/>
    <w:rsid w:val="007427D1"/>
    <w:rsid w:val="00753660"/>
    <w:rsid w:val="0077157A"/>
    <w:rsid w:val="007741B8"/>
    <w:rsid w:val="00777826"/>
    <w:rsid w:val="007802C6"/>
    <w:rsid w:val="007822CC"/>
    <w:rsid w:val="00795955"/>
    <w:rsid w:val="007A5FEE"/>
    <w:rsid w:val="007C340B"/>
    <w:rsid w:val="007E3CB1"/>
    <w:rsid w:val="007E47F5"/>
    <w:rsid w:val="007F222E"/>
    <w:rsid w:val="007F45EA"/>
    <w:rsid w:val="007F5961"/>
    <w:rsid w:val="00807C89"/>
    <w:rsid w:val="00810911"/>
    <w:rsid w:val="00811F8E"/>
    <w:rsid w:val="00811FFA"/>
    <w:rsid w:val="0081777A"/>
    <w:rsid w:val="00830404"/>
    <w:rsid w:val="0083281F"/>
    <w:rsid w:val="0083662D"/>
    <w:rsid w:val="0084680B"/>
    <w:rsid w:val="00854E12"/>
    <w:rsid w:val="00873273"/>
    <w:rsid w:val="00875671"/>
    <w:rsid w:val="008826BA"/>
    <w:rsid w:val="008A1FF7"/>
    <w:rsid w:val="008B0837"/>
    <w:rsid w:val="008B424B"/>
    <w:rsid w:val="008C7E7C"/>
    <w:rsid w:val="008D5071"/>
    <w:rsid w:val="008E076E"/>
    <w:rsid w:val="00917F36"/>
    <w:rsid w:val="0092204B"/>
    <w:rsid w:val="009311D0"/>
    <w:rsid w:val="00936352"/>
    <w:rsid w:val="009608C2"/>
    <w:rsid w:val="00961CA4"/>
    <w:rsid w:val="0096744B"/>
    <w:rsid w:val="00972533"/>
    <w:rsid w:val="00972BE6"/>
    <w:rsid w:val="009767A1"/>
    <w:rsid w:val="009813FC"/>
    <w:rsid w:val="00982852"/>
    <w:rsid w:val="00985B18"/>
    <w:rsid w:val="00992FC6"/>
    <w:rsid w:val="00993DE2"/>
    <w:rsid w:val="00996970"/>
    <w:rsid w:val="009A4408"/>
    <w:rsid w:val="009B29E1"/>
    <w:rsid w:val="009B4D8E"/>
    <w:rsid w:val="009C1018"/>
    <w:rsid w:val="009C2B5C"/>
    <w:rsid w:val="009C4A36"/>
    <w:rsid w:val="009C5A33"/>
    <w:rsid w:val="009C7F0F"/>
    <w:rsid w:val="009D1BF1"/>
    <w:rsid w:val="009E412C"/>
    <w:rsid w:val="009E62A4"/>
    <w:rsid w:val="009F0B12"/>
    <w:rsid w:val="009F218A"/>
    <w:rsid w:val="00A0774A"/>
    <w:rsid w:val="00A16ECB"/>
    <w:rsid w:val="00A20712"/>
    <w:rsid w:val="00A36B82"/>
    <w:rsid w:val="00A40020"/>
    <w:rsid w:val="00A40C73"/>
    <w:rsid w:val="00A64B93"/>
    <w:rsid w:val="00A64D3A"/>
    <w:rsid w:val="00A676B6"/>
    <w:rsid w:val="00A713BF"/>
    <w:rsid w:val="00A766D5"/>
    <w:rsid w:val="00A80320"/>
    <w:rsid w:val="00A94157"/>
    <w:rsid w:val="00AA3762"/>
    <w:rsid w:val="00AB7E08"/>
    <w:rsid w:val="00AC03D3"/>
    <w:rsid w:val="00AC18C6"/>
    <w:rsid w:val="00AC296D"/>
    <w:rsid w:val="00AC2B58"/>
    <w:rsid w:val="00AC73DD"/>
    <w:rsid w:val="00AD754F"/>
    <w:rsid w:val="00B002DC"/>
    <w:rsid w:val="00B21763"/>
    <w:rsid w:val="00B22585"/>
    <w:rsid w:val="00B2299D"/>
    <w:rsid w:val="00B22B55"/>
    <w:rsid w:val="00B260E6"/>
    <w:rsid w:val="00B30CB4"/>
    <w:rsid w:val="00B314A0"/>
    <w:rsid w:val="00B31E04"/>
    <w:rsid w:val="00B36FD6"/>
    <w:rsid w:val="00B37248"/>
    <w:rsid w:val="00B409EF"/>
    <w:rsid w:val="00B41670"/>
    <w:rsid w:val="00B45D76"/>
    <w:rsid w:val="00B60284"/>
    <w:rsid w:val="00B62794"/>
    <w:rsid w:val="00B64623"/>
    <w:rsid w:val="00B64834"/>
    <w:rsid w:val="00B70EC6"/>
    <w:rsid w:val="00B7116B"/>
    <w:rsid w:val="00B72ADA"/>
    <w:rsid w:val="00B742D1"/>
    <w:rsid w:val="00B90054"/>
    <w:rsid w:val="00B92B31"/>
    <w:rsid w:val="00BA3C1A"/>
    <w:rsid w:val="00BB1F42"/>
    <w:rsid w:val="00BB35B6"/>
    <w:rsid w:val="00BB40FF"/>
    <w:rsid w:val="00BC5599"/>
    <w:rsid w:val="00BC7094"/>
    <w:rsid w:val="00BD0BC0"/>
    <w:rsid w:val="00BD10CA"/>
    <w:rsid w:val="00BD1EEB"/>
    <w:rsid w:val="00BD2BF5"/>
    <w:rsid w:val="00BD343C"/>
    <w:rsid w:val="00BD478C"/>
    <w:rsid w:val="00BD799B"/>
    <w:rsid w:val="00BE1B65"/>
    <w:rsid w:val="00BE24E6"/>
    <w:rsid w:val="00BE3327"/>
    <w:rsid w:val="00BE6AB2"/>
    <w:rsid w:val="00BF0108"/>
    <w:rsid w:val="00C019A2"/>
    <w:rsid w:val="00C32258"/>
    <w:rsid w:val="00C368CC"/>
    <w:rsid w:val="00C463B7"/>
    <w:rsid w:val="00C56E90"/>
    <w:rsid w:val="00C63125"/>
    <w:rsid w:val="00C63131"/>
    <w:rsid w:val="00C765E7"/>
    <w:rsid w:val="00C84012"/>
    <w:rsid w:val="00C86C10"/>
    <w:rsid w:val="00CA3818"/>
    <w:rsid w:val="00CA4EFF"/>
    <w:rsid w:val="00CB2199"/>
    <w:rsid w:val="00CB37B6"/>
    <w:rsid w:val="00CC2736"/>
    <w:rsid w:val="00CC2DCD"/>
    <w:rsid w:val="00CD6C63"/>
    <w:rsid w:val="00CF7D3B"/>
    <w:rsid w:val="00D11D27"/>
    <w:rsid w:val="00D1616E"/>
    <w:rsid w:val="00D261C3"/>
    <w:rsid w:val="00D30A30"/>
    <w:rsid w:val="00D3703D"/>
    <w:rsid w:val="00D526E3"/>
    <w:rsid w:val="00D576F4"/>
    <w:rsid w:val="00D7052A"/>
    <w:rsid w:val="00D73990"/>
    <w:rsid w:val="00D80ED6"/>
    <w:rsid w:val="00D81059"/>
    <w:rsid w:val="00D81B93"/>
    <w:rsid w:val="00D82D45"/>
    <w:rsid w:val="00D86F8C"/>
    <w:rsid w:val="00D90EB8"/>
    <w:rsid w:val="00D91551"/>
    <w:rsid w:val="00D9397C"/>
    <w:rsid w:val="00D972B7"/>
    <w:rsid w:val="00D97C49"/>
    <w:rsid w:val="00DA2654"/>
    <w:rsid w:val="00DB155F"/>
    <w:rsid w:val="00DB1B2D"/>
    <w:rsid w:val="00DD4F63"/>
    <w:rsid w:val="00DD68D4"/>
    <w:rsid w:val="00DD698E"/>
    <w:rsid w:val="00DF5BA2"/>
    <w:rsid w:val="00E01444"/>
    <w:rsid w:val="00E02A66"/>
    <w:rsid w:val="00E03148"/>
    <w:rsid w:val="00E0552F"/>
    <w:rsid w:val="00E236B9"/>
    <w:rsid w:val="00E30844"/>
    <w:rsid w:val="00E369B7"/>
    <w:rsid w:val="00E40907"/>
    <w:rsid w:val="00E47D23"/>
    <w:rsid w:val="00E51007"/>
    <w:rsid w:val="00E64F45"/>
    <w:rsid w:val="00E72AA1"/>
    <w:rsid w:val="00E76623"/>
    <w:rsid w:val="00E90368"/>
    <w:rsid w:val="00E9198C"/>
    <w:rsid w:val="00EA18DB"/>
    <w:rsid w:val="00ED20A9"/>
    <w:rsid w:val="00ED6E7C"/>
    <w:rsid w:val="00EE2876"/>
    <w:rsid w:val="00EE788C"/>
    <w:rsid w:val="00EF01CB"/>
    <w:rsid w:val="00F034FD"/>
    <w:rsid w:val="00F03812"/>
    <w:rsid w:val="00F06117"/>
    <w:rsid w:val="00F1743C"/>
    <w:rsid w:val="00F233E6"/>
    <w:rsid w:val="00F245B6"/>
    <w:rsid w:val="00F30A4E"/>
    <w:rsid w:val="00F367EB"/>
    <w:rsid w:val="00F666CD"/>
    <w:rsid w:val="00F705FB"/>
    <w:rsid w:val="00F82A87"/>
    <w:rsid w:val="00F84D43"/>
    <w:rsid w:val="00FA0765"/>
    <w:rsid w:val="00FA6C1D"/>
    <w:rsid w:val="00FA7A9C"/>
    <w:rsid w:val="00FA7C81"/>
    <w:rsid w:val="00FB2EA8"/>
    <w:rsid w:val="00FD2186"/>
    <w:rsid w:val="00FD52D4"/>
    <w:rsid w:val="00FE23ED"/>
    <w:rsid w:val="00FF154D"/>
    <w:rsid w:val="00F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30F25"/>
  <w15:chartTrackingRefBased/>
  <w15:docId w15:val="{03AA7171-DE14-4727-A107-2637A27F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7A1"/>
    <w:pPr>
      <w:bidi w:val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aliases w:val=" Char,Char"/>
    <w:basedOn w:val="a"/>
    <w:link w:val="Char"/>
    <w:uiPriority w:val="99"/>
    <w:rsid w:val="009767A1"/>
    <w:rPr>
      <w:sz w:val="20"/>
      <w:szCs w:val="20"/>
    </w:rPr>
  </w:style>
  <w:style w:type="character" w:customStyle="1" w:styleId="Char">
    <w:name w:val="نص حاشية سفلية Char"/>
    <w:aliases w:val=" Char Char,Char Char"/>
    <w:basedOn w:val="a0"/>
    <w:link w:val="a3"/>
    <w:uiPriority w:val="99"/>
    <w:rsid w:val="009767A1"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Char0"/>
    <w:uiPriority w:val="99"/>
    <w:unhideWhenUsed/>
    <w:rsid w:val="009767A1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4"/>
    <w:uiPriority w:val="99"/>
    <w:rsid w:val="009767A1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Char1"/>
    <w:uiPriority w:val="99"/>
    <w:unhideWhenUsed/>
    <w:rsid w:val="009767A1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5"/>
    <w:uiPriority w:val="99"/>
    <w:rsid w:val="009767A1"/>
    <w:rPr>
      <w:rFonts w:ascii="Times New Roman" w:eastAsia="Times New Roman" w:hAnsi="Times New Roman" w:cs="Times New Roman"/>
      <w:sz w:val="24"/>
      <w:szCs w:val="24"/>
    </w:rPr>
  </w:style>
  <w:style w:type="character" w:styleId="a6">
    <w:name w:val="footnote reference"/>
    <w:basedOn w:val="a0"/>
    <w:uiPriority w:val="99"/>
    <w:unhideWhenUsed/>
    <w:rsid w:val="0083281F"/>
    <w:rPr>
      <w:vertAlign w:val="superscript"/>
    </w:rPr>
  </w:style>
  <w:style w:type="paragraph" w:styleId="a7">
    <w:name w:val="Normal (Web)"/>
    <w:basedOn w:val="a"/>
    <w:uiPriority w:val="99"/>
    <w:unhideWhenUsed/>
    <w:rsid w:val="006D3EEB"/>
    <w:pPr>
      <w:bidi/>
      <w:spacing w:before="100" w:beforeAutospacing="1" w:after="100" w:afterAutospacing="1" w:line="259" w:lineRule="auto"/>
      <w:jc w:val="both"/>
    </w:pPr>
  </w:style>
  <w:style w:type="character" w:styleId="a8">
    <w:name w:val="annotation reference"/>
    <w:basedOn w:val="a0"/>
    <w:uiPriority w:val="99"/>
    <w:semiHidden/>
    <w:unhideWhenUsed/>
    <w:rsid w:val="009D1BF1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9D1BF1"/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9D1BF1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9D1BF1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9D1BF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Balloon Text"/>
    <w:basedOn w:val="a"/>
    <w:link w:val="Char4"/>
    <w:uiPriority w:val="99"/>
    <w:semiHidden/>
    <w:unhideWhenUsed/>
    <w:rsid w:val="009D1BF1"/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b"/>
    <w:uiPriority w:val="99"/>
    <w:semiHidden/>
    <w:rsid w:val="009D1BF1"/>
    <w:rPr>
      <w:rFonts w:ascii="Tahoma" w:eastAsia="Times New Roman" w:hAnsi="Tahoma" w:cs="Tahoma"/>
      <w:sz w:val="18"/>
      <w:szCs w:val="18"/>
    </w:rPr>
  </w:style>
  <w:style w:type="paragraph" w:styleId="ac">
    <w:name w:val="List Paragraph"/>
    <w:basedOn w:val="a"/>
    <w:uiPriority w:val="34"/>
    <w:qFormat/>
    <w:rsid w:val="00795955"/>
    <w:pPr>
      <w:bidi/>
      <w:spacing w:line="259" w:lineRule="auto"/>
      <w:ind w:left="720"/>
      <w:contextualSpacing/>
      <w:jc w:val="both"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75960-CC69-400A-8B8D-AF957FA6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10</Pages>
  <Words>1853</Words>
  <Characters>10567</Characters>
  <Application>Microsoft Office Word</Application>
  <DocSecurity>0</DocSecurity>
  <Lines>88</Lines>
  <Paragraphs>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 SHaar</dc:creator>
  <cp:keywords/>
  <dc:description/>
  <cp:lastModifiedBy>Rima SHaar</cp:lastModifiedBy>
  <cp:revision>55</cp:revision>
  <dcterms:created xsi:type="dcterms:W3CDTF">2025-03-20T13:28:00Z</dcterms:created>
  <dcterms:modified xsi:type="dcterms:W3CDTF">2025-07-05T13:23:00Z</dcterms:modified>
</cp:coreProperties>
</file>