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44"/>
        </w:rPr>
        <w:t>TEACHER ENGLISH PLACEMENT</w:t>
      </w:r>
    </w:p>
    <w:p>
      <w:pPr>
        <w:spacing w:after="320"/>
        <w:jc w:val="center"/>
      </w:pPr>
      <w:r>
        <w:rPr>
          <w:rFonts w:ascii="Calibri" w:hAnsi="Calibri"/>
          <w:b/>
          <w:color w:val="4A5568"/>
          <w:sz w:val="22"/>
        </w:rPr>
        <w:t>DETAILED ASSESSMENT RUBRIC &amp; GUIDELINES (QUANTIFIED INDICATORS)</w:t>
      </w:r>
    </w:p>
    <w:p>
      <w:pPr>
        <w:keepNext/>
        <w:spacing w:before="280" w:after="12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4"/>
        </w:rPr>
        <w:t>A. Skala Umum (General Scale)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202"/>
        <w:gridCol w:w="3202"/>
        <w:gridCol w:w="3202"/>
      </w:tblGrid>
      <w:tr>
        <w:tc>
          <w:tcPr>
            <w:tcW w:type="dxa" w:w="115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6293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Practical Description &amp; Operational Criteria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A1 – Beginner</w:t>
            </w:r>
          </w:p>
        </w:tc>
        <w:tc>
          <w:tcPr>
            <w:tcW w:type="dxa" w:w="6293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Sangat terbatas (&gt;50% error/kendala). Hanya bisa merespons kata/frasa dasar dengan bantuan penuh.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A2 – Elementary</w:t>
            </w:r>
          </w:p>
        </w:tc>
        <w:tc>
          <w:tcPr>
            <w:tcW w:type="dxa" w:w="6293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Terbatas (30–50% error). Komunikasi sederhana tentang topik rutin, sering terhenti oleh jeda/salah struktur.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B1 – Intermediate</w:t>
            </w:r>
          </w:p>
        </w:tc>
        <w:tc>
          <w:tcPr>
            <w:tcW w:type="dxa" w:w="6293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Cukup mandiri (10–30% error). Dapat menyampaikan alasan, ide, dan teks terstruktur tanpa merusak pemahaman.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B2 – Upper-Intermediate</w:t>
            </w:r>
          </w:p>
        </w:tc>
        <w:tc>
          <w:tcPr>
            <w:tcW w:type="dxa" w:w="6293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Sangat lancar (&lt;10% error minor). Mampu berargumen, menjelaskan ide kompleks, dan menggunakan variasi bahasa secara spontan.</w:t>
            </w:r>
          </w:p>
        </w:tc>
      </w:tr>
    </w:tbl>
    <w:p>
      <w:pPr>
        <w:keepNext/>
        <w:spacing w:before="280" w:after="12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4"/>
        </w:rPr>
        <w:t>B. Detailed Speaking Rubric (Panduan Kuantitatif Evaluator)</w:t>
      </w:r>
    </w:p>
    <w:p>
      <w:pPr>
        <w:spacing w:after="120"/>
      </w:pPr>
      <w:r>
        <w:rPr>
          <w:i/>
          <w:color w:val="4A5568"/>
        </w:rPr>
        <w:t>Evaluasi dilakukan selama percakapan / tes lisan 5–10 menit (Total skor maks: 16).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1973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 – A1 (Sangat Terbatas)</w:t>
            </w:r>
          </w:p>
        </w:tc>
        <w:tc>
          <w:tcPr>
            <w:tcW w:type="dxa" w:w="1973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 – A2 (Sederhana)</w:t>
            </w:r>
          </w:p>
        </w:tc>
        <w:tc>
          <w:tcPr>
            <w:tcW w:type="dxa" w:w="1973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 – B1 (Cukup Lancar)</w:t>
            </w:r>
          </w:p>
        </w:tc>
        <w:tc>
          <w:tcPr>
            <w:tcW w:type="dxa" w:w="195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 – B2 (Lancar &amp; Efektif)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Fluency</w:t>
              <w:br/>
              <w:t>(Kelancaran)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Sering berhenti lama (&gt;5 kali jeda per menit). Banyak false starts dan terputus total.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Bisa bicara dalam klausa pendek. Jeda 3–5 kali per menit untuk mencari kata.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Bicaranya mengalir. Jeda alami (1–2 kali per menit) tanpa memutus alur pembicaraan.</w:t>
            </w:r>
          </w:p>
        </w:tc>
        <w:tc>
          <w:tcPr>
            <w:tcW w:type="dxa" w:w="195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Lancar, spontan, tanpa jeda berarti. Menggunakan discourse markers secara alami.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Vocabulary</w:t>
              <w:br/>
              <w:t>(Kosakata)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Sangat terbatas (&lt;50 kata aktif). Pengulangan kata dasar secara konstan. Sering *blank*.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Menguasai kosakata rutin dasar. Terbatas jika topik meluas; sering terhenti/salah kata.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Memiliki cukup variasi kata untuk menjelaskan ide umum, pekerjaan, dan pengalaman.</w:t>
            </w:r>
          </w:p>
        </w:tc>
        <w:tc>
          <w:tcPr>
            <w:tcW w:type="dxa" w:w="195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Kosakata luas dan kontekstual. Menggunakan frasa idiomatis/spesifik dengan tepat.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Grammar</w:t>
              <w:br/>
              <w:t>(Tata Bahasa)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&gt;5 kesalahan fatal grammar per kalimat (salah tenses dasar, word order acak, tanpa to be).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3–4 kesalahan grammar per 30 detik (tenses sederhana benar, tapi salah saat kalimat panjang).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Maksimal 1–2 kesalahan ringan per menit. Tata bahasa umum akurat, salah hanya di struktur kompleks.</w:t>
            </w:r>
          </w:p>
        </w:tc>
        <w:tc>
          <w:tcPr>
            <w:tcW w:type="dxa" w:w="195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Hampir bebas kesalahan (&lt;1 error minor per percakapan). Menggunakan struktur kompleks secara konsisten.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Communication</w:t>
              <w:br/>
              <w:t>(Komunikasi)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Pesan tidak tersampaikan (&lt;30% dipahami). Membutuhkan bantuan/penerjemahan total.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Pesan dasar tersampaikan (50–70% dipahami), tetapi pendengar harus bekerja keras memahami.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Ide tersampaikan jelas (&gt;85% dipahami). Mampu memberi alasan pendukung dan pendapat sederhana.</w:t>
            </w:r>
          </w:p>
        </w:tc>
        <w:tc>
          <w:tcPr>
            <w:tcW w:type="dxa" w:w="195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Sangat jelas (&gt;95% dipahami). Mampu menyusun argumen yang runtut, mempertahankan pendapat, dan elaborasi.</w:t>
            </w:r>
          </w:p>
        </w:tc>
      </w:tr>
    </w:tbl>
    <w:p>
      <w:pPr>
        <w:spacing w:before="120" w:after="80"/>
      </w:pPr>
      <w:r>
        <w:rPr>
          <w:b/>
          <w:sz w:val="19"/>
        </w:rPr>
        <w:t>Konversi Total Skor Speaking ke Level CEFR: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4 – 6</w:t>
            </w:r>
          </w:p>
        </w:tc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7 – 9</w:t>
            </w:r>
          </w:p>
        </w:tc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10 – 12</w:t>
            </w:r>
          </w:p>
        </w:tc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13 – 16</w:t>
            </w:r>
          </w:p>
        </w:tc>
      </w:tr>
      <w:tr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A1</w:t>
            </w:r>
          </w:p>
        </w:tc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A2</w:t>
            </w:r>
          </w:p>
        </w:tc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B1</w:t>
            </w:r>
          </w:p>
        </w:tc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B2</w:t>
            </w:r>
          </w:p>
        </w:tc>
      </w:tr>
    </w:tbl>
    <w:p>
      <w:pPr>
        <w:keepNext/>
        <w:spacing w:before="280" w:after="12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4"/>
        </w:rPr>
        <w:t>C. Detailed Writing Rubric (Panduan Kuantitatif Evaluator)</w:t>
      </w:r>
    </w:p>
    <w:p>
      <w:pPr>
        <w:spacing w:after="120"/>
      </w:pPr>
      <w:r>
        <w:rPr>
          <w:i/>
          <w:color w:val="4A5568"/>
        </w:rPr>
        <w:t>Evaluasi sampel tulisan (sekitar 100–150 kata). Total skor maks: 16.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1973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 – A1 (Sangat Terbatas)</w:t>
            </w:r>
          </w:p>
        </w:tc>
        <w:tc>
          <w:tcPr>
            <w:tcW w:type="dxa" w:w="1973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 – A2 (Sederhana)</w:t>
            </w:r>
          </w:p>
        </w:tc>
        <w:tc>
          <w:tcPr>
            <w:tcW w:type="dxa" w:w="1973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 – B1 (Cukup Lancar)</w:t>
            </w:r>
          </w:p>
        </w:tc>
        <w:tc>
          <w:tcPr>
            <w:tcW w:type="dxa" w:w="195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 – B2 (Lancar &amp; Efektif)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Task Achievement</w:t>
              <w:br/>
              <w:t>(Pemenuhan Tugas)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Tugas tidak selesai (&lt;30% poin dijawab). Hanya menulis beberapa kata tak terhubung.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Menjawab instruksi dasar (50–70% tercover), namun pembahasan sangat dangkal.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Menjawab semua bagian tugas dengan jelas (&gt;85% tercover) dan paragraf terfokus.</w:t>
            </w:r>
          </w:p>
        </w:tc>
        <w:tc>
          <w:tcPr>
            <w:tcW w:type="dxa" w:w="195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Menjawab tugas secara komprehensif (100%), detail lengkap, relevan, dan terelaborasi.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Organization</w:t>
              <w:br/>
              <w:t>(Keteraturan &amp; Kohesi)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Tanpa paragraf/struktur logis. Tidak ada kata penghubung (cohesive devices).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Ada urutan dasar, tetapi melompat-lompat. Kata penghubung sangat terbatas (and, but).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Teks terbagi dalam paragraf teratur. Menggunakan transition words (however, baseline, because).</w:t>
            </w:r>
          </w:p>
        </w:tc>
        <w:tc>
          <w:tcPr>
            <w:tcW w:type="dxa" w:w="195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Sangat kohesif dan terstruktur rapi. Pembagian ide halus menggunakan variasi cohesive devices.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Grammar Accuracy</w:t>
              <w:br/>
              <w:t>(Akurasi Tata Bahasa)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&gt;8 kesalahan fatal grammar per 100 kata. Mengganggu pemahaman tulisan secara keseluruhan.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5–7 kesalahan grammar per 100 kata (salah tenses, subject-verb agreement, ed/ing).</w:t>
            </w:r>
          </w:p>
        </w:tc>
        <w:tc>
          <w:tcPr>
            <w:tcW w:type="dxa" w:w="1973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2–4 kesalahan grammar minor per 100 kata. Tidak mengganggu makna/pemahaman bacaan.</w:t>
            </w:r>
          </w:p>
        </w:tc>
        <w:tc>
          <w:tcPr>
            <w:tcW w:type="dxa" w:w="195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Maksimal 0–1 kesalahan minor (typo/punct) per 100 kata. Menggunakan variasi kalimat kompleks.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Vocabulary Range</w:t>
              <w:br/>
              <w:t>(Variasi Kosakata)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Pengulangan kata yang sama berturut-turut. Banyak salah eja (spelling) fatal.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Hanya kata-kata dasar dan umum. 3–5 kesalahan ejaan yang mengganggu.</w:t>
            </w:r>
          </w:p>
        </w:tc>
        <w:tc>
          <w:tcPr>
            <w:tcW w:type="dxa" w:w="1973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Pilihan kata bervariasi dan tepat sesuai konteks. Maksimal 1–2 salah eja minor.</w:t>
            </w:r>
          </w:p>
        </w:tc>
        <w:tc>
          <w:tcPr>
            <w:tcW w:type="dxa" w:w="195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Kosakata akademik/profesional yang luas dan tepat. Bebas dari kesalahan ejaan.</w:t>
            </w:r>
          </w:p>
        </w:tc>
      </w:tr>
    </w:tbl>
    <w:p>
      <w:pPr>
        <w:spacing w:before="120" w:after="80"/>
      </w:pPr>
      <w:r>
        <w:rPr>
          <w:b/>
          <w:sz w:val="19"/>
        </w:rPr>
        <w:t>Konversi Total Skor Writing ke Level CEFR: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4 – 6</w:t>
            </w:r>
          </w:p>
        </w:tc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7 – 9</w:t>
            </w:r>
          </w:p>
        </w:tc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10 – 12</w:t>
            </w:r>
          </w:p>
        </w:tc>
        <w:tc>
          <w:tcPr>
            <w:tcW w:type="dxa" w:w="2390"/>
            <w:shd w:fill="F0F4F8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13 – 16</w:t>
            </w:r>
          </w:p>
        </w:tc>
      </w:tr>
      <w:tr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A1</w:t>
            </w:r>
          </w:p>
        </w:tc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A2</w:t>
            </w:r>
          </w:p>
        </w:tc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B1</w:t>
            </w:r>
          </w:p>
        </w:tc>
        <w:tc>
          <w:tcPr>
            <w:tcW w:type="dxa" w:w="2390"/>
            <w:tcMar>
              <w:top w:w="50" w:type="dxa"/>
              <w:bottom w:w="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B2</w:t>
            </w:r>
          </w:p>
        </w:tc>
      </w:tr>
    </w:tbl>
    <w:p>
      <w:pPr>
        <w:keepNext/>
        <w:spacing w:before="280" w:after="12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4"/>
        </w:rPr>
        <w:t>D &amp; E. Objective Scoring (Listening, Reading, Grammar &amp; Vocabulary)</w:t>
      </w:r>
    </w:p>
    <w:p>
      <w:pPr>
        <w:spacing w:after="120"/>
      </w:pPr>
      <w:r>
        <w:rPr>
          <w:i/>
          <w:color w:val="4A5568"/>
        </w:rPr>
        <w:t>Penilaian objektif berbasis skor kunci jawaban (Masing-masing 20 soal pilihan ganda).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202"/>
        <w:gridCol w:w="3202"/>
        <w:gridCol w:w="3202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Correct Answers (Out of 20)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Target Level</w:t>
            </w:r>
          </w:p>
        </w:tc>
        <w:tc>
          <w:tcPr>
            <w:tcW w:type="dxa" w:w="427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Batas Error Maksimal (Max Error)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 – 7 Benar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A1</w:t>
            </w:r>
          </w:p>
        </w:tc>
        <w:tc>
          <w:tcPr>
            <w:tcW w:type="dxa" w:w="4277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Error 13–20 soal (Tingkat kesalahan &gt;65%)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 – 11 Benar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A2</w:t>
            </w:r>
          </w:p>
        </w:tc>
        <w:tc>
          <w:tcPr>
            <w:tcW w:type="dxa" w:w="427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Max Error: 12 soal (Tingkat kesalahan 45–60%)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 – 15 Benar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B1</w:t>
            </w:r>
          </w:p>
        </w:tc>
        <w:tc>
          <w:tcPr>
            <w:tcW w:type="dxa" w:w="4277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Max Error: 8 soal (Tingkat kesalahan 25–40%)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– 20 Benar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B2</w:t>
            </w:r>
          </w:p>
        </w:tc>
        <w:tc>
          <w:tcPr>
            <w:tcW w:type="dxa" w:w="427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Max Error: 4 soal (Tingkat kesalahan &lt;20%)</w:t>
            </w:r>
          </w:p>
        </w:tc>
      </w:tr>
    </w:tbl>
    <w:p>
      <w:pPr>
        <w:keepNext/>
        <w:spacing w:before="280" w:after="12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4"/>
        </w:rPr>
        <w:t>F. Aturan Penentuan Level Akhir (Final Placement Rules)</w:t>
      </w:r>
    </w:p>
    <w:p>
      <w:pPr>
        <w:spacing w:after="160"/>
      </w:pPr>
      <w:r>
        <w:t>Aturan penetapan level akhir berdasarkan profil 5 skill (Grammar &amp; Vocab, Reading, Listening, Writing, Speaking):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802"/>
        <w:gridCol w:w="4802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Target Level</w:t>
            </w:r>
          </w:p>
        </w:tc>
        <w:tc>
          <w:tcPr>
            <w:tcW w:type="dxa" w:w="7445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Aturan Penentuan (Placement Rules)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A1</w:t>
            </w:r>
          </w:p>
        </w:tc>
        <w:tc>
          <w:tcPr>
            <w:tcW w:type="dxa" w:w="7445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Mayoritas skill (minimal 3 dari 5 skill) berada di A1.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A2</w:t>
            </w:r>
          </w:p>
        </w:tc>
        <w:tc>
          <w:tcPr>
            <w:tcW w:type="dxa" w:w="7445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Mayoritas skill berada di A2 ATAU belum konsisten memenuhi kriteria B1.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B1</w:t>
            </w:r>
          </w:p>
        </w:tc>
        <w:tc>
          <w:tcPr>
            <w:tcW w:type="dxa" w:w="7445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Mayoritas skill berada di B1 DAN tidak ada skill produktif (Speaking/Writing) di bawah A2.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B2</w:t>
            </w:r>
          </w:p>
        </w:tc>
        <w:tc>
          <w:tcPr>
            <w:tcW w:type="dxa" w:w="7445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Mayoritas skill berada di B2, DENGAN Speaking dan Writing WAJIB minimal B1.</w:t>
            </w:r>
          </w:p>
        </w:tc>
      </w:tr>
    </w:tbl>
    <w:p>
      <w:r>
        <w:br w:type="page"/>
      </w:r>
    </w:p>
    <w:p>
      <w:pPr>
        <w:keepNext/>
        <w:spacing w:before="280" w:after="12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4"/>
        </w:rPr>
        <w:t>G. Form Lembar Penilaian (Teacher English Placement Record)</w:t>
      </w:r>
    </w:p>
    <w:p>
      <w:pPr>
        <w:spacing w:after="240"/>
      </w:pPr>
      <w:r>
        <w:rPr>
          <w:i/>
        </w:rPr>
        <w:t>Lembar evaluasi individual siap cetak dan digunakan oleh evaluator saat asesmen.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365D"/>
          <w:left w:val="none"/>
          <w:bottom w:val="single" w:sz="8" w:space="0" w:color="1B365D"/>
          <w:right w:val="none"/>
          <w:insideH w:val="single" w:sz="8" w:space="0" w:color="1B365D"/>
          <w:insideV w:val="none"/>
        </w:tblBorders>
      </w:tblPr>
      <w:tblGrid>
        <w:gridCol w:w="3202"/>
        <w:gridCol w:w="3202"/>
        <w:gridCol w:w="3202"/>
      </w:tblGrid>
      <w:tr>
        <w:tc>
          <w:tcPr>
            <w:tcW w:type="dxa" w:w="9606"/>
            <w:gridSpan w:val="3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TEACHER ENGLISH PLACEMENT RECORD</w:t>
            </w:r>
          </w:p>
        </w:tc>
      </w:tr>
      <w:tr>
        <w:tc>
          <w:tcPr>
            <w:tcW w:type="dxa" w:w="2880"/>
            <w:shd w:fill="F0F4F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</w:rPr>
              <w:t>Teacher Name</w:t>
            </w:r>
          </w:p>
        </w:tc>
        <w:tc>
          <w:tcPr>
            <w:tcW w:type="dxa" w:w="6725"/>
            <w:gridSpan w:val="2"/>
            <w:shd w:fill="F0F4F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t>: __________________________________________________</w:t>
            </w:r>
          </w:p>
        </w:tc>
      </w:tr>
      <w:tr>
        <w:tc>
          <w:tcPr>
            <w:tcW w:type="dxa" w:w="2880"/>
            <w:shd w:fill="F0F4F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6725"/>
            <w:gridSpan w:val="2"/>
            <w:shd w:fill="F0F4F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t>: __________________________________________________</w:t>
            </w:r>
          </w:p>
        </w:tc>
      </w:tr>
      <w:tr>
        <w:tc>
          <w:tcPr>
            <w:tcW w:type="dxa" w:w="2880"/>
            <w:shd w:fill="F0F4F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</w:rPr>
              <w:t>Evaluator Name</w:t>
            </w:r>
          </w:p>
        </w:tc>
        <w:tc>
          <w:tcPr>
            <w:tcW w:type="dxa" w:w="6725"/>
            <w:gridSpan w:val="2"/>
            <w:shd w:fill="F0F4F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t>: __________________________________________________</w:t>
            </w:r>
          </w:p>
        </w:tc>
      </w:tr>
      <w:tr>
        <w:tc>
          <w:tcPr>
            <w:tcW w:type="dxa" w:w="3600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1B365D"/>
              </w:rPr>
              <w:t>Component Skill</w:t>
            </w:r>
          </w:p>
        </w:tc>
        <w:tc>
          <w:tcPr>
            <w:tcW w:type="dxa" w:w="2160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Raw Score</w:t>
            </w:r>
          </w:p>
        </w:tc>
        <w:tc>
          <w:tcPr>
            <w:tcW w:type="dxa" w:w="3845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Skill Level Achieved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Grammar &amp; Vocabulary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____ / 20</w:t>
            </w:r>
          </w:p>
        </w:tc>
        <w:tc>
          <w:tcPr>
            <w:tcW w:type="dxa" w:w="3845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[  ] A1    [  ] A2    [  ] B1    [  ] B2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Reading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____ / 20</w:t>
            </w:r>
          </w:p>
        </w:tc>
        <w:tc>
          <w:tcPr>
            <w:tcW w:type="dxa" w:w="384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[  ] A1    [  ] A2    [  ] B1    [  ] B2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Listening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____ / 20</w:t>
            </w:r>
          </w:p>
        </w:tc>
        <w:tc>
          <w:tcPr>
            <w:tcW w:type="dxa" w:w="3845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[  ] A1    [  ] A2    [  ] B1    [  ] B2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Writing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____ / 16</w:t>
            </w:r>
          </w:p>
        </w:tc>
        <w:tc>
          <w:tcPr>
            <w:tcW w:type="dxa" w:w="384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[  ] A1    [  ] A2    [  ] B1    [  ] B2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Speaking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____ / 16</w:t>
            </w:r>
          </w:p>
        </w:tc>
        <w:tc>
          <w:tcPr>
            <w:tcW w:type="dxa" w:w="3845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[  ] A1    [  ] A2    [  ] B1    [  ] B2</w:t>
            </w:r>
          </w:p>
        </w:tc>
      </w:tr>
      <w:tr>
        <w:tc>
          <w:tcPr>
            <w:tcW w:type="dxa" w:w="3600"/>
            <w:shd w:fill="DCE6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2"/>
              </w:rPr>
              <w:t>FINAL PLACEMENT</w:t>
            </w:r>
          </w:p>
        </w:tc>
        <w:tc>
          <w:tcPr>
            <w:tcW w:type="dxa" w:w="6005"/>
            <w:gridSpan w:val="2"/>
            <w:shd w:fill="DCE6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1B365D"/>
                <w:sz w:val="22"/>
              </w:rPr>
              <w:t>[   ] A1       [   ] A2       [   ] B1       [   ] B2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Strengths</w:t>
            </w:r>
          </w:p>
        </w:tc>
        <w:tc>
          <w:tcPr>
            <w:tcW w:type="dxa" w:w="6005"/>
            <w:gridSpan w:val="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_________________________________________________________________________________</w:t>
              <w:br/>
              <w:t>_________________________________________________________________________________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Areas for Development</w:t>
            </w:r>
          </w:p>
        </w:tc>
        <w:tc>
          <w:tcPr>
            <w:tcW w:type="dxa" w:w="6005"/>
            <w:gridSpan w:val="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_________________________________________________________________________________</w:t>
              <w:br/>
              <w:t>_________________________________________________________________________________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Recommended English Hour Group</w:t>
            </w:r>
          </w:p>
        </w:tc>
        <w:tc>
          <w:tcPr>
            <w:tcW w:type="dxa" w:w="6005"/>
            <w:gridSpan w:val="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_________________________________________________________________________________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