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6391" w14:textId="77777777" w:rsidR="005776DD" w:rsidRPr="007826E8" w:rsidRDefault="00CC7A87">
      <w:pPr>
        <w:spacing w:before="600" w:after="120"/>
        <w:jc w:val="center"/>
        <w:rPr>
          <w:rFonts w:ascii="Times New Roman" w:hAnsi="Times New Roman" w:cs="Times New Roman"/>
        </w:rPr>
      </w:pPr>
      <w:r w:rsidRPr="007826E8">
        <w:rPr>
          <w:rFonts w:ascii="Times New Roman" w:hAnsi="Times New Roman" w:cs="Times New Roman"/>
          <w:b/>
          <w:bCs/>
        </w:rPr>
        <w:t>RÉPUBLIQUE DU CAMEROUN</w:t>
      </w:r>
    </w:p>
    <w:p w14:paraId="42C08DB0" w14:textId="77777777" w:rsidR="005776DD" w:rsidRPr="007826E8" w:rsidRDefault="00CC7A87">
      <w:pPr>
        <w:spacing w:after="400"/>
        <w:jc w:val="center"/>
        <w:rPr>
          <w:rFonts w:ascii="Times New Roman" w:hAnsi="Times New Roman" w:cs="Times New Roman"/>
        </w:rPr>
      </w:pPr>
      <w:r w:rsidRPr="007826E8">
        <w:rPr>
          <w:rFonts w:ascii="Times New Roman" w:hAnsi="Times New Roman" w:cs="Times New Roman"/>
          <w:i/>
          <w:iCs/>
          <w:sz w:val="20"/>
          <w:szCs w:val="20"/>
        </w:rPr>
        <w:t>Paix – Travail – Patrie</w:t>
      </w:r>
    </w:p>
    <w:p w14:paraId="700874DF" w14:textId="77777777" w:rsidR="005776DD" w:rsidRPr="007826E8" w:rsidRDefault="00CC7A87">
      <w:pPr>
        <w:spacing w:after="120"/>
        <w:jc w:val="center"/>
        <w:rPr>
          <w:rFonts w:ascii="Times New Roman" w:hAnsi="Times New Roman" w:cs="Times New Roman"/>
        </w:rPr>
      </w:pPr>
      <w:r w:rsidRPr="007826E8">
        <w:rPr>
          <w:rFonts w:ascii="Times New Roman" w:hAnsi="Times New Roman" w:cs="Times New Roman"/>
          <w:b/>
          <w:bCs/>
          <w:color w:val="1F3864"/>
          <w:sz w:val="24"/>
          <w:szCs w:val="24"/>
        </w:rPr>
        <w:t>INTELLIGENCE ARTIFICIELLE CAMEROUN (IAC)</w:t>
      </w:r>
    </w:p>
    <w:p w14:paraId="0F788A59" w14:textId="77777777" w:rsidR="005776DD" w:rsidRPr="007826E8" w:rsidRDefault="00CC7A87">
      <w:pPr>
        <w:spacing w:after="700"/>
        <w:jc w:val="center"/>
        <w:rPr>
          <w:rFonts w:ascii="Times New Roman" w:hAnsi="Times New Roman" w:cs="Times New Roman"/>
        </w:rPr>
      </w:pPr>
      <w:r w:rsidRPr="007826E8">
        <w:rPr>
          <w:rFonts w:ascii="Times New Roman" w:hAnsi="Times New Roman" w:cs="Times New Roman"/>
          <w:b/>
          <w:bCs/>
          <w:color w:val="1F3864"/>
          <w:sz w:val="24"/>
          <w:szCs w:val="24"/>
        </w:rPr>
        <w:t>CAMEROON ARTIFICIAL INTELLIGENCE POLICY INSTITUTE (CAIPI)</w:t>
      </w:r>
    </w:p>
    <w:p w14:paraId="1E602B36" w14:textId="77777777" w:rsidR="005776DD" w:rsidRPr="007826E8" w:rsidRDefault="00CC7A87">
      <w:pPr>
        <w:spacing w:after="60"/>
        <w:jc w:val="center"/>
        <w:rPr>
          <w:rFonts w:ascii="Times New Roman" w:hAnsi="Times New Roman" w:cs="Times New Roman"/>
        </w:rPr>
      </w:pPr>
      <w:r w:rsidRPr="007826E8">
        <w:rPr>
          <w:rFonts w:ascii="Times New Roman" w:hAnsi="Times New Roman" w:cs="Times New Roman"/>
          <w:b/>
          <w:bCs/>
          <w:color w:val="1F3864"/>
          <w:sz w:val="40"/>
          <w:szCs w:val="40"/>
        </w:rPr>
        <w:t>3e ÉDITION DES JOURNÉES CAMEROUNAISES</w:t>
      </w:r>
    </w:p>
    <w:p w14:paraId="6A6676E7" w14:textId="77777777" w:rsidR="005776DD" w:rsidRPr="007826E8" w:rsidRDefault="00CC7A87">
      <w:pPr>
        <w:spacing w:after="120"/>
        <w:jc w:val="center"/>
        <w:rPr>
          <w:rFonts w:ascii="Times New Roman" w:hAnsi="Times New Roman" w:cs="Times New Roman"/>
        </w:rPr>
      </w:pPr>
      <w:r w:rsidRPr="007826E8">
        <w:rPr>
          <w:rFonts w:ascii="Times New Roman" w:hAnsi="Times New Roman" w:cs="Times New Roman"/>
          <w:b/>
          <w:bCs/>
          <w:color w:val="1F3864"/>
          <w:sz w:val="40"/>
          <w:szCs w:val="40"/>
        </w:rPr>
        <w:t>DE L'INTELLIGENCE ARTIFICIELLE</w:t>
      </w:r>
    </w:p>
    <w:p w14:paraId="77EC7646" w14:textId="77777777" w:rsidR="005776DD" w:rsidRDefault="00CC7A87">
      <w:pPr>
        <w:spacing w:after="500"/>
        <w:jc w:val="center"/>
        <w:rPr>
          <w:rFonts w:ascii="Times New Roman" w:hAnsi="Times New Roman" w:cs="Times New Roman"/>
          <w:b/>
          <w:bCs/>
          <w:color w:val="BF8F00"/>
          <w:sz w:val="36"/>
          <w:szCs w:val="36"/>
        </w:rPr>
      </w:pPr>
      <w:r w:rsidRPr="007826E8">
        <w:rPr>
          <w:rFonts w:ascii="Times New Roman" w:hAnsi="Times New Roman" w:cs="Times New Roman"/>
          <w:b/>
          <w:bCs/>
          <w:color w:val="BF8F00"/>
          <w:sz w:val="36"/>
          <w:szCs w:val="36"/>
        </w:rPr>
        <w:t>(JCIA 2027)</w:t>
      </w:r>
    </w:p>
    <w:p w14:paraId="549C2CC8" w14:textId="472E3901" w:rsidR="00B536A5" w:rsidRDefault="00B536A5" w:rsidP="00B536A5">
      <w:pPr>
        <w:spacing w:after="400"/>
        <w:jc w:val="center"/>
      </w:pPr>
      <w:proofErr w:type="spellStart"/>
      <w:r>
        <w:rPr>
          <w:i/>
          <w:iCs/>
          <w:sz w:val="20"/>
          <w:szCs w:val="20"/>
        </w:rPr>
        <w:t>Side</w:t>
      </w:r>
      <w:proofErr w:type="spellEnd"/>
      <w:r>
        <w:rPr>
          <w:i/>
          <w:iCs/>
          <w:sz w:val="20"/>
          <w:szCs w:val="20"/>
        </w:rPr>
        <w:t xml:space="preserve"> Event stratégique préparatoire au AI for Good Global Summit</w:t>
      </w:r>
      <w:r>
        <w:rPr>
          <w:i/>
          <w:iCs/>
          <w:sz w:val="20"/>
          <w:szCs w:val="20"/>
        </w:rPr>
        <w:t xml:space="preserve"> Juin 2027</w:t>
      </w:r>
      <w:r>
        <w:rPr>
          <w:i/>
          <w:iCs/>
          <w:sz w:val="20"/>
          <w:szCs w:val="20"/>
        </w:rPr>
        <w:t xml:space="preserve"> (UIT, Genève)</w:t>
      </w:r>
    </w:p>
    <w:p w14:paraId="34F9220D" w14:textId="77777777" w:rsidR="00B536A5" w:rsidRPr="007826E8" w:rsidRDefault="00B536A5">
      <w:pPr>
        <w:spacing w:after="500"/>
        <w:jc w:val="center"/>
        <w:rPr>
          <w:rFonts w:ascii="Times New Roman" w:hAnsi="Times New Roman" w:cs="Times New Roman"/>
        </w:rPr>
      </w:pPr>
    </w:p>
    <w:p w14:paraId="45824D05" w14:textId="77777777" w:rsidR="005776DD" w:rsidRPr="007826E8" w:rsidRDefault="00CC7A87">
      <w:pPr>
        <w:spacing w:after="80"/>
        <w:jc w:val="center"/>
        <w:rPr>
          <w:rFonts w:ascii="Times New Roman" w:hAnsi="Times New Roman" w:cs="Times New Roman"/>
        </w:rPr>
      </w:pPr>
      <w:r w:rsidRPr="007826E8">
        <w:rPr>
          <w:rFonts w:ascii="Times New Roman" w:hAnsi="Times New Roman" w:cs="Times New Roman"/>
          <w:b/>
          <w:bCs/>
        </w:rPr>
        <w:t>Thème :</w:t>
      </w:r>
    </w:p>
    <w:p w14:paraId="7A34DAC4" w14:textId="66ED45B1" w:rsidR="00F75F70" w:rsidRPr="007826E8" w:rsidRDefault="000D7871">
      <w:pPr>
        <w:spacing w:after="400"/>
        <w:jc w:val="center"/>
        <w:rPr>
          <w:rFonts w:ascii="Times New Roman" w:hAnsi="Times New Roman" w:cs="Times New Roman"/>
          <w:i/>
          <w:iCs/>
        </w:rPr>
      </w:pPr>
      <w:r w:rsidRPr="007826E8">
        <w:rPr>
          <w:rFonts w:ascii="Times New Roman" w:hAnsi="Times New Roman" w:cs="Times New Roman"/>
          <w:b/>
          <w:bCs/>
          <w:i/>
          <w:iCs/>
          <w:color w:val="2E74B5"/>
          <w:sz w:val="26"/>
          <w:szCs w:val="26"/>
        </w:rPr>
        <w:t xml:space="preserve">« Penser l'Intelligence Artificielle au Cameroun, pour le </w:t>
      </w:r>
      <w:proofErr w:type="gramStart"/>
      <w:r w:rsidRPr="007826E8">
        <w:rPr>
          <w:rFonts w:ascii="Times New Roman" w:hAnsi="Times New Roman" w:cs="Times New Roman"/>
          <w:b/>
          <w:bCs/>
          <w:i/>
          <w:iCs/>
          <w:color w:val="2E74B5"/>
          <w:sz w:val="26"/>
          <w:szCs w:val="26"/>
        </w:rPr>
        <w:t>Cameroun»</w:t>
      </w:r>
      <w:proofErr w:type="gramEnd"/>
    </w:p>
    <w:p w14:paraId="368CCB3A" w14:textId="5E944C02" w:rsidR="005776DD" w:rsidRPr="007826E8" w:rsidRDefault="00CC7A87">
      <w:pPr>
        <w:spacing w:after="400"/>
        <w:jc w:val="center"/>
        <w:rPr>
          <w:rFonts w:ascii="Times New Roman" w:hAnsi="Times New Roman" w:cs="Times New Roman"/>
          <w:b/>
          <w:bCs/>
          <w:sz w:val="24"/>
          <w:szCs w:val="24"/>
        </w:rPr>
      </w:pPr>
      <w:r w:rsidRPr="007826E8">
        <w:rPr>
          <w:rFonts w:ascii="Times New Roman" w:hAnsi="Times New Roman" w:cs="Times New Roman"/>
          <w:b/>
          <w:bCs/>
          <w:sz w:val="24"/>
          <w:szCs w:val="24"/>
        </w:rPr>
        <w:t xml:space="preserve">27 – 28 avril </w:t>
      </w:r>
      <w:proofErr w:type="gramStart"/>
      <w:r w:rsidRPr="007826E8">
        <w:rPr>
          <w:rFonts w:ascii="Times New Roman" w:hAnsi="Times New Roman" w:cs="Times New Roman"/>
          <w:b/>
          <w:bCs/>
          <w:sz w:val="24"/>
          <w:szCs w:val="24"/>
        </w:rPr>
        <w:t>2027  •</w:t>
      </w:r>
      <w:proofErr w:type="gramEnd"/>
      <w:r w:rsidRPr="007826E8">
        <w:rPr>
          <w:rFonts w:ascii="Times New Roman" w:hAnsi="Times New Roman" w:cs="Times New Roman"/>
          <w:b/>
          <w:bCs/>
          <w:sz w:val="24"/>
          <w:szCs w:val="24"/>
        </w:rPr>
        <w:t xml:space="preserve">  Hilton </w:t>
      </w:r>
      <w:proofErr w:type="spellStart"/>
      <w:r w:rsidRPr="007826E8">
        <w:rPr>
          <w:rFonts w:ascii="Times New Roman" w:hAnsi="Times New Roman" w:cs="Times New Roman"/>
          <w:b/>
          <w:bCs/>
          <w:sz w:val="24"/>
          <w:szCs w:val="24"/>
        </w:rPr>
        <w:t>Hotel</w:t>
      </w:r>
      <w:proofErr w:type="spellEnd"/>
      <w:r w:rsidRPr="007826E8">
        <w:rPr>
          <w:rFonts w:ascii="Times New Roman" w:hAnsi="Times New Roman" w:cs="Times New Roman"/>
          <w:b/>
          <w:bCs/>
          <w:sz w:val="24"/>
          <w:szCs w:val="24"/>
        </w:rPr>
        <w:t>, Yaoundé, Cameroun</w:t>
      </w:r>
      <w:r w:rsidR="00F75F70" w:rsidRPr="007826E8">
        <w:rPr>
          <w:rFonts w:ascii="Times New Roman" w:hAnsi="Times New Roman" w:cs="Times New Roman"/>
          <w:b/>
          <w:bCs/>
          <w:sz w:val="24"/>
          <w:szCs w:val="24"/>
        </w:rPr>
        <w:t xml:space="preserve"> </w:t>
      </w:r>
    </w:p>
    <w:p w14:paraId="0BD36733" w14:textId="404879AD" w:rsidR="00F75F70" w:rsidRPr="007826E8" w:rsidRDefault="00F75F70">
      <w:pPr>
        <w:spacing w:after="400"/>
        <w:jc w:val="center"/>
        <w:rPr>
          <w:rFonts w:ascii="Times New Roman" w:hAnsi="Times New Roman" w:cs="Times New Roman"/>
          <w:b/>
          <w:bCs/>
          <w:sz w:val="24"/>
          <w:szCs w:val="24"/>
        </w:rPr>
      </w:pPr>
    </w:p>
    <w:p w14:paraId="3770BE63" w14:textId="7B449BF3" w:rsidR="006B2A20" w:rsidRPr="007826E8" w:rsidRDefault="006B2A20">
      <w:pPr>
        <w:spacing w:after="400"/>
        <w:jc w:val="center"/>
        <w:rPr>
          <w:rFonts w:ascii="Times New Roman" w:hAnsi="Times New Roman" w:cs="Times New Roman"/>
          <w:b/>
          <w:bCs/>
          <w:sz w:val="24"/>
          <w:szCs w:val="24"/>
        </w:rPr>
      </w:pPr>
    </w:p>
    <w:p w14:paraId="121FBE21" w14:textId="66CDAD69" w:rsidR="006B2A20" w:rsidRPr="007826E8" w:rsidRDefault="006B2A20">
      <w:pPr>
        <w:spacing w:after="400"/>
        <w:jc w:val="center"/>
        <w:rPr>
          <w:rFonts w:ascii="Times New Roman" w:hAnsi="Times New Roman" w:cs="Times New Roman"/>
          <w:b/>
          <w:bCs/>
          <w:sz w:val="24"/>
          <w:szCs w:val="24"/>
        </w:rPr>
      </w:pPr>
    </w:p>
    <w:p w14:paraId="7B828289" w14:textId="58D6C977" w:rsidR="006B2A20" w:rsidRPr="007826E8" w:rsidRDefault="006B2A20">
      <w:pPr>
        <w:spacing w:after="400"/>
        <w:jc w:val="center"/>
        <w:rPr>
          <w:rFonts w:ascii="Times New Roman" w:hAnsi="Times New Roman" w:cs="Times New Roman"/>
          <w:b/>
          <w:bCs/>
          <w:sz w:val="24"/>
          <w:szCs w:val="24"/>
        </w:rPr>
      </w:pPr>
    </w:p>
    <w:p w14:paraId="42FBB245" w14:textId="77777777" w:rsidR="006B2A20" w:rsidRPr="007826E8" w:rsidRDefault="006B2A20">
      <w:pPr>
        <w:spacing w:after="400"/>
        <w:jc w:val="center"/>
        <w:rPr>
          <w:rFonts w:ascii="Times New Roman" w:hAnsi="Times New Roman" w:cs="Times New Roman"/>
          <w:b/>
          <w:bCs/>
          <w:sz w:val="24"/>
          <w:szCs w:val="24"/>
        </w:rPr>
      </w:pPr>
    </w:p>
    <w:p w14:paraId="2DC0F56E" w14:textId="77777777" w:rsidR="00F75F70" w:rsidRPr="007826E8" w:rsidRDefault="00F75F70">
      <w:pPr>
        <w:spacing w:after="400"/>
        <w:jc w:val="center"/>
        <w:rPr>
          <w:rFonts w:ascii="Times New Roman" w:hAnsi="Times New Roman" w:cs="Times New Roman"/>
        </w:rPr>
      </w:pPr>
    </w:p>
    <w:p w14:paraId="0CE60ABC" w14:textId="02B4394D" w:rsidR="005776DD" w:rsidRPr="007826E8" w:rsidRDefault="00CC7A87">
      <w:pPr>
        <w:shd w:val="clear" w:color="auto" w:fill="1F3864"/>
        <w:spacing w:before="200" w:after="200"/>
        <w:jc w:val="center"/>
        <w:rPr>
          <w:rFonts w:ascii="Times New Roman" w:hAnsi="Times New Roman" w:cs="Times New Roman"/>
        </w:rPr>
      </w:pPr>
      <w:r w:rsidRPr="007826E8">
        <w:rPr>
          <w:rFonts w:ascii="Times New Roman" w:hAnsi="Times New Roman" w:cs="Times New Roman"/>
          <w:b/>
          <w:bCs/>
          <w:color w:val="FFFFFF"/>
          <w:sz w:val="28"/>
          <w:szCs w:val="28"/>
        </w:rPr>
        <w:t xml:space="preserve">DOSSIER DE </w:t>
      </w:r>
      <w:r w:rsidR="00F75F70" w:rsidRPr="007826E8">
        <w:rPr>
          <w:rFonts w:ascii="Times New Roman" w:hAnsi="Times New Roman" w:cs="Times New Roman"/>
          <w:b/>
          <w:bCs/>
          <w:color w:val="FFFFFF"/>
          <w:sz w:val="28"/>
          <w:szCs w:val="28"/>
        </w:rPr>
        <w:t xml:space="preserve">PARTENARIAT </w:t>
      </w:r>
    </w:p>
    <w:p w14:paraId="70368212" w14:textId="69E2F3CB" w:rsidR="005776DD" w:rsidRDefault="005776DD">
      <w:pPr>
        <w:rPr>
          <w:rFonts w:ascii="Times New Roman" w:hAnsi="Times New Roman" w:cs="Times New Roman"/>
        </w:rPr>
      </w:pPr>
    </w:p>
    <w:p w14:paraId="64F319AD" w14:textId="77777777" w:rsidR="00FD6ACC" w:rsidRDefault="00FD6ACC">
      <w:pPr>
        <w:rPr>
          <w:rFonts w:ascii="Times New Roman" w:hAnsi="Times New Roman" w:cs="Times New Roman"/>
        </w:rPr>
      </w:pPr>
    </w:p>
    <w:p w14:paraId="2275413E" w14:textId="77777777" w:rsidR="00FD6ACC" w:rsidRDefault="00FD6ACC">
      <w:pPr>
        <w:rPr>
          <w:rFonts w:ascii="Times New Roman" w:hAnsi="Times New Roman" w:cs="Times New Roman"/>
        </w:rPr>
      </w:pPr>
    </w:p>
    <w:p w14:paraId="1E562734" w14:textId="77777777" w:rsidR="00FD6ACC" w:rsidRPr="007826E8" w:rsidRDefault="00FD6ACC">
      <w:pPr>
        <w:rPr>
          <w:rFonts w:ascii="Times New Roman" w:hAnsi="Times New Roman" w:cs="Times New Roman"/>
        </w:rPr>
      </w:pPr>
    </w:p>
    <w:p w14:paraId="7628DA15" w14:textId="77777777" w:rsidR="005776DD" w:rsidRPr="007826E8" w:rsidRDefault="00CC7A87">
      <w:pPr>
        <w:pStyle w:val="Titre1"/>
        <w:spacing w:after="240"/>
        <w:rPr>
          <w:rFonts w:ascii="Times New Roman" w:hAnsi="Times New Roman" w:cs="Times New Roman"/>
        </w:rPr>
      </w:pPr>
      <w:bookmarkStart w:id="0" w:name="_Toc240544975"/>
      <w:r w:rsidRPr="007826E8">
        <w:rPr>
          <w:rFonts w:ascii="Times New Roman" w:hAnsi="Times New Roman" w:cs="Times New Roman"/>
        </w:rPr>
        <w:lastRenderedPageBreak/>
        <w:t>Sommaire</w:t>
      </w:r>
      <w:bookmarkEnd w:id="0"/>
    </w:p>
    <w:sdt>
      <w:sdtPr>
        <w:rPr>
          <w:rFonts w:ascii="Times New Roman" w:hAnsi="Times New Roman" w:cs="Times New Roman"/>
        </w:rPr>
        <w:alias w:val="Sommaire"/>
        <w:id w:val="1161585416"/>
      </w:sdtPr>
      <w:sdtContent>
        <w:p w14:paraId="6D4C5E63" w14:textId="51DCDE2A" w:rsidR="006350E3" w:rsidRDefault="00CC7A87">
          <w:pPr>
            <w:pStyle w:val="TM1"/>
            <w:tabs>
              <w:tab w:val="right" w:leader="dot" w:pos="9196"/>
            </w:tabs>
            <w:rPr>
              <w:rFonts w:asciiTheme="minorHAnsi" w:eastAsiaTheme="minorEastAsia" w:hAnsiTheme="minorHAnsi" w:cstheme="minorBidi"/>
              <w:noProof/>
              <w:kern w:val="2"/>
              <w:sz w:val="24"/>
              <w:szCs w:val="24"/>
              <w14:ligatures w14:val="standardContextual"/>
            </w:rPr>
          </w:pPr>
          <w:r w:rsidRPr="007826E8">
            <w:rPr>
              <w:rFonts w:ascii="Times New Roman" w:hAnsi="Times New Roman" w:cs="Times New Roman"/>
            </w:rPr>
            <w:fldChar w:fldCharType="begin"/>
          </w:r>
          <w:r w:rsidRPr="007826E8">
            <w:rPr>
              <w:rFonts w:ascii="Times New Roman" w:hAnsi="Times New Roman" w:cs="Times New Roman"/>
            </w:rPr>
            <w:instrText>TOC \h \o "1-2"</w:instrText>
          </w:r>
          <w:r w:rsidRPr="007826E8">
            <w:rPr>
              <w:rFonts w:ascii="Times New Roman" w:hAnsi="Times New Roman" w:cs="Times New Roman"/>
            </w:rPr>
            <w:fldChar w:fldCharType="separate"/>
          </w:r>
          <w:hyperlink w:anchor="_Toc240544975" w:history="1">
            <w:r w:rsidR="006350E3" w:rsidRPr="0077741C">
              <w:rPr>
                <w:rStyle w:val="Lienhypertexte"/>
                <w:rFonts w:ascii="Times New Roman" w:hAnsi="Times New Roman" w:cs="Times New Roman"/>
                <w:noProof/>
              </w:rPr>
              <w:t>Sommaire</w:t>
            </w:r>
            <w:r w:rsidR="006350E3">
              <w:rPr>
                <w:noProof/>
              </w:rPr>
              <w:tab/>
            </w:r>
            <w:r w:rsidR="006350E3">
              <w:rPr>
                <w:noProof/>
              </w:rPr>
              <w:fldChar w:fldCharType="begin"/>
            </w:r>
            <w:r w:rsidR="006350E3">
              <w:rPr>
                <w:noProof/>
              </w:rPr>
              <w:instrText xml:space="preserve"> PAGEREF _Toc240544975 \h </w:instrText>
            </w:r>
            <w:r w:rsidR="006350E3">
              <w:rPr>
                <w:noProof/>
              </w:rPr>
            </w:r>
            <w:r w:rsidR="006350E3">
              <w:rPr>
                <w:noProof/>
              </w:rPr>
              <w:fldChar w:fldCharType="separate"/>
            </w:r>
            <w:r w:rsidR="006350E3">
              <w:rPr>
                <w:noProof/>
              </w:rPr>
              <w:t>2</w:t>
            </w:r>
            <w:r w:rsidR="006350E3">
              <w:rPr>
                <w:noProof/>
              </w:rPr>
              <w:fldChar w:fldCharType="end"/>
            </w:r>
          </w:hyperlink>
        </w:p>
        <w:p w14:paraId="25CDF61A" w14:textId="4293BB94"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4976" w:history="1">
            <w:r w:rsidRPr="0077741C">
              <w:rPr>
                <w:rStyle w:val="Lienhypertexte"/>
                <w:rFonts w:ascii="Times New Roman" w:hAnsi="Times New Roman" w:cs="Times New Roman"/>
                <w:noProof/>
              </w:rPr>
              <w:t>1. Résumé exécutif</w:t>
            </w:r>
            <w:r>
              <w:rPr>
                <w:noProof/>
              </w:rPr>
              <w:tab/>
            </w:r>
            <w:r>
              <w:rPr>
                <w:noProof/>
              </w:rPr>
              <w:fldChar w:fldCharType="begin"/>
            </w:r>
            <w:r>
              <w:rPr>
                <w:noProof/>
              </w:rPr>
              <w:instrText xml:space="preserve"> PAGEREF _Toc240544976 \h </w:instrText>
            </w:r>
            <w:r>
              <w:rPr>
                <w:noProof/>
              </w:rPr>
            </w:r>
            <w:r>
              <w:rPr>
                <w:noProof/>
              </w:rPr>
              <w:fldChar w:fldCharType="separate"/>
            </w:r>
            <w:r>
              <w:rPr>
                <w:noProof/>
              </w:rPr>
              <w:t>4</w:t>
            </w:r>
            <w:r>
              <w:rPr>
                <w:noProof/>
              </w:rPr>
              <w:fldChar w:fldCharType="end"/>
            </w:r>
          </w:hyperlink>
        </w:p>
        <w:p w14:paraId="6966F9EA" w14:textId="07479AB9"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77" w:history="1">
            <w:r w:rsidRPr="0077741C">
              <w:rPr>
                <w:rStyle w:val="Lienhypertexte"/>
                <w:rFonts w:ascii="Times New Roman" w:hAnsi="Times New Roman" w:cs="Times New Roman"/>
                <w:noProof/>
              </w:rPr>
              <w:t>1.1. Ce que proposera l'édition 2027</w:t>
            </w:r>
            <w:r>
              <w:rPr>
                <w:noProof/>
              </w:rPr>
              <w:tab/>
            </w:r>
            <w:r>
              <w:rPr>
                <w:noProof/>
              </w:rPr>
              <w:fldChar w:fldCharType="begin"/>
            </w:r>
            <w:r>
              <w:rPr>
                <w:noProof/>
              </w:rPr>
              <w:instrText xml:space="preserve"> PAGEREF _Toc240544977 \h </w:instrText>
            </w:r>
            <w:r>
              <w:rPr>
                <w:noProof/>
              </w:rPr>
            </w:r>
            <w:r>
              <w:rPr>
                <w:noProof/>
              </w:rPr>
              <w:fldChar w:fldCharType="separate"/>
            </w:r>
            <w:r>
              <w:rPr>
                <w:noProof/>
              </w:rPr>
              <w:t>4</w:t>
            </w:r>
            <w:r>
              <w:rPr>
                <w:noProof/>
              </w:rPr>
              <w:fldChar w:fldCharType="end"/>
            </w:r>
          </w:hyperlink>
        </w:p>
        <w:p w14:paraId="2E8E883C" w14:textId="74941C8D"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78" w:history="1">
            <w:r w:rsidRPr="0077741C">
              <w:rPr>
                <w:rStyle w:val="Lienhypertexte"/>
                <w:rFonts w:ascii="Times New Roman" w:hAnsi="Times New Roman" w:cs="Times New Roman"/>
                <w:noProof/>
              </w:rPr>
              <w:t>1.2. Chiffres clés attendus</w:t>
            </w:r>
            <w:r>
              <w:rPr>
                <w:noProof/>
              </w:rPr>
              <w:tab/>
            </w:r>
            <w:r>
              <w:rPr>
                <w:noProof/>
              </w:rPr>
              <w:fldChar w:fldCharType="begin"/>
            </w:r>
            <w:r>
              <w:rPr>
                <w:noProof/>
              </w:rPr>
              <w:instrText xml:space="preserve"> PAGEREF _Toc240544978 \h </w:instrText>
            </w:r>
            <w:r>
              <w:rPr>
                <w:noProof/>
              </w:rPr>
            </w:r>
            <w:r>
              <w:rPr>
                <w:noProof/>
              </w:rPr>
              <w:fldChar w:fldCharType="separate"/>
            </w:r>
            <w:r>
              <w:rPr>
                <w:noProof/>
              </w:rPr>
              <w:t>5</w:t>
            </w:r>
            <w:r>
              <w:rPr>
                <w:noProof/>
              </w:rPr>
              <w:fldChar w:fldCharType="end"/>
            </w:r>
          </w:hyperlink>
        </w:p>
        <w:p w14:paraId="2D0D33CC" w14:textId="4B39ED89"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4979" w:history="1">
            <w:r w:rsidRPr="0077741C">
              <w:rPr>
                <w:rStyle w:val="Lienhypertexte"/>
                <w:rFonts w:ascii="Times New Roman" w:hAnsi="Times New Roman" w:cs="Times New Roman"/>
                <w:noProof/>
              </w:rPr>
              <w:t>2. Contexte et justification</w:t>
            </w:r>
            <w:r>
              <w:rPr>
                <w:noProof/>
              </w:rPr>
              <w:tab/>
            </w:r>
            <w:r>
              <w:rPr>
                <w:noProof/>
              </w:rPr>
              <w:fldChar w:fldCharType="begin"/>
            </w:r>
            <w:r>
              <w:rPr>
                <w:noProof/>
              </w:rPr>
              <w:instrText xml:space="preserve"> PAGEREF _Toc240544979 \h </w:instrText>
            </w:r>
            <w:r>
              <w:rPr>
                <w:noProof/>
              </w:rPr>
            </w:r>
            <w:r>
              <w:rPr>
                <w:noProof/>
              </w:rPr>
              <w:fldChar w:fldCharType="separate"/>
            </w:r>
            <w:r>
              <w:rPr>
                <w:noProof/>
              </w:rPr>
              <w:t>6</w:t>
            </w:r>
            <w:r>
              <w:rPr>
                <w:noProof/>
              </w:rPr>
              <w:fldChar w:fldCharType="end"/>
            </w:r>
          </w:hyperlink>
        </w:p>
        <w:p w14:paraId="6E88F651" w14:textId="12DC3BD0"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80" w:history="1">
            <w:r w:rsidRPr="0077741C">
              <w:rPr>
                <w:rStyle w:val="Lienhypertexte"/>
                <w:rFonts w:ascii="Times New Roman" w:hAnsi="Times New Roman" w:cs="Times New Roman"/>
                <w:noProof/>
              </w:rPr>
              <w:t>2.1. Une révolution mondiale qui redéfinit la puissance des nations</w:t>
            </w:r>
            <w:r>
              <w:rPr>
                <w:noProof/>
              </w:rPr>
              <w:tab/>
            </w:r>
            <w:r>
              <w:rPr>
                <w:noProof/>
              </w:rPr>
              <w:fldChar w:fldCharType="begin"/>
            </w:r>
            <w:r>
              <w:rPr>
                <w:noProof/>
              </w:rPr>
              <w:instrText xml:space="preserve"> PAGEREF _Toc240544980 \h </w:instrText>
            </w:r>
            <w:r>
              <w:rPr>
                <w:noProof/>
              </w:rPr>
            </w:r>
            <w:r>
              <w:rPr>
                <w:noProof/>
              </w:rPr>
              <w:fldChar w:fldCharType="separate"/>
            </w:r>
            <w:r>
              <w:rPr>
                <w:noProof/>
              </w:rPr>
              <w:t>6</w:t>
            </w:r>
            <w:r>
              <w:rPr>
                <w:noProof/>
              </w:rPr>
              <w:fldChar w:fldCharType="end"/>
            </w:r>
          </w:hyperlink>
        </w:p>
        <w:p w14:paraId="175E8022" w14:textId="67FC2E07"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81" w:history="1">
            <w:r w:rsidRPr="0077741C">
              <w:rPr>
                <w:rStyle w:val="Lienhypertexte"/>
                <w:rFonts w:ascii="Times New Roman" w:hAnsi="Times New Roman" w:cs="Times New Roman"/>
                <w:noProof/>
              </w:rPr>
              <w:t>2.2. L'Afrique passe de la réflexion à l'action</w:t>
            </w:r>
            <w:r>
              <w:rPr>
                <w:noProof/>
              </w:rPr>
              <w:tab/>
            </w:r>
            <w:r>
              <w:rPr>
                <w:noProof/>
              </w:rPr>
              <w:fldChar w:fldCharType="begin"/>
            </w:r>
            <w:r>
              <w:rPr>
                <w:noProof/>
              </w:rPr>
              <w:instrText xml:space="preserve"> PAGEREF _Toc240544981 \h </w:instrText>
            </w:r>
            <w:r>
              <w:rPr>
                <w:noProof/>
              </w:rPr>
            </w:r>
            <w:r>
              <w:rPr>
                <w:noProof/>
              </w:rPr>
              <w:fldChar w:fldCharType="separate"/>
            </w:r>
            <w:r>
              <w:rPr>
                <w:noProof/>
              </w:rPr>
              <w:t>6</w:t>
            </w:r>
            <w:r>
              <w:rPr>
                <w:noProof/>
              </w:rPr>
              <w:fldChar w:fldCharType="end"/>
            </w:r>
          </w:hyperlink>
        </w:p>
        <w:p w14:paraId="1F6651D3" w14:textId="278F4741"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82" w:history="1">
            <w:r w:rsidRPr="0077741C">
              <w:rPr>
                <w:rStyle w:val="Lienhypertexte"/>
                <w:rFonts w:ascii="Times New Roman" w:hAnsi="Times New Roman" w:cs="Times New Roman"/>
                <w:noProof/>
              </w:rPr>
              <w:t>2.3. Le Cameroun : une dynamique nationale résolument engagée</w:t>
            </w:r>
            <w:r>
              <w:rPr>
                <w:noProof/>
              </w:rPr>
              <w:tab/>
            </w:r>
            <w:r>
              <w:rPr>
                <w:noProof/>
              </w:rPr>
              <w:fldChar w:fldCharType="begin"/>
            </w:r>
            <w:r>
              <w:rPr>
                <w:noProof/>
              </w:rPr>
              <w:instrText xml:space="preserve"> PAGEREF _Toc240544982 \h </w:instrText>
            </w:r>
            <w:r>
              <w:rPr>
                <w:noProof/>
              </w:rPr>
            </w:r>
            <w:r>
              <w:rPr>
                <w:noProof/>
              </w:rPr>
              <w:fldChar w:fldCharType="separate"/>
            </w:r>
            <w:r>
              <w:rPr>
                <w:noProof/>
              </w:rPr>
              <w:t>6</w:t>
            </w:r>
            <w:r>
              <w:rPr>
                <w:noProof/>
              </w:rPr>
              <w:fldChar w:fldCharType="end"/>
            </w:r>
          </w:hyperlink>
        </w:p>
        <w:p w14:paraId="335DCB58" w14:textId="193CF521"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83" w:history="1">
            <w:r w:rsidRPr="0077741C">
              <w:rPr>
                <w:rStyle w:val="Lienhypertexte"/>
                <w:rFonts w:ascii="Times New Roman" w:hAnsi="Times New Roman" w:cs="Times New Roman"/>
                <w:noProof/>
              </w:rPr>
              <w:t>2.4. Justification : pourquoi les JCIA 2027 ?</w:t>
            </w:r>
            <w:r>
              <w:rPr>
                <w:noProof/>
              </w:rPr>
              <w:tab/>
            </w:r>
            <w:r>
              <w:rPr>
                <w:noProof/>
              </w:rPr>
              <w:fldChar w:fldCharType="begin"/>
            </w:r>
            <w:r>
              <w:rPr>
                <w:noProof/>
              </w:rPr>
              <w:instrText xml:space="preserve"> PAGEREF _Toc240544983 \h </w:instrText>
            </w:r>
            <w:r>
              <w:rPr>
                <w:noProof/>
              </w:rPr>
            </w:r>
            <w:r>
              <w:rPr>
                <w:noProof/>
              </w:rPr>
              <w:fldChar w:fldCharType="separate"/>
            </w:r>
            <w:r>
              <w:rPr>
                <w:noProof/>
              </w:rPr>
              <w:t>7</w:t>
            </w:r>
            <w:r>
              <w:rPr>
                <w:noProof/>
              </w:rPr>
              <w:fldChar w:fldCharType="end"/>
            </w:r>
          </w:hyperlink>
        </w:p>
        <w:p w14:paraId="304EB195" w14:textId="2F778A3A"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84" w:history="1">
            <w:r w:rsidRPr="0077741C">
              <w:rPr>
                <w:rStyle w:val="Lienhypertexte"/>
                <w:rFonts w:ascii="Times New Roman" w:hAnsi="Times New Roman" w:cs="Times New Roman"/>
                <w:noProof/>
              </w:rPr>
              <w:t>2.5. Problématique</w:t>
            </w:r>
            <w:r>
              <w:rPr>
                <w:noProof/>
              </w:rPr>
              <w:tab/>
            </w:r>
            <w:r>
              <w:rPr>
                <w:noProof/>
              </w:rPr>
              <w:fldChar w:fldCharType="begin"/>
            </w:r>
            <w:r>
              <w:rPr>
                <w:noProof/>
              </w:rPr>
              <w:instrText xml:space="preserve"> PAGEREF _Toc240544984 \h </w:instrText>
            </w:r>
            <w:r>
              <w:rPr>
                <w:noProof/>
              </w:rPr>
            </w:r>
            <w:r>
              <w:rPr>
                <w:noProof/>
              </w:rPr>
              <w:fldChar w:fldCharType="separate"/>
            </w:r>
            <w:r>
              <w:rPr>
                <w:noProof/>
              </w:rPr>
              <w:t>7</w:t>
            </w:r>
            <w:r>
              <w:rPr>
                <w:noProof/>
              </w:rPr>
              <w:fldChar w:fldCharType="end"/>
            </w:r>
          </w:hyperlink>
        </w:p>
        <w:p w14:paraId="55FF66F6" w14:textId="1D95D6D7"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4985" w:history="1">
            <w:r w:rsidRPr="0077741C">
              <w:rPr>
                <w:rStyle w:val="Lienhypertexte"/>
                <w:rFonts w:ascii="Times New Roman" w:hAnsi="Times New Roman" w:cs="Times New Roman"/>
                <w:noProof/>
              </w:rPr>
              <w:t>3. Positionnement stratégique</w:t>
            </w:r>
            <w:r>
              <w:rPr>
                <w:noProof/>
              </w:rPr>
              <w:tab/>
            </w:r>
            <w:r>
              <w:rPr>
                <w:noProof/>
              </w:rPr>
              <w:fldChar w:fldCharType="begin"/>
            </w:r>
            <w:r>
              <w:rPr>
                <w:noProof/>
              </w:rPr>
              <w:instrText xml:space="preserve"> PAGEREF _Toc240544985 \h </w:instrText>
            </w:r>
            <w:r>
              <w:rPr>
                <w:noProof/>
              </w:rPr>
            </w:r>
            <w:r>
              <w:rPr>
                <w:noProof/>
              </w:rPr>
              <w:fldChar w:fldCharType="separate"/>
            </w:r>
            <w:r>
              <w:rPr>
                <w:noProof/>
              </w:rPr>
              <w:t>9</w:t>
            </w:r>
            <w:r>
              <w:rPr>
                <w:noProof/>
              </w:rPr>
              <w:fldChar w:fldCharType="end"/>
            </w:r>
          </w:hyperlink>
        </w:p>
        <w:p w14:paraId="421DD04C" w14:textId="2AEDB44D"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86" w:history="1">
            <w:r w:rsidRPr="0077741C">
              <w:rPr>
                <w:rStyle w:val="Lienhypertexte"/>
                <w:rFonts w:ascii="Times New Roman" w:hAnsi="Times New Roman" w:cs="Times New Roman"/>
                <w:noProof/>
              </w:rPr>
              <w:t>3.1. La plateforme nationale de référence sur l'intelligence artificielle</w:t>
            </w:r>
            <w:r>
              <w:rPr>
                <w:noProof/>
              </w:rPr>
              <w:tab/>
            </w:r>
            <w:r>
              <w:rPr>
                <w:noProof/>
              </w:rPr>
              <w:fldChar w:fldCharType="begin"/>
            </w:r>
            <w:r>
              <w:rPr>
                <w:noProof/>
              </w:rPr>
              <w:instrText xml:space="preserve"> PAGEREF _Toc240544986 \h </w:instrText>
            </w:r>
            <w:r>
              <w:rPr>
                <w:noProof/>
              </w:rPr>
            </w:r>
            <w:r>
              <w:rPr>
                <w:noProof/>
              </w:rPr>
              <w:fldChar w:fldCharType="separate"/>
            </w:r>
            <w:r>
              <w:rPr>
                <w:noProof/>
              </w:rPr>
              <w:t>9</w:t>
            </w:r>
            <w:r>
              <w:rPr>
                <w:noProof/>
              </w:rPr>
              <w:fldChar w:fldCharType="end"/>
            </w:r>
          </w:hyperlink>
        </w:p>
        <w:p w14:paraId="0CCCC0CA" w14:textId="0C3576CC"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87" w:history="1">
            <w:r w:rsidRPr="0077741C">
              <w:rPr>
                <w:rStyle w:val="Lienhypertexte"/>
                <w:rFonts w:ascii="Times New Roman" w:hAnsi="Times New Roman" w:cs="Times New Roman"/>
                <w:noProof/>
              </w:rPr>
              <w:t>3.2. Un side event stratégique préparatoire au AI for Good Global Summit (UIT, Genève)</w:t>
            </w:r>
            <w:r>
              <w:rPr>
                <w:noProof/>
              </w:rPr>
              <w:tab/>
            </w:r>
            <w:r>
              <w:rPr>
                <w:noProof/>
              </w:rPr>
              <w:fldChar w:fldCharType="begin"/>
            </w:r>
            <w:r>
              <w:rPr>
                <w:noProof/>
              </w:rPr>
              <w:instrText xml:space="preserve"> PAGEREF _Toc240544987 \h </w:instrText>
            </w:r>
            <w:r>
              <w:rPr>
                <w:noProof/>
              </w:rPr>
            </w:r>
            <w:r>
              <w:rPr>
                <w:noProof/>
              </w:rPr>
              <w:fldChar w:fldCharType="separate"/>
            </w:r>
            <w:r>
              <w:rPr>
                <w:noProof/>
              </w:rPr>
              <w:t>9</w:t>
            </w:r>
            <w:r>
              <w:rPr>
                <w:noProof/>
              </w:rPr>
              <w:fldChar w:fldCharType="end"/>
            </w:r>
          </w:hyperlink>
        </w:p>
        <w:p w14:paraId="260CBC4F" w14:textId="7C429968"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4988" w:history="1">
            <w:r w:rsidRPr="0077741C">
              <w:rPr>
                <w:rStyle w:val="Lienhypertexte"/>
                <w:rFonts w:ascii="Times New Roman" w:hAnsi="Times New Roman" w:cs="Times New Roman"/>
                <w:noProof/>
              </w:rPr>
              <w:t>4. Thématique de l'édition 2027</w:t>
            </w:r>
            <w:r>
              <w:rPr>
                <w:noProof/>
              </w:rPr>
              <w:tab/>
            </w:r>
            <w:r>
              <w:rPr>
                <w:noProof/>
              </w:rPr>
              <w:fldChar w:fldCharType="begin"/>
            </w:r>
            <w:r>
              <w:rPr>
                <w:noProof/>
              </w:rPr>
              <w:instrText xml:space="preserve"> PAGEREF _Toc240544988 \h </w:instrText>
            </w:r>
            <w:r>
              <w:rPr>
                <w:noProof/>
              </w:rPr>
            </w:r>
            <w:r>
              <w:rPr>
                <w:noProof/>
              </w:rPr>
              <w:fldChar w:fldCharType="separate"/>
            </w:r>
            <w:r>
              <w:rPr>
                <w:noProof/>
              </w:rPr>
              <w:t>11</w:t>
            </w:r>
            <w:r>
              <w:rPr>
                <w:noProof/>
              </w:rPr>
              <w:fldChar w:fldCharType="end"/>
            </w:r>
          </w:hyperlink>
        </w:p>
        <w:p w14:paraId="51A0DBA5" w14:textId="11E3FA79"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4989" w:history="1">
            <w:r w:rsidRPr="0077741C">
              <w:rPr>
                <w:rStyle w:val="Lienhypertexte"/>
                <w:rFonts w:ascii="Times New Roman" w:hAnsi="Times New Roman" w:cs="Times New Roman"/>
                <w:noProof/>
              </w:rPr>
              <w:t>5. Présentation de l’organisateur : IAC - CAIPI</w:t>
            </w:r>
            <w:r>
              <w:rPr>
                <w:noProof/>
              </w:rPr>
              <w:tab/>
            </w:r>
            <w:r>
              <w:rPr>
                <w:noProof/>
              </w:rPr>
              <w:fldChar w:fldCharType="begin"/>
            </w:r>
            <w:r>
              <w:rPr>
                <w:noProof/>
              </w:rPr>
              <w:instrText xml:space="preserve"> PAGEREF _Toc240544989 \h </w:instrText>
            </w:r>
            <w:r>
              <w:rPr>
                <w:noProof/>
              </w:rPr>
            </w:r>
            <w:r>
              <w:rPr>
                <w:noProof/>
              </w:rPr>
              <w:fldChar w:fldCharType="separate"/>
            </w:r>
            <w:r>
              <w:rPr>
                <w:noProof/>
              </w:rPr>
              <w:t>12</w:t>
            </w:r>
            <w:r>
              <w:rPr>
                <w:noProof/>
              </w:rPr>
              <w:fldChar w:fldCharType="end"/>
            </w:r>
          </w:hyperlink>
        </w:p>
        <w:p w14:paraId="23172495" w14:textId="6CBC2542"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90" w:history="1">
            <w:r w:rsidRPr="0077741C">
              <w:rPr>
                <w:rStyle w:val="Lienhypertexte"/>
                <w:rFonts w:ascii="Times New Roman" w:hAnsi="Times New Roman" w:cs="Times New Roman"/>
                <w:noProof/>
              </w:rPr>
              <w:t>5.1. Historique</w:t>
            </w:r>
            <w:r>
              <w:rPr>
                <w:noProof/>
              </w:rPr>
              <w:tab/>
            </w:r>
            <w:r>
              <w:rPr>
                <w:noProof/>
              </w:rPr>
              <w:fldChar w:fldCharType="begin"/>
            </w:r>
            <w:r>
              <w:rPr>
                <w:noProof/>
              </w:rPr>
              <w:instrText xml:space="preserve"> PAGEREF _Toc240544990 \h </w:instrText>
            </w:r>
            <w:r>
              <w:rPr>
                <w:noProof/>
              </w:rPr>
            </w:r>
            <w:r>
              <w:rPr>
                <w:noProof/>
              </w:rPr>
              <w:fldChar w:fldCharType="separate"/>
            </w:r>
            <w:r>
              <w:rPr>
                <w:noProof/>
              </w:rPr>
              <w:t>12</w:t>
            </w:r>
            <w:r>
              <w:rPr>
                <w:noProof/>
              </w:rPr>
              <w:fldChar w:fldCharType="end"/>
            </w:r>
          </w:hyperlink>
        </w:p>
        <w:p w14:paraId="49E32139" w14:textId="380D7111"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91" w:history="1">
            <w:r w:rsidRPr="0077741C">
              <w:rPr>
                <w:rStyle w:val="Lienhypertexte"/>
                <w:rFonts w:ascii="Times New Roman" w:hAnsi="Times New Roman" w:cs="Times New Roman"/>
                <w:noProof/>
              </w:rPr>
              <w:t>5.2. Vision</w:t>
            </w:r>
            <w:r>
              <w:rPr>
                <w:noProof/>
              </w:rPr>
              <w:tab/>
            </w:r>
            <w:r>
              <w:rPr>
                <w:noProof/>
              </w:rPr>
              <w:fldChar w:fldCharType="begin"/>
            </w:r>
            <w:r>
              <w:rPr>
                <w:noProof/>
              </w:rPr>
              <w:instrText xml:space="preserve"> PAGEREF _Toc240544991 \h </w:instrText>
            </w:r>
            <w:r>
              <w:rPr>
                <w:noProof/>
              </w:rPr>
            </w:r>
            <w:r>
              <w:rPr>
                <w:noProof/>
              </w:rPr>
              <w:fldChar w:fldCharType="separate"/>
            </w:r>
            <w:r>
              <w:rPr>
                <w:noProof/>
              </w:rPr>
              <w:t>13</w:t>
            </w:r>
            <w:r>
              <w:rPr>
                <w:noProof/>
              </w:rPr>
              <w:fldChar w:fldCharType="end"/>
            </w:r>
          </w:hyperlink>
        </w:p>
        <w:p w14:paraId="297E7148" w14:textId="738B373D"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92" w:history="1">
            <w:r w:rsidRPr="0077741C">
              <w:rPr>
                <w:rStyle w:val="Lienhypertexte"/>
                <w:rFonts w:ascii="Times New Roman" w:hAnsi="Times New Roman" w:cs="Times New Roman"/>
                <w:noProof/>
              </w:rPr>
              <w:t>5.3. Missions</w:t>
            </w:r>
            <w:r>
              <w:rPr>
                <w:noProof/>
              </w:rPr>
              <w:tab/>
            </w:r>
            <w:r>
              <w:rPr>
                <w:noProof/>
              </w:rPr>
              <w:fldChar w:fldCharType="begin"/>
            </w:r>
            <w:r>
              <w:rPr>
                <w:noProof/>
              </w:rPr>
              <w:instrText xml:space="preserve"> PAGEREF _Toc240544992 \h </w:instrText>
            </w:r>
            <w:r>
              <w:rPr>
                <w:noProof/>
              </w:rPr>
            </w:r>
            <w:r>
              <w:rPr>
                <w:noProof/>
              </w:rPr>
              <w:fldChar w:fldCharType="separate"/>
            </w:r>
            <w:r>
              <w:rPr>
                <w:noProof/>
              </w:rPr>
              <w:t>13</w:t>
            </w:r>
            <w:r>
              <w:rPr>
                <w:noProof/>
              </w:rPr>
              <w:fldChar w:fldCharType="end"/>
            </w:r>
          </w:hyperlink>
        </w:p>
        <w:p w14:paraId="72CCAE5F" w14:textId="435E906E"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4993" w:history="1">
            <w:r w:rsidRPr="0077741C">
              <w:rPr>
                <w:rStyle w:val="Lienhypertexte"/>
                <w:rFonts w:ascii="Times New Roman" w:hAnsi="Times New Roman" w:cs="Times New Roman"/>
                <w:noProof/>
              </w:rPr>
              <w:t>7. Objectifs, résultats attendus et bénéficiaires</w:t>
            </w:r>
            <w:r>
              <w:rPr>
                <w:noProof/>
              </w:rPr>
              <w:tab/>
            </w:r>
            <w:r>
              <w:rPr>
                <w:noProof/>
              </w:rPr>
              <w:fldChar w:fldCharType="begin"/>
            </w:r>
            <w:r>
              <w:rPr>
                <w:noProof/>
              </w:rPr>
              <w:instrText xml:space="preserve"> PAGEREF _Toc240544993 \h </w:instrText>
            </w:r>
            <w:r>
              <w:rPr>
                <w:noProof/>
              </w:rPr>
            </w:r>
            <w:r>
              <w:rPr>
                <w:noProof/>
              </w:rPr>
              <w:fldChar w:fldCharType="separate"/>
            </w:r>
            <w:r>
              <w:rPr>
                <w:noProof/>
              </w:rPr>
              <w:t>14</w:t>
            </w:r>
            <w:r>
              <w:rPr>
                <w:noProof/>
              </w:rPr>
              <w:fldChar w:fldCharType="end"/>
            </w:r>
          </w:hyperlink>
        </w:p>
        <w:p w14:paraId="314A5CD6" w14:textId="754E17A6"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94" w:history="1">
            <w:r w:rsidRPr="0077741C">
              <w:rPr>
                <w:rStyle w:val="Lienhypertexte"/>
                <w:rFonts w:ascii="Times New Roman" w:hAnsi="Times New Roman" w:cs="Times New Roman"/>
                <w:noProof/>
              </w:rPr>
              <w:t>7.1. Objectif général</w:t>
            </w:r>
            <w:r>
              <w:rPr>
                <w:noProof/>
              </w:rPr>
              <w:tab/>
            </w:r>
            <w:r>
              <w:rPr>
                <w:noProof/>
              </w:rPr>
              <w:fldChar w:fldCharType="begin"/>
            </w:r>
            <w:r>
              <w:rPr>
                <w:noProof/>
              </w:rPr>
              <w:instrText xml:space="preserve"> PAGEREF _Toc240544994 \h </w:instrText>
            </w:r>
            <w:r>
              <w:rPr>
                <w:noProof/>
              </w:rPr>
            </w:r>
            <w:r>
              <w:rPr>
                <w:noProof/>
              </w:rPr>
              <w:fldChar w:fldCharType="separate"/>
            </w:r>
            <w:r>
              <w:rPr>
                <w:noProof/>
              </w:rPr>
              <w:t>14</w:t>
            </w:r>
            <w:r>
              <w:rPr>
                <w:noProof/>
              </w:rPr>
              <w:fldChar w:fldCharType="end"/>
            </w:r>
          </w:hyperlink>
        </w:p>
        <w:p w14:paraId="0CD84DFE" w14:textId="01EF1615"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95" w:history="1">
            <w:r w:rsidRPr="0077741C">
              <w:rPr>
                <w:rStyle w:val="Lienhypertexte"/>
                <w:rFonts w:ascii="Times New Roman" w:hAnsi="Times New Roman" w:cs="Times New Roman"/>
                <w:noProof/>
              </w:rPr>
              <w:t>7.2. Objectifs spécifiques</w:t>
            </w:r>
            <w:r>
              <w:rPr>
                <w:noProof/>
              </w:rPr>
              <w:tab/>
            </w:r>
            <w:r>
              <w:rPr>
                <w:noProof/>
              </w:rPr>
              <w:fldChar w:fldCharType="begin"/>
            </w:r>
            <w:r>
              <w:rPr>
                <w:noProof/>
              </w:rPr>
              <w:instrText xml:space="preserve"> PAGEREF _Toc240544995 \h </w:instrText>
            </w:r>
            <w:r>
              <w:rPr>
                <w:noProof/>
              </w:rPr>
            </w:r>
            <w:r>
              <w:rPr>
                <w:noProof/>
              </w:rPr>
              <w:fldChar w:fldCharType="separate"/>
            </w:r>
            <w:r>
              <w:rPr>
                <w:noProof/>
              </w:rPr>
              <w:t>14</w:t>
            </w:r>
            <w:r>
              <w:rPr>
                <w:noProof/>
              </w:rPr>
              <w:fldChar w:fldCharType="end"/>
            </w:r>
          </w:hyperlink>
        </w:p>
        <w:p w14:paraId="6134D15A" w14:textId="3CE20E44"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96" w:history="1">
            <w:r w:rsidRPr="0077741C">
              <w:rPr>
                <w:rStyle w:val="Lienhypertexte"/>
                <w:rFonts w:ascii="Times New Roman" w:hAnsi="Times New Roman" w:cs="Times New Roman"/>
                <w:noProof/>
              </w:rPr>
              <w:t>7.3. Résultats attendus</w:t>
            </w:r>
            <w:r>
              <w:rPr>
                <w:noProof/>
              </w:rPr>
              <w:tab/>
            </w:r>
            <w:r>
              <w:rPr>
                <w:noProof/>
              </w:rPr>
              <w:fldChar w:fldCharType="begin"/>
            </w:r>
            <w:r>
              <w:rPr>
                <w:noProof/>
              </w:rPr>
              <w:instrText xml:space="preserve"> PAGEREF _Toc240544996 \h </w:instrText>
            </w:r>
            <w:r>
              <w:rPr>
                <w:noProof/>
              </w:rPr>
            </w:r>
            <w:r>
              <w:rPr>
                <w:noProof/>
              </w:rPr>
              <w:fldChar w:fldCharType="separate"/>
            </w:r>
            <w:r>
              <w:rPr>
                <w:noProof/>
              </w:rPr>
              <w:t>14</w:t>
            </w:r>
            <w:r>
              <w:rPr>
                <w:noProof/>
              </w:rPr>
              <w:fldChar w:fldCharType="end"/>
            </w:r>
          </w:hyperlink>
        </w:p>
        <w:p w14:paraId="42505FDB" w14:textId="0264BF72"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4997" w:history="1">
            <w:r w:rsidRPr="0077741C">
              <w:rPr>
                <w:rStyle w:val="Lienhypertexte"/>
                <w:rFonts w:ascii="Times New Roman" w:hAnsi="Times New Roman" w:cs="Times New Roman"/>
                <w:noProof/>
              </w:rPr>
              <w:t>9. Programme détaillé</w:t>
            </w:r>
            <w:r>
              <w:rPr>
                <w:noProof/>
              </w:rPr>
              <w:tab/>
            </w:r>
            <w:r>
              <w:rPr>
                <w:noProof/>
              </w:rPr>
              <w:fldChar w:fldCharType="begin"/>
            </w:r>
            <w:r>
              <w:rPr>
                <w:noProof/>
              </w:rPr>
              <w:instrText xml:space="preserve"> PAGEREF _Toc240544997 \h </w:instrText>
            </w:r>
            <w:r>
              <w:rPr>
                <w:noProof/>
              </w:rPr>
            </w:r>
            <w:r>
              <w:rPr>
                <w:noProof/>
              </w:rPr>
              <w:fldChar w:fldCharType="separate"/>
            </w:r>
            <w:r>
              <w:rPr>
                <w:noProof/>
              </w:rPr>
              <w:t>16</w:t>
            </w:r>
            <w:r>
              <w:rPr>
                <w:noProof/>
              </w:rPr>
              <w:fldChar w:fldCharType="end"/>
            </w:r>
          </w:hyperlink>
        </w:p>
        <w:p w14:paraId="207A3F8F" w14:textId="261DC0DD"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98" w:history="1">
            <w:r w:rsidRPr="0077741C">
              <w:rPr>
                <w:rStyle w:val="Lienhypertexte"/>
                <w:rFonts w:ascii="Times New Roman" w:hAnsi="Times New Roman" w:cs="Times New Roman"/>
                <w:noProof/>
              </w:rPr>
              <w:t>9.1. Jour 1 – Mardi 27 avril 2027 : Ouverture officielle, plénières et inauguration du Salon</w:t>
            </w:r>
            <w:r>
              <w:rPr>
                <w:noProof/>
              </w:rPr>
              <w:tab/>
            </w:r>
            <w:r>
              <w:rPr>
                <w:noProof/>
              </w:rPr>
              <w:fldChar w:fldCharType="begin"/>
            </w:r>
            <w:r>
              <w:rPr>
                <w:noProof/>
              </w:rPr>
              <w:instrText xml:space="preserve"> PAGEREF _Toc240544998 \h </w:instrText>
            </w:r>
            <w:r>
              <w:rPr>
                <w:noProof/>
              </w:rPr>
            </w:r>
            <w:r>
              <w:rPr>
                <w:noProof/>
              </w:rPr>
              <w:fldChar w:fldCharType="separate"/>
            </w:r>
            <w:r>
              <w:rPr>
                <w:noProof/>
              </w:rPr>
              <w:t>16</w:t>
            </w:r>
            <w:r>
              <w:rPr>
                <w:noProof/>
              </w:rPr>
              <w:fldChar w:fldCharType="end"/>
            </w:r>
          </w:hyperlink>
        </w:p>
        <w:p w14:paraId="0CE5131D" w14:textId="6E9718FD"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4999" w:history="1">
            <w:r w:rsidRPr="0077741C">
              <w:rPr>
                <w:rStyle w:val="Lienhypertexte"/>
                <w:rFonts w:ascii="Times New Roman" w:hAnsi="Times New Roman" w:cs="Times New Roman"/>
                <w:noProof/>
              </w:rPr>
              <w:t>9.2. Jour 2 – Mercredi 28 avril 2027 : Masterclasses, forums et rencontres d'affaires</w:t>
            </w:r>
            <w:r>
              <w:rPr>
                <w:noProof/>
              </w:rPr>
              <w:tab/>
            </w:r>
            <w:r>
              <w:rPr>
                <w:noProof/>
              </w:rPr>
              <w:fldChar w:fldCharType="begin"/>
            </w:r>
            <w:r>
              <w:rPr>
                <w:noProof/>
              </w:rPr>
              <w:instrText xml:space="preserve"> PAGEREF _Toc240544999 \h </w:instrText>
            </w:r>
            <w:r>
              <w:rPr>
                <w:noProof/>
              </w:rPr>
            </w:r>
            <w:r>
              <w:rPr>
                <w:noProof/>
              </w:rPr>
              <w:fldChar w:fldCharType="separate"/>
            </w:r>
            <w:r>
              <w:rPr>
                <w:noProof/>
              </w:rPr>
              <w:t>17</w:t>
            </w:r>
            <w:r>
              <w:rPr>
                <w:noProof/>
              </w:rPr>
              <w:fldChar w:fldCharType="end"/>
            </w:r>
          </w:hyperlink>
        </w:p>
        <w:p w14:paraId="4B1B01EC" w14:textId="528F5C56"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5000" w:history="1">
            <w:r w:rsidRPr="0077741C">
              <w:rPr>
                <w:rStyle w:val="Lienhypertexte"/>
                <w:rFonts w:ascii="Times New Roman" w:hAnsi="Times New Roman" w:cs="Times New Roman"/>
                <w:noProof/>
              </w:rPr>
              <w:t>10. Le Salon National 100 % IA</w:t>
            </w:r>
            <w:r>
              <w:rPr>
                <w:noProof/>
              </w:rPr>
              <w:tab/>
            </w:r>
            <w:r>
              <w:rPr>
                <w:noProof/>
              </w:rPr>
              <w:fldChar w:fldCharType="begin"/>
            </w:r>
            <w:r>
              <w:rPr>
                <w:noProof/>
              </w:rPr>
              <w:instrText xml:space="preserve"> PAGEREF _Toc240545000 \h </w:instrText>
            </w:r>
            <w:r>
              <w:rPr>
                <w:noProof/>
              </w:rPr>
            </w:r>
            <w:r>
              <w:rPr>
                <w:noProof/>
              </w:rPr>
              <w:fldChar w:fldCharType="separate"/>
            </w:r>
            <w:r>
              <w:rPr>
                <w:noProof/>
              </w:rPr>
              <w:t>18</w:t>
            </w:r>
            <w:r>
              <w:rPr>
                <w:noProof/>
              </w:rPr>
              <w:fldChar w:fldCharType="end"/>
            </w:r>
          </w:hyperlink>
        </w:p>
        <w:p w14:paraId="66259206" w14:textId="13D03258"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01" w:history="1">
            <w:r w:rsidRPr="0077741C">
              <w:rPr>
                <w:rStyle w:val="Lienhypertexte"/>
                <w:rFonts w:ascii="Times New Roman" w:hAnsi="Times New Roman" w:cs="Times New Roman"/>
                <w:noProof/>
              </w:rPr>
              <w:t>10.1. Exposants</w:t>
            </w:r>
            <w:r>
              <w:rPr>
                <w:noProof/>
              </w:rPr>
              <w:tab/>
            </w:r>
            <w:r>
              <w:rPr>
                <w:noProof/>
              </w:rPr>
              <w:fldChar w:fldCharType="begin"/>
            </w:r>
            <w:r>
              <w:rPr>
                <w:noProof/>
              </w:rPr>
              <w:instrText xml:space="preserve"> PAGEREF _Toc240545001 \h </w:instrText>
            </w:r>
            <w:r>
              <w:rPr>
                <w:noProof/>
              </w:rPr>
            </w:r>
            <w:r>
              <w:rPr>
                <w:noProof/>
              </w:rPr>
              <w:fldChar w:fldCharType="separate"/>
            </w:r>
            <w:r>
              <w:rPr>
                <w:noProof/>
              </w:rPr>
              <w:t>18</w:t>
            </w:r>
            <w:r>
              <w:rPr>
                <w:noProof/>
              </w:rPr>
              <w:fldChar w:fldCharType="end"/>
            </w:r>
          </w:hyperlink>
        </w:p>
        <w:p w14:paraId="4A5FE179" w14:textId="60B7909F"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02" w:history="1">
            <w:r w:rsidRPr="0077741C">
              <w:rPr>
                <w:rStyle w:val="Lienhypertexte"/>
                <w:rFonts w:ascii="Times New Roman" w:hAnsi="Times New Roman" w:cs="Times New Roman"/>
                <w:noProof/>
              </w:rPr>
              <w:t>10.2. Activités du Salon</w:t>
            </w:r>
            <w:r>
              <w:rPr>
                <w:noProof/>
              </w:rPr>
              <w:tab/>
            </w:r>
            <w:r>
              <w:rPr>
                <w:noProof/>
              </w:rPr>
              <w:fldChar w:fldCharType="begin"/>
            </w:r>
            <w:r>
              <w:rPr>
                <w:noProof/>
              </w:rPr>
              <w:instrText xml:space="preserve"> PAGEREF _Toc240545002 \h </w:instrText>
            </w:r>
            <w:r>
              <w:rPr>
                <w:noProof/>
              </w:rPr>
            </w:r>
            <w:r>
              <w:rPr>
                <w:noProof/>
              </w:rPr>
              <w:fldChar w:fldCharType="separate"/>
            </w:r>
            <w:r>
              <w:rPr>
                <w:noProof/>
              </w:rPr>
              <w:t>18</w:t>
            </w:r>
            <w:r>
              <w:rPr>
                <w:noProof/>
              </w:rPr>
              <w:fldChar w:fldCharType="end"/>
            </w:r>
          </w:hyperlink>
        </w:p>
        <w:p w14:paraId="5B59AB02" w14:textId="51D3893E"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5003" w:history="1">
            <w:r w:rsidRPr="0077741C">
              <w:rPr>
                <w:rStyle w:val="Lienhypertexte"/>
                <w:rFonts w:ascii="Times New Roman" w:hAnsi="Times New Roman" w:cs="Times New Roman"/>
                <w:noProof/>
              </w:rPr>
              <w:t>11. Soirée de gala : les Cameroon Artificial Intelligence Awards 2027</w:t>
            </w:r>
            <w:r>
              <w:rPr>
                <w:noProof/>
              </w:rPr>
              <w:tab/>
            </w:r>
            <w:r>
              <w:rPr>
                <w:noProof/>
              </w:rPr>
              <w:fldChar w:fldCharType="begin"/>
            </w:r>
            <w:r>
              <w:rPr>
                <w:noProof/>
              </w:rPr>
              <w:instrText xml:space="preserve"> PAGEREF _Toc240545003 \h </w:instrText>
            </w:r>
            <w:r>
              <w:rPr>
                <w:noProof/>
              </w:rPr>
            </w:r>
            <w:r>
              <w:rPr>
                <w:noProof/>
              </w:rPr>
              <w:fldChar w:fldCharType="separate"/>
            </w:r>
            <w:r>
              <w:rPr>
                <w:noProof/>
              </w:rPr>
              <w:t>19</w:t>
            </w:r>
            <w:r>
              <w:rPr>
                <w:noProof/>
              </w:rPr>
              <w:fldChar w:fldCharType="end"/>
            </w:r>
          </w:hyperlink>
        </w:p>
        <w:p w14:paraId="1A025394" w14:textId="5D68EA14"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04" w:history="1">
            <w:r w:rsidRPr="0077741C">
              <w:rPr>
                <w:rStyle w:val="Lienhypertexte"/>
                <w:rFonts w:ascii="Times New Roman" w:hAnsi="Times New Roman" w:cs="Times New Roman"/>
                <w:noProof/>
              </w:rPr>
              <w:t>11.1. Concept</w:t>
            </w:r>
            <w:r>
              <w:rPr>
                <w:noProof/>
              </w:rPr>
              <w:tab/>
            </w:r>
            <w:r>
              <w:rPr>
                <w:noProof/>
              </w:rPr>
              <w:fldChar w:fldCharType="begin"/>
            </w:r>
            <w:r>
              <w:rPr>
                <w:noProof/>
              </w:rPr>
              <w:instrText xml:space="preserve"> PAGEREF _Toc240545004 \h </w:instrText>
            </w:r>
            <w:r>
              <w:rPr>
                <w:noProof/>
              </w:rPr>
            </w:r>
            <w:r>
              <w:rPr>
                <w:noProof/>
              </w:rPr>
              <w:fldChar w:fldCharType="separate"/>
            </w:r>
            <w:r>
              <w:rPr>
                <w:noProof/>
              </w:rPr>
              <w:t>19</w:t>
            </w:r>
            <w:r>
              <w:rPr>
                <w:noProof/>
              </w:rPr>
              <w:fldChar w:fldCharType="end"/>
            </w:r>
          </w:hyperlink>
        </w:p>
        <w:p w14:paraId="664D2529" w14:textId="2C24ACBE"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05" w:history="1">
            <w:r w:rsidRPr="0077741C">
              <w:rPr>
                <w:rStyle w:val="Lienhypertexte"/>
                <w:rFonts w:ascii="Times New Roman" w:hAnsi="Times New Roman" w:cs="Times New Roman"/>
                <w:noProof/>
              </w:rPr>
              <w:t>11.2. Les distinctions</w:t>
            </w:r>
            <w:r>
              <w:rPr>
                <w:noProof/>
              </w:rPr>
              <w:tab/>
            </w:r>
            <w:r>
              <w:rPr>
                <w:noProof/>
              </w:rPr>
              <w:fldChar w:fldCharType="begin"/>
            </w:r>
            <w:r>
              <w:rPr>
                <w:noProof/>
              </w:rPr>
              <w:instrText xml:space="preserve"> PAGEREF _Toc240545005 \h </w:instrText>
            </w:r>
            <w:r>
              <w:rPr>
                <w:noProof/>
              </w:rPr>
            </w:r>
            <w:r>
              <w:rPr>
                <w:noProof/>
              </w:rPr>
              <w:fldChar w:fldCharType="separate"/>
            </w:r>
            <w:r>
              <w:rPr>
                <w:noProof/>
              </w:rPr>
              <w:t>19</w:t>
            </w:r>
            <w:r>
              <w:rPr>
                <w:noProof/>
              </w:rPr>
              <w:fldChar w:fldCharType="end"/>
            </w:r>
          </w:hyperlink>
        </w:p>
        <w:p w14:paraId="38979247" w14:textId="268EFAB9"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06" w:history="1">
            <w:r w:rsidRPr="0077741C">
              <w:rPr>
                <w:rStyle w:val="Lienhypertexte"/>
                <w:rFonts w:ascii="Times New Roman" w:hAnsi="Times New Roman" w:cs="Times New Roman"/>
                <w:noProof/>
              </w:rPr>
              <w:t>11.3. Processus de sélection</w:t>
            </w:r>
            <w:r>
              <w:rPr>
                <w:noProof/>
              </w:rPr>
              <w:tab/>
            </w:r>
            <w:r>
              <w:rPr>
                <w:noProof/>
              </w:rPr>
              <w:fldChar w:fldCharType="begin"/>
            </w:r>
            <w:r>
              <w:rPr>
                <w:noProof/>
              </w:rPr>
              <w:instrText xml:space="preserve"> PAGEREF _Toc240545006 \h </w:instrText>
            </w:r>
            <w:r>
              <w:rPr>
                <w:noProof/>
              </w:rPr>
            </w:r>
            <w:r>
              <w:rPr>
                <w:noProof/>
              </w:rPr>
              <w:fldChar w:fldCharType="separate"/>
            </w:r>
            <w:r>
              <w:rPr>
                <w:noProof/>
              </w:rPr>
              <w:t>19</w:t>
            </w:r>
            <w:r>
              <w:rPr>
                <w:noProof/>
              </w:rPr>
              <w:fldChar w:fldCharType="end"/>
            </w:r>
          </w:hyperlink>
        </w:p>
        <w:p w14:paraId="29D3755A" w14:textId="58641B30"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5007" w:history="1">
            <w:r w:rsidRPr="0077741C">
              <w:rPr>
                <w:rStyle w:val="Lienhypertexte"/>
                <w:rFonts w:ascii="Times New Roman" w:hAnsi="Times New Roman" w:cs="Times New Roman"/>
                <w:noProof/>
              </w:rPr>
              <w:t>12. le Catalogue National des Acteurs de l'Intelligence Artificielle du Cameroun</w:t>
            </w:r>
            <w:r>
              <w:rPr>
                <w:noProof/>
              </w:rPr>
              <w:tab/>
            </w:r>
            <w:r>
              <w:rPr>
                <w:noProof/>
              </w:rPr>
              <w:fldChar w:fldCharType="begin"/>
            </w:r>
            <w:r>
              <w:rPr>
                <w:noProof/>
              </w:rPr>
              <w:instrText xml:space="preserve"> PAGEREF _Toc240545007 \h </w:instrText>
            </w:r>
            <w:r>
              <w:rPr>
                <w:noProof/>
              </w:rPr>
            </w:r>
            <w:r>
              <w:rPr>
                <w:noProof/>
              </w:rPr>
              <w:fldChar w:fldCharType="separate"/>
            </w:r>
            <w:r>
              <w:rPr>
                <w:noProof/>
              </w:rPr>
              <w:t>20</w:t>
            </w:r>
            <w:r>
              <w:rPr>
                <w:noProof/>
              </w:rPr>
              <w:fldChar w:fldCharType="end"/>
            </w:r>
          </w:hyperlink>
        </w:p>
        <w:p w14:paraId="3049C315" w14:textId="5F0821C6"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08" w:history="1">
            <w:r w:rsidRPr="0077741C">
              <w:rPr>
                <w:rStyle w:val="Lienhypertexte"/>
                <w:rFonts w:ascii="Times New Roman" w:hAnsi="Times New Roman" w:cs="Times New Roman"/>
                <w:noProof/>
              </w:rPr>
              <w:t>12.1. Une première nationale</w:t>
            </w:r>
            <w:r>
              <w:rPr>
                <w:noProof/>
              </w:rPr>
              <w:tab/>
            </w:r>
            <w:r>
              <w:rPr>
                <w:noProof/>
              </w:rPr>
              <w:fldChar w:fldCharType="begin"/>
            </w:r>
            <w:r>
              <w:rPr>
                <w:noProof/>
              </w:rPr>
              <w:instrText xml:space="preserve"> PAGEREF _Toc240545008 \h </w:instrText>
            </w:r>
            <w:r>
              <w:rPr>
                <w:noProof/>
              </w:rPr>
            </w:r>
            <w:r>
              <w:rPr>
                <w:noProof/>
              </w:rPr>
              <w:fldChar w:fldCharType="separate"/>
            </w:r>
            <w:r>
              <w:rPr>
                <w:noProof/>
              </w:rPr>
              <w:t>20</w:t>
            </w:r>
            <w:r>
              <w:rPr>
                <w:noProof/>
              </w:rPr>
              <w:fldChar w:fldCharType="end"/>
            </w:r>
          </w:hyperlink>
        </w:p>
        <w:p w14:paraId="18CDB7C0" w14:textId="079ABFEA"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09" w:history="1">
            <w:r w:rsidRPr="0077741C">
              <w:rPr>
                <w:rStyle w:val="Lienhypertexte"/>
                <w:rFonts w:ascii="Times New Roman" w:hAnsi="Times New Roman" w:cs="Times New Roman"/>
                <w:noProof/>
              </w:rPr>
              <w:t>12.2. Méthodologie et gouvernance des données</w:t>
            </w:r>
            <w:r>
              <w:rPr>
                <w:noProof/>
              </w:rPr>
              <w:tab/>
            </w:r>
            <w:r>
              <w:rPr>
                <w:noProof/>
              </w:rPr>
              <w:fldChar w:fldCharType="begin"/>
            </w:r>
            <w:r>
              <w:rPr>
                <w:noProof/>
              </w:rPr>
              <w:instrText xml:space="preserve"> PAGEREF _Toc240545009 \h </w:instrText>
            </w:r>
            <w:r>
              <w:rPr>
                <w:noProof/>
              </w:rPr>
            </w:r>
            <w:r>
              <w:rPr>
                <w:noProof/>
              </w:rPr>
              <w:fldChar w:fldCharType="separate"/>
            </w:r>
            <w:r>
              <w:rPr>
                <w:noProof/>
              </w:rPr>
              <w:t>20</w:t>
            </w:r>
            <w:r>
              <w:rPr>
                <w:noProof/>
              </w:rPr>
              <w:fldChar w:fldCharType="end"/>
            </w:r>
          </w:hyperlink>
        </w:p>
        <w:p w14:paraId="270F004B" w14:textId="48BEAC9E"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10" w:history="1">
            <w:r w:rsidRPr="0077741C">
              <w:rPr>
                <w:rStyle w:val="Lienhypertexte"/>
                <w:rFonts w:ascii="Times New Roman" w:hAnsi="Times New Roman" w:cs="Times New Roman"/>
                <w:noProof/>
              </w:rPr>
              <w:t>12.3. Impacts stratégiques</w:t>
            </w:r>
            <w:r>
              <w:rPr>
                <w:noProof/>
              </w:rPr>
              <w:tab/>
            </w:r>
            <w:r>
              <w:rPr>
                <w:noProof/>
              </w:rPr>
              <w:fldChar w:fldCharType="begin"/>
            </w:r>
            <w:r>
              <w:rPr>
                <w:noProof/>
              </w:rPr>
              <w:instrText xml:space="preserve"> PAGEREF _Toc240545010 \h </w:instrText>
            </w:r>
            <w:r>
              <w:rPr>
                <w:noProof/>
              </w:rPr>
            </w:r>
            <w:r>
              <w:rPr>
                <w:noProof/>
              </w:rPr>
              <w:fldChar w:fldCharType="separate"/>
            </w:r>
            <w:r>
              <w:rPr>
                <w:noProof/>
              </w:rPr>
              <w:t>20</w:t>
            </w:r>
            <w:r>
              <w:rPr>
                <w:noProof/>
              </w:rPr>
              <w:fldChar w:fldCharType="end"/>
            </w:r>
          </w:hyperlink>
        </w:p>
        <w:p w14:paraId="058AF1ED" w14:textId="1BFEB6D9"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5011" w:history="1">
            <w:r w:rsidRPr="0077741C">
              <w:rPr>
                <w:rStyle w:val="Lienhypertexte"/>
                <w:rFonts w:ascii="Times New Roman" w:hAnsi="Times New Roman" w:cs="Times New Roman"/>
                <w:noProof/>
              </w:rPr>
              <w:t>13. Stratégie de communication, stratégie média et plan de visibilité</w:t>
            </w:r>
            <w:r>
              <w:rPr>
                <w:noProof/>
              </w:rPr>
              <w:tab/>
            </w:r>
            <w:r>
              <w:rPr>
                <w:noProof/>
              </w:rPr>
              <w:fldChar w:fldCharType="begin"/>
            </w:r>
            <w:r>
              <w:rPr>
                <w:noProof/>
              </w:rPr>
              <w:instrText xml:space="preserve"> PAGEREF _Toc240545011 \h </w:instrText>
            </w:r>
            <w:r>
              <w:rPr>
                <w:noProof/>
              </w:rPr>
            </w:r>
            <w:r>
              <w:rPr>
                <w:noProof/>
              </w:rPr>
              <w:fldChar w:fldCharType="separate"/>
            </w:r>
            <w:r>
              <w:rPr>
                <w:noProof/>
              </w:rPr>
              <w:t>22</w:t>
            </w:r>
            <w:r>
              <w:rPr>
                <w:noProof/>
              </w:rPr>
              <w:fldChar w:fldCharType="end"/>
            </w:r>
          </w:hyperlink>
        </w:p>
        <w:p w14:paraId="3E6FB8CF" w14:textId="065E3644"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12" w:history="1">
            <w:r w:rsidRPr="0077741C">
              <w:rPr>
                <w:rStyle w:val="Lienhypertexte"/>
                <w:rFonts w:ascii="Times New Roman" w:hAnsi="Times New Roman" w:cs="Times New Roman"/>
                <w:noProof/>
              </w:rPr>
              <w:t>13.1. Objectifs de communication</w:t>
            </w:r>
            <w:r>
              <w:rPr>
                <w:noProof/>
              </w:rPr>
              <w:tab/>
            </w:r>
            <w:r>
              <w:rPr>
                <w:noProof/>
              </w:rPr>
              <w:fldChar w:fldCharType="begin"/>
            </w:r>
            <w:r>
              <w:rPr>
                <w:noProof/>
              </w:rPr>
              <w:instrText xml:space="preserve"> PAGEREF _Toc240545012 \h </w:instrText>
            </w:r>
            <w:r>
              <w:rPr>
                <w:noProof/>
              </w:rPr>
            </w:r>
            <w:r>
              <w:rPr>
                <w:noProof/>
              </w:rPr>
              <w:fldChar w:fldCharType="separate"/>
            </w:r>
            <w:r>
              <w:rPr>
                <w:noProof/>
              </w:rPr>
              <w:t>22</w:t>
            </w:r>
            <w:r>
              <w:rPr>
                <w:noProof/>
              </w:rPr>
              <w:fldChar w:fldCharType="end"/>
            </w:r>
          </w:hyperlink>
        </w:p>
        <w:p w14:paraId="5F11C160" w14:textId="303B2E93"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13" w:history="1">
            <w:r w:rsidRPr="0077741C">
              <w:rPr>
                <w:rStyle w:val="Lienhypertexte"/>
                <w:rFonts w:ascii="Times New Roman" w:hAnsi="Times New Roman" w:cs="Times New Roman"/>
                <w:noProof/>
              </w:rPr>
              <w:t>13.2. Stratégie média</w:t>
            </w:r>
            <w:r>
              <w:rPr>
                <w:noProof/>
              </w:rPr>
              <w:tab/>
            </w:r>
            <w:r>
              <w:rPr>
                <w:noProof/>
              </w:rPr>
              <w:fldChar w:fldCharType="begin"/>
            </w:r>
            <w:r>
              <w:rPr>
                <w:noProof/>
              </w:rPr>
              <w:instrText xml:space="preserve"> PAGEREF _Toc240545013 \h </w:instrText>
            </w:r>
            <w:r>
              <w:rPr>
                <w:noProof/>
              </w:rPr>
            </w:r>
            <w:r>
              <w:rPr>
                <w:noProof/>
              </w:rPr>
              <w:fldChar w:fldCharType="separate"/>
            </w:r>
            <w:r>
              <w:rPr>
                <w:noProof/>
              </w:rPr>
              <w:t>22</w:t>
            </w:r>
            <w:r>
              <w:rPr>
                <w:noProof/>
              </w:rPr>
              <w:fldChar w:fldCharType="end"/>
            </w:r>
          </w:hyperlink>
        </w:p>
        <w:p w14:paraId="47347A75" w14:textId="029E1957" w:rsidR="006350E3" w:rsidRDefault="006350E3">
          <w:pPr>
            <w:pStyle w:val="TM2"/>
            <w:tabs>
              <w:tab w:val="right" w:leader="dot" w:pos="9196"/>
            </w:tabs>
            <w:rPr>
              <w:rFonts w:asciiTheme="minorHAnsi" w:eastAsiaTheme="minorEastAsia" w:hAnsiTheme="minorHAnsi" w:cstheme="minorBidi"/>
              <w:noProof/>
              <w:kern w:val="2"/>
              <w:sz w:val="24"/>
              <w:szCs w:val="24"/>
              <w14:ligatures w14:val="standardContextual"/>
            </w:rPr>
          </w:pPr>
          <w:hyperlink w:anchor="_Toc240545014" w:history="1">
            <w:r w:rsidRPr="0077741C">
              <w:rPr>
                <w:rStyle w:val="Lienhypertexte"/>
                <w:rFonts w:ascii="Times New Roman" w:hAnsi="Times New Roman" w:cs="Times New Roman"/>
                <w:noProof/>
              </w:rPr>
              <w:t>13.3. Stratégie digitale</w:t>
            </w:r>
            <w:r>
              <w:rPr>
                <w:noProof/>
              </w:rPr>
              <w:tab/>
            </w:r>
            <w:r>
              <w:rPr>
                <w:noProof/>
              </w:rPr>
              <w:fldChar w:fldCharType="begin"/>
            </w:r>
            <w:r>
              <w:rPr>
                <w:noProof/>
              </w:rPr>
              <w:instrText xml:space="preserve"> PAGEREF _Toc240545014 \h </w:instrText>
            </w:r>
            <w:r>
              <w:rPr>
                <w:noProof/>
              </w:rPr>
            </w:r>
            <w:r>
              <w:rPr>
                <w:noProof/>
              </w:rPr>
              <w:fldChar w:fldCharType="separate"/>
            </w:r>
            <w:r>
              <w:rPr>
                <w:noProof/>
              </w:rPr>
              <w:t>22</w:t>
            </w:r>
            <w:r>
              <w:rPr>
                <w:noProof/>
              </w:rPr>
              <w:fldChar w:fldCharType="end"/>
            </w:r>
          </w:hyperlink>
        </w:p>
        <w:p w14:paraId="434ABAA3" w14:textId="350DEA49" w:rsidR="006350E3" w:rsidRDefault="006350E3">
          <w:pPr>
            <w:pStyle w:val="TM1"/>
            <w:tabs>
              <w:tab w:val="right" w:leader="dot" w:pos="9196"/>
            </w:tabs>
            <w:rPr>
              <w:rFonts w:asciiTheme="minorHAnsi" w:eastAsiaTheme="minorEastAsia" w:hAnsiTheme="minorHAnsi" w:cstheme="minorBidi"/>
              <w:noProof/>
              <w:kern w:val="2"/>
              <w:sz w:val="24"/>
              <w:szCs w:val="24"/>
              <w14:ligatures w14:val="standardContextual"/>
            </w:rPr>
          </w:pPr>
          <w:hyperlink w:anchor="_Toc240545015" w:history="1">
            <w:r w:rsidRPr="0077741C">
              <w:rPr>
                <w:rStyle w:val="Lienhypertexte"/>
                <w:rFonts w:ascii="Times New Roman" w:hAnsi="Times New Roman" w:cs="Times New Roman"/>
                <w:noProof/>
              </w:rPr>
              <w:t>14. Budget prévisionnel</w:t>
            </w:r>
            <w:r>
              <w:rPr>
                <w:noProof/>
              </w:rPr>
              <w:tab/>
            </w:r>
            <w:r>
              <w:rPr>
                <w:noProof/>
              </w:rPr>
              <w:fldChar w:fldCharType="begin"/>
            </w:r>
            <w:r>
              <w:rPr>
                <w:noProof/>
              </w:rPr>
              <w:instrText xml:space="preserve"> PAGEREF _Toc240545015 \h </w:instrText>
            </w:r>
            <w:r>
              <w:rPr>
                <w:noProof/>
              </w:rPr>
            </w:r>
            <w:r>
              <w:rPr>
                <w:noProof/>
              </w:rPr>
              <w:fldChar w:fldCharType="separate"/>
            </w:r>
            <w:r>
              <w:rPr>
                <w:noProof/>
              </w:rPr>
              <w:t>23</w:t>
            </w:r>
            <w:r>
              <w:rPr>
                <w:noProof/>
              </w:rPr>
              <w:fldChar w:fldCharType="end"/>
            </w:r>
          </w:hyperlink>
        </w:p>
        <w:p w14:paraId="603E9A7B" w14:textId="24E6DAC7" w:rsidR="005776DD" w:rsidRPr="007826E8" w:rsidRDefault="00CC7A87">
          <w:pPr>
            <w:rPr>
              <w:rFonts w:ascii="Times New Roman" w:hAnsi="Times New Roman" w:cs="Times New Roman"/>
            </w:rPr>
          </w:pPr>
          <w:r w:rsidRPr="007826E8">
            <w:rPr>
              <w:rFonts w:ascii="Times New Roman" w:hAnsi="Times New Roman" w:cs="Times New Roman"/>
            </w:rPr>
            <w:fldChar w:fldCharType="end"/>
          </w:r>
        </w:p>
      </w:sdtContent>
    </w:sdt>
    <w:p w14:paraId="5CB94AA1" w14:textId="77777777" w:rsidR="005776DD" w:rsidRPr="007826E8" w:rsidRDefault="00CC7A87">
      <w:pPr>
        <w:rPr>
          <w:rFonts w:ascii="Times New Roman" w:hAnsi="Times New Roman" w:cs="Times New Roman"/>
        </w:rPr>
      </w:pPr>
      <w:r w:rsidRPr="007826E8">
        <w:rPr>
          <w:rFonts w:ascii="Times New Roman" w:hAnsi="Times New Roman" w:cs="Times New Roman"/>
        </w:rPr>
        <w:br w:type="page"/>
      </w:r>
    </w:p>
    <w:p w14:paraId="4B70FC8C" w14:textId="77777777" w:rsidR="005776DD" w:rsidRPr="007826E8" w:rsidRDefault="00CC7A87">
      <w:pPr>
        <w:pStyle w:val="Titre1"/>
        <w:rPr>
          <w:rFonts w:ascii="Times New Roman" w:hAnsi="Times New Roman" w:cs="Times New Roman"/>
        </w:rPr>
      </w:pPr>
      <w:bookmarkStart w:id="1" w:name="_Toc240544976"/>
      <w:r w:rsidRPr="007826E8">
        <w:rPr>
          <w:rFonts w:ascii="Times New Roman" w:hAnsi="Times New Roman" w:cs="Times New Roman"/>
        </w:rPr>
        <w:lastRenderedPageBreak/>
        <w:t>1. Résumé exécutif</w:t>
      </w:r>
      <w:bookmarkEnd w:id="1"/>
    </w:p>
    <w:p w14:paraId="3A1C0468" w14:textId="2927133C" w:rsidR="00BE354F" w:rsidRPr="007826E8" w:rsidRDefault="00CC7A87" w:rsidP="00BE354F">
      <w:pPr>
        <w:spacing w:after="160" w:line="300" w:lineRule="auto"/>
        <w:jc w:val="both"/>
        <w:rPr>
          <w:rFonts w:ascii="Times New Roman" w:hAnsi="Times New Roman" w:cs="Times New Roman"/>
        </w:rPr>
      </w:pPr>
      <w:r w:rsidRPr="007826E8">
        <w:rPr>
          <w:rFonts w:ascii="Times New Roman" w:hAnsi="Times New Roman" w:cs="Times New Roman"/>
        </w:rPr>
        <w:t xml:space="preserve">Les </w:t>
      </w:r>
      <w:r w:rsidR="00BE354F" w:rsidRPr="007826E8">
        <w:rPr>
          <w:rFonts w:ascii="Times New Roman" w:hAnsi="Times New Roman" w:cs="Times New Roman"/>
        </w:rPr>
        <w:t xml:space="preserve">27 et 28 avril 2027, le Hilton </w:t>
      </w:r>
      <w:proofErr w:type="spellStart"/>
      <w:r w:rsidR="00BE354F" w:rsidRPr="007826E8">
        <w:rPr>
          <w:rFonts w:ascii="Times New Roman" w:hAnsi="Times New Roman" w:cs="Times New Roman"/>
        </w:rPr>
        <w:t>Hotel</w:t>
      </w:r>
      <w:proofErr w:type="spellEnd"/>
      <w:r w:rsidR="00BE354F" w:rsidRPr="007826E8">
        <w:rPr>
          <w:rFonts w:ascii="Times New Roman" w:hAnsi="Times New Roman" w:cs="Times New Roman"/>
        </w:rPr>
        <w:t xml:space="preserve"> de Yaoundé accueillera la troisième édition des Journées Camerounaises de l'Intelligence Artificielle (JCIA 2027), organisée par Intelligence Artificielle Cameroun (IAC) – </w:t>
      </w:r>
      <w:proofErr w:type="spellStart"/>
      <w:r w:rsidR="00BE354F" w:rsidRPr="007826E8">
        <w:rPr>
          <w:rFonts w:ascii="Times New Roman" w:hAnsi="Times New Roman" w:cs="Times New Roman"/>
        </w:rPr>
        <w:t>Cameroon</w:t>
      </w:r>
      <w:proofErr w:type="spellEnd"/>
      <w:r w:rsidR="00BE354F" w:rsidRPr="007826E8">
        <w:rPr>
          <w:rFonts w:ascii="Times New Roman" w:hAnsi="Times New Roman" w:cs="Times New Roman"/>
        </w:rPr>
        <w:t xml:space="preserve"> </w:t>
      </w:r>
      <w:proofErr w:type="spellStart"/>
      <w:r w:rsidR="00BE354F" w:rsidRPr="007826E8">
        <w:rPr>
          <w:rFonts w:ascii="Times New Roman" w:hAnsi="Times New Roman" w:cs="Times New Roman"/>
        </w:rPr>
        <w:t>Artificial</w:t>
      </w:r>
      <w:proofErr w:type="spellEnd"/>
      <w:r w:rsidR="00BE354F" w:rsidRPr="007826E8">
        <w:rPr>
          <w:rFonts w:ascii="Times New Roman" w:hAnsi="Times New Roman" w:cs="Times New Roman"/>
        </w:rPr>
        <w:t xml:space="preserve"> Intelligence Policy Institute (CAIPI). Placée sous le thème </w:t>
      </w:r>
      <w:r w:rsidR="001B1F6F" w:rsidRPr="007826E8">
        <w:rPr>
          <w:rFonts w:ascii="Times New Roman" w:hAnsi="Times New Roman" w:cs="Times New Roman"/>
        </w:rPr>
        <w:t xml:space="preserve">« Penser l'Intelligence Artificielle au Cameroun, pour le Cameroun » </w:t>
      </w:r>
      <w:r w:rsidR="00BE354F" w:rsidRPr="007826E8">
        <w:rPr>
          <w:rFonts w:ascii="Times New Roman" w:hAnsi="Times New Roman" w:cs="Times New Roman"/>
        </w:rPr>
        <w:t xml:space="preserve">cette édition marque un changement d'échelle. Les JCIA passent du statut de rendez-vous national de référence à celui de plateforme africaine d'influence, positionnée comme </w:t>
      </w:r>
      <w:proofErr w:type="spellStart"/>
      <w:r w:rsidR="00BE354F" w:rsidRPr="007826E8">
        <w:rPr>
          <w:rFonts w:ascii="Times New Roman" w:hAnsi="Times New Roman" w:cs="Times New Roman"/>
        </w:rPr>
        <w:t>side</w:t>
      </w:r>
      <w:proofErr w:type="spellEnd"/>
      <w:r w:rsidR="00BE354F" w:rsidRPr="007826E8">
        <w:rPr>
          <w:rFonts w:ascii="Times New Roman" w:hAnsi="Times New Roman" w:cs="Times New Roman"/>
        </w:rPr>
        <w:t xml:space="preserve"> </w:t>
      </w:r>
      <w:proofErr w:type="spellStart"/>
      <w:r w:rsidR="00BE354F" w:rsidRPr="007826E8">
        <w:rPr>
          <w:rFonts w:ascii="Times New Roman" w:hAnsi="Times New Roman" w:cs="Times New Roman"/>
        </w:rPr>
        <w:t>event</w:t>
      </w:r>
      <w:proofErr w:type="spellEnd"/>
      <w:r w:rsidR="00BE354F" w:rsidRPr="007826E8">
        <w:rPr>
          <w:rFonts w:ascii="Times New Roman" w:hAnsi="Times New Roman" w:cs="Times New Roman"/>
        </w:rPr>
        <w:t xml:space="preserve"> stratégique préparatoire au AI for Good Global Summit, organisé en juin 2027 à Genève par l'Union internationale des télécommunications (UIT/ITU).</w:t>
      </w:r>
    </w:p>
    <w:p w14:paraId="71345442" w14:textId="0684BC47" w:rsidR="00EE2E30" w:rsidRPr="007826E8" w:rsidRDefault="00BE354F" w:rsidP="00BE354F">
      <w:pPr>
        <w:spacing w:after="160" w:line="300" w:lineRule="auto"/>
        <w:jc w:val="both"/>
        <w:rPr>
          <w:rFonts w:ascii="Times New Roman" w:hAnsi="Times New Roman" w:cs="Times New Roman"/>
        </w:rPr>
      </w:pPr>
      <w:r w:rsidRPr="007826E8">
        <w:rPr>
          <w:rFonts w:ascii="Times New Roman" w:hAnsi="Times New Roman" w:cs="Times New Roman"/>
        </w:rPr>
        <w:t xml:space="preserve">Deux éditions ont déjà démontré la solidité du concept. Les JCIA 2023, organisées </w:t>
      </w:r>
      <w:r w:rsidR="001B1F6F" w:rsidRPr="007826E8">
        <w:rPr>
          <w:rFonts w:ascii="Times New Roman" w:hAnsi="Times New Roman" w:cs="Times New Roman"/>
        </w:rPr>
        <w:t xml:space="preserve">en Décembre 2024 </w:t>
      </w:r>
      <w:r w:rsidRPr="007826E8">
        <w:rPr>
          <w:rFonts w:ascii="Times New Roman" w:hAnsi="Times New Roman" w:cs="Times New Roman"/>
        </w:rPr>
        <w:t xml:space="preserve">à l'Institut des Relations Internationales du Cameroun (IRIC) et à l'École Nationale Supérieure Polytechnique de Yaoundé (ENSPY), ont réuni plus de 1 000 participants, 17 intervenants et une quinzaine d'exposants, en présence de plusieurs membres du Gouvernement. </w:t>
      </w:r>
    </w:p>
    <w:p w14:paraId="5FE1CC3E" w14:textId="7BF4837C" w:rsidR="00BE354F" w:rsidRPr="007826E8" w:rsidRDefault="00BE354F" w:rsidP="00BE354F">
      <w:pPr>
        <w:spacing w:after="160" w:line="300" w:lineRule="auto"/>
        <w:jc w:val="both"/>
        <w:rPr>
          <w:rFonts w:ascii="Times New Roman" w:hAnsi="Times New Roman" w:cs="Times New Roman"/>
        </w:rPr>
      </w:pPr>
      <w:r w:rsidRPr="007826E8">
        <w:rPr>
          <w:rFonts w:ascii="Times New Roman" w:hAnsi="Times New Roman" w:cs="Times New Roman"/>
        </w:rPr>
        <w:t xml:space="preserve">Les JCIA 2025, tenues au Hilton </w:t>
      </w:r>
      <w:proofErr w:type="spellStart"/>
      <w:r w:rsidRPr="007826E8">
        <w:rPr>
          <w:rFonts w:ascii="Times New Roman" w:hAnsi="Times New Roman" w:cs="Times New Roman"/>
        </w:rPr>
        <w:t>Hotel</w:t>
      </w:r>
      <w:proofErr w:type="spellEnd"/>
      <w:r w:rsidRPr="007826E8">
        <w:rPr>
          <w:rFonts w:ascii="Times New Roman" w:hAnsi="Times New Roman" w:cs="Times New Roman"/>
        </w:rPr>
        <w:t xml:space="preserve"> de Yaoundé</w:t>
      </w:r>
      <w:r w:rsidR="001B1F6F" w:rsidRPr="007826E8">
        <w:rPr>
          <w:rFonts w:ascii="Times New Roman" w:hAnsi="Times New Roman" w:cs="Times New Roman"/>
        </w:rPr>
        <w:t xml:space="preserve"> en Avril 2025</w:t>
      </w:r>
      <w:r w:rsidRPr="007826E8">
        <w:rPr>
          <w:rFonts w:ascii="Times New Roman" w:hAnsi="Times New Roman" w:cs="Times New Roman"/>
        </w:rPr>
        <w:t xml:space="preserve">, ont franchi un cap décisif avec plus de 5 000 participants en présentiel et 2 000 en ligne, une centaine de startups, plus de 60 organisations, la première édition des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Awards (CAIA) et le premier Salon d'Exposition 100 % IA, avec l'appui de partenaires tels que la Commission nationale pour l'UNESCO, MILA, l'Agence Universitaire de la Francophonie, l'Université Bordeaux Montaigne</w:t>
      </w:r>
      <w:r w:rsidR="001B1F6F" w:rsidRPr="007826E8">
        <w:rPr>
          <w:rFonts w:ascii="Times New Roman" w:hAnsi="Times New Roman" w:cs="Times New Roman"/>
        </w:rPr>
        <w:t>, le Port Autonome de Kribi</w:t>
      </w:r>
      <w:r w:rsidRPr="007826E8">
        <w:rPr>
          <w:rFonts w:ascii="Times New Roman" w:hAnsi="Times New Roman" w:cs="Times New Roman"/>
        </w:rPr>
        <w:t xml:space="preserve"> et plusieurs représentations diplomatiques.</w:t>
      </w:r>
    </w:p>
    <w:p w14:paraId="746544C8" w14:textId="77777777" w:rsidR="00BE354F" w:rsidRPr="007826E8" w:rsidRDefault="00BE354F" w:rsidP="00BE354F">
      <w:pPr>
        <w:spacing w:after="160" w:line="300" w:lineRule="auto"/>
        <w:jc w:val="both"/>
        <w:rPr>
          <w:rFonts w:ascii="Times New Roman" w:hAnsi="Times New Roman" w:cs="Times New Roman"/>
        </w:rPr>
      </w:pPr>
      <w:r w:rsidRPr="007826E8">
        <w:rPr>
          <w:rFonts w:ascii="Times New Roman" w:hAnsi="Times New Roman" w:cs="Times New Roman"/>
        </w:rPr>
        <w:t>L'édition 2027 s'inscrit dans un contexte historique. Le Cameroun s'est doté, en juillet 2025, à l'issue des Concertations Nationales sur l'Intelligence Artificielle (CONIA), d'une Stratégie Nationale de l'Intelligence Artificielle ambitionnant de faire du pays un hub africain de référence en la matière, tandis que l'Union africaine a adopté en 2024 sa Stratégie continentale sur l'Intelligence Artificielle.</w:t>
      </w:r>
    </w:p>
    <w:p w14:paraId="6C0C99D3" w14:textId="23D2D2DD" w:rsidR="00BE354F" w:rsidRPr="007826E8" w:rsidRDefault="00BE354F" w:rsidP="00BE354F">
      <w:pPr>
        <w:spacing w:after="160" w:line="300" w:lineRule="auto"/>
        <w:jc w:val="both"/>
        <w:rPr>
          <w:rFonts w:ascii="Times New Roman" w:hAnsi="Times New Roman" w:cs="Times New Roman"/>
        </w:rPr>
      </w:pPr>
      <w:r w:rsidRPr="007826E8">
        <w:rPr>
          <w:rFonts w:ascii="Times New Roman" w:hAnsi="Times New Roman" w:cs="Times New Roman"/>
        </w:rPr>
        <w:t xml:space="preserve">Cette dynamique institutionnelle s'est consolidée </w:t>
      </w:r>
      <w:r w:rsidR="00F95921" w:rsidRPr="007826E8">
        <w:rPr>
          <w:rFonts w:ascii="Times New Roman" w:hAnsi="Times New Roman" w:cs="Times New Roman"/>
        </w:rPr>
        <w:t>en février</w:t>
      </w:r>
      <w:r w:rsidRPr="007826E8">
        <w:rPr>
          <w:rFonts w:ascii="Times New Roman" w:hAnsi="Times New Roman" w:cs="Times New Roman"/>
        </w:rPr>
        <w:t xml:space="preserve"> 2026, lorsque le Bureau régional de l'UNESCO pour l'Afrique centrale</w:t>
      </w:r>
      <w:r w:rsidR="00F95921" w:rsidRPr="007826E8">
        <w:rPr>
          <w:rFonts w:ascii="Times New Roman" w:hAnsi="Times New Roman" w:cs="Times New Roman"/>
        </w:rPr>
        <w:t xml:space="preserve"> </w:t>
      </w:r>
      <w:r w:rsidRPr="007826E8">
        <w:rPr>
          <w:rFonts w:ascii="Times New Roman" w:hAnsi="Times New Roman" w:cs="Times New Roman"/>
        </w:rPr>
        <w:t xml:space="preserve">a présenté </w:t>
      </w:r>
      <w:r w:rsidR="00F95921" w:rsidRPr="007826E8">
        <w:rPr>
          <w:rFonts w:ascii="Times New Roman" w:hAnsi="Times New Roman" w:cs="Times New Roman"/>
        </w:rPr>
        <w:t xml:space="preserve">au gouvernement Camerounais, </w:t>
      </w:r>
      <w:r w:rsidRPr="007826E8">
        <w:rPr>
          <w:rFonts w:ascii="Times New Roman" w:hAnsi="Times New Roman" w:cs="Times New Roman"/>
        </w:rPr>
        <w:t>le Rapport d'évaluation de l'état de préparation du Cameroun pour une gouvernance éthique et responsable de l'intelligence artificielle. Cette évaluation, fondée sur la Recommandation de l'UNESCO sur l'éthique de l'IA, constitue une étape majeure dans le renforcement du cadre national de gouvernance, en mettant en évidence les avancées réalisées, les défis à relever et les priorités pour un développement responsable et inclusif de l'intelligence artificielle au Cameroun.</w:t>
      </w:r>
    </w:p>
    <w:p w14:paraId="3A762685" w14:textId="4053C0BD" w:rsidR="00BE354F" w:rsidRPr="007826E8" w:rsidRDefault="00BE354F" w:rsidP="00BE354F">
      <w:pPr>
        <w:spacing w:after="160" w:line="300" w:lineRule="auto"/>
        <w:jc w:val="both"/>
        <w:rPr>
          <w:rFonts w:ascii="Times New Roman" w:hAnsi="Times New Roman" w:cs="Times New Roman"/>
        </w:rPr>
      </w:pPr>
      <w:r w:rsidRPr="007826E8">
        <w:rPr>
          <w:rFonts w:ascii="Times New Roman" w:hAnsi="Times New Roman" w:cs="Times New Roman"/>
        </w:rPr>
        <w:t>Cette dynamique s'est également renforcée en</w:t>
      </w:r>
      <w:r w:rsidR="00F95921" w:rsidRPr="007826E8">
        <w:rPr>
          <w:rFonts w:ascii="Times New Roman" w:hAnsi="Times New Roman" w:cs="Times New Roman"/>
        </w:rPr>
        <w:t xml:space="preserve"> juillet</w:t>
      </w:r>
      <w:r w:rsidRPr="007826E8">
        <w:rPr>
          <w:rFonts w:ascii="Times New Roman" w:hAnsi="Times New Roman" w:cs="Times New Roman"/>
        </w:rPr>
        <w:t xml:space="preserve"> 2026 avec l'adhésion du Cameroun aux 29 pays fondateurs de la World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w:t>
      </w:r>
      <w:proofErr w:type="spellStart"/>
      <w:r w:rsidRPr="007826E8">
        <w:rPr>
          <w:rFonts w:ascii="Times New Roman" w:hAnsi="Times New Roman" w:cs="Times New Roman"/>
        </w:rPr>
        <w:t>Cooperation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Organization</w:t>
      </w:r>
      <w:proofErr w:type="spellEnd"/>
      <w:r w:rsidRPr="007826E8">
        <w:rPr>
          <w:rFonts w:ascii="Times New Roman" w:hAnsi="Times New Roman" w:cs="Times New Roman"/>
        </w:rPr>
        <w:t xml:space="preserve"> (WAICO), ouvrant de nouvelles perspectives de coopération internationale, de partage de connaissances, de transfert technologique et de développement des compétences.</w:t>
      </w:r>
    </w:p>
    <w:p w14:paraId="61B08153" w14:textId="77777777" w:rsidR="00BE354F" w:rsidRPr="007826E8" w:rsidRDefault="00BE354F" w:rsidP="00BE354F">
      <w:pPr>
        <w:spacing w:after="160" w:line="300" w:lineRule="auto"/>
        <w:jc w:val="both"/>
        <w:rPr>
          <w:rFonts w:ascii="Times New Roman" w:hAnsi="Times New Roman" w:cs="Times New Roman"/>
        </w:rPr>
      </w:pPr>
      <w:r w:rsidRPr="007826E8">
        <w:rPr>
          <w:rFonts w:ascii="Times New Roman" w:hAnsi="Times New Roman" w:cs="Times New Roman"/>
        </w:rPr>
        <w:t>Les JCIA 2027 constituent ainsi le prolongement opérationnel de ces engagements. Elles offriront à l'écosystème national et africain un espace unique de démonstration technologique, de dialogue public-privé, de réflexion sur la gouvernance de l'intelligence artificielle, d'investissement, de coopération internationale et de projection des innovations camerounaises sur la scène mondiale.</w:t>
      </w:r>
    </w:p>
    <w:p w14:paraId="2C5DC1FA" w14:textId="77777777" w:rsidR="008F528E" w:rsidRPr="007826E8" w:rsidRDefault="008F528E" w:rsidP="00BE354F">
      <w:pPr>
        <w:spacing w:after="160" w:line="300" w:lineRule="auto"/>
        <w:jc w:val="both"/>
        <w:rPr>
          <w:rFonts w:ascii="Times New Roman" w:hAnsi="Times New Roman" w:cs="Times New Roman"/>
        </w:rPr>
      </w:pPr>
    </w:p>
    <w:p w14:paraId="4782008A" w14:textId="75FF02FC" w:rsidR="005776DD" w:rsidRPr="007826E8" w:rsidRDefault="00CC7A87">
      <w:pPr>
        <w:pStyle w:val="Titre2"/>
        <w:rPr>
          <w:rFonts w:ascii="Times New Roman" w:hAnsi="Times New Roman" w:cs="Times New Roman"/>
        </w:rPr>
      </w:pPr>
      <w:bookmarkStart w:id="2" w:name="_Toc240544977"/>
      <w:r w:rsidRPr="007826E8">
        <w:rPr>
          <w:rFonts w:ascii="Times New Roman" w:hAnsi="Times New Roman" w:cs="Times New Roman"/>
        </w:rPr>
        <w:t>1.1. Ce que proposera l'édition 2027</w:t>
      </w:r>
      <w:bookmarkEnd w:id="2"/>
    </w:p>
    <w:p w14:paraId="615B8EDD"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lastRenderedPageBreak/>
        <w:t>Une grande cérémonie officielle d'ouverture réunissant le Gouvernement, le corps diplomatique, les agences des Nations Unies et les capitaines d'industrie ;</w:t>
      </w:r>
    </w:p>
    <w:p w14:paraId="1084A13C"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Deux conférences plénières de très haut niveau consacrées à la souveraineté numérique africaine et au financement de l'innovation en intelligence artificielle ;</w:t>
      </w:r>
    </w:p>
    <w:p w14:paraId="4B2A3252"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 Salon National 100 % IA, inauguré par les membres du Gouvernement, réunissant startups, entreprises, laboratoires, administrations, universités, incubateurs et diaspora ;</w:t>
      </w:r>
    </w:p>
    <w:p w14:paraId="2CD93E1F"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 xml:space="preserve">Quatre </w:t>
      </w:r>
      <w:proofErr w:type="spellStart"/>
      <w:r w:rsidRPr="007826E8">
        <w:rPr>
          <w:rFonts w:ascii="Times New Roman" w:hAnsi="Times New Roman" w:cs="Times New Roman"/>
        </w:rPr>
        <w:t>masterclasses</w:t>
      </w:r>
      <w:proofErr w:type="spellEnd"/>
      <w:r w:rsidRPr="007826E8">
        <w:rPr>
          <w:rFonts w:ascii="Times New Roman" w:hAnsi="Times New Roman" w:cs="Times New Roman"/>
        </w:rPr>
        <w:t xml:space="preserve"> simultanées (IA générative et administration publique ; IA et santé ; IA, agriculture et sécurité alimentaire ; cybersécurité et gouvernance des données) ;</w:t>
      </w:r>
    </w:p>
    <w:p w14:paraId="2530E5EF" w14:textId="77777777" w:rsidR="005776DD" w:rsidRPr="007826E8" w:rsidRDefault="006E72B4">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Un startup p</w:t>
      </w:r>
      <w:r w:rsidR="00CC7A87" w:rsidRPr="007826E8">
        <w:rPr>
          <w:rFonts w:ascii="Times New Roman" w:hAnsi="Times New Roman" w:cs="Times New Roman"/>
        </w:rPr>
        <w:t xml:space="preserve">itch devant un panel d'investisseurs, un AI </w:t>
      </w:r>
      <w:proofErr w:type="spellStart"/>
      <w:r w:rsidR="00CC7A87" w:rsidRPr="007826E8">
        <w:rPr>
          <w:rFonts w:ascii="Times New Roman" w:hAnsi="Times New Roman" w:cs="Times New Roman"/>
        </w:rPr>
        <w:t>Career</w:t>
      </w:r>
      <w:proofErr w:type="spellEnd"/>
      <w:r w:rsidR="00CC7A87" w:rsidRPr="007826E8">
        <w:rPr>
          <w:rFonts w:ascii="Times New Roman" w:hAnsi="Times New Roman" w:cs="Times New Roman"/>
        </w:rPr>
        <w:t xml:space="preserve"> Fair, un Women in AI Forum et un Young AI Leaders Forum ;</w:t>
      </w:r>
    </w:p>
    <w:p w14:paraId="5FF1BDEA" w14:textId="1D54A06C"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 xml:space="preserve">La soirée de gala des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Awards (CAIA 2027</w:t>
      </w:r>
      <w:proofErr w:type="gramStart"/>
      <w:r w:rsidRPr="007826E8">
        <w:rPr>
          <w:rFonts w:ascii="Times New Roman" w:hAnsi="Times New Roman" w:cs="Times New Roman"/>
        </w:rPr>
        <w:t>);</w:t>
      </w:r>
      <w:proofErr w:type="gramEnd"/>
    </w:p>
    <w:p w14:paraId="580FADC5"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 lancement officiel du Catalogue National des Acteurs de l'Intelligence Artificielle du Cameroun, première base nationale de référence de l'écosystème.</w:t>
      </w:r>
    </w:p>
    <w:p w14:paraId="6C8A50C1" w14:textId="77777777" w:rsidR="005776DD" w:rsidRPr="007826E8" w:rsidRDefault="00CC7A87">
      <w:pPr>
        <w:pStyle w:val="Titre2"/>
        <w:rPr>
          <w:rFonts w:ascii="Times New Roman" w:hAnsi="Times New Roman" w:cs="Times New Roman"/>
        </w:rPr>
      </w:pPr>
      <w:bookmarkStart w:id="3" w:name="_Toc240544978"/>
      <w:r w:rsidRPr="007826E8">
        <w:rPr>
          <w:rFonts w:ascii="Times New Roman" w:hAnsi="Times New Roman" w:cs="Times New Roman"/>
        </w:rPr>
        <w:t>1.2. Chiffres clés attendus</w:t>
      </w:r>
      <w:bookmarkEnd w:id="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000"/>
      </w:tblGrid>
      <w:tr w:rsidR="005776DD" w:rsidRPr="007826E8" w14:paraId="7E8E4766" w14:textId="77777777">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48F56D"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Indicateur</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FC0D12"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Objectif JCIA 2027</w:t>
            </w:r>
          </w:p>
        </w:tc>
      </w:tr>
      <w:tr w:rsidR="005776DD" w:rsidRPr="007826E8" w14:paraId="092AB3D8"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56086B"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Participants en présentiel</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DCE29"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7 000 et plus</w:t>
            </w:r>
          </w:p>
        </w:tc>
      </w:tr>
      <w:tr w:rsidR="005776DD" w:rsidRPr="007826E8" w14:paraId="794CBA41" w14:textId="77777777">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421ABE"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Participants en ligne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08CA7B"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5 000 et plus</w:t>
            </w:r>
          </w:p>
        </w:tc>
      </w:tr>
      <w:tr w:rsidR="005776DD" w:rsidRPr="007826E8" w14:paraId="113A5490"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24D45"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Startups et exposants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AB1B11"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150 et plus</w:t>
            </w:r>
          </w:p>
        </w:tc>
      </w:tr>
      <w:tr w:rsidR="005776DD" w:rsidRPr="007826E8" w14:paraId="74874A0A" w14:textId="77777777">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CAD5AF"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Organisations nationales et internationales représentées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7444FC"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80 et plus</w:t>
            </w:r>
          </w:p>
        </w:tc>
      </w:tr>
      <w:tr w:rsidR="005776DD" w:rsidRPr="007826E8" w14:paraId="49C976AA"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306151"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Intervenants de haut niveau</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120152"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40 et plus</w:t>
            </w:r>
          </w:p>
        </w:tc>
      </w:tr>
      <w:tr w:rsidR="005776DD" w:rsidRPr="007826E8" w14:paraId="0DA7DBC8" w14:textId="77777777">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DA235C"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Institutions gouvernementales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8B64D3"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15 et plus</w:t>
            </w:r>
          </w:p>
        </w:tc>
      </w:tr>
      <w:tr w:rsidR="005776DD" w:rsidRPr="007826E8" w14:paraId="46E09380"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7350F"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Délégations et représentations diplomatiques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AB837F"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20 et plus</w:t>
            </w:r>
          </w:p>
        </w:tc>
      </w:tr>
      <w:tr w:rsidR="005776DD" w:rsidRPr="007826E8" w14:paraId="14A7D044" w14:textId="77777777">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8772B6"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Rencontres B2B et B2G organisées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488875"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500 et plus</w:t>
            </w:r>
          </w:p>
        </w:tc>
      </w:tr>
      <w:tr w:rsidR="005776DD" w:rsidRPr="007826E8" w14:paraId="3E9DAF56"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ED796E"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Portée médiatique cumulée (TV, radio, presse, digital)</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581155" w14:textId="77777777" w:rsidR="005776DD" w:rsidRPr="007826E8" w:rsidRDefault="006E72B4">
            <w:pPr>
              <w:spacing w:after="20" w:line="260" w:lineRule="auto"/>
              <w:rPr>
                <w:rFonts w:ascii="Times New Roman" w:hAnsi="Times New Roman" w:cs="Times New Roman"/>
              </w:rPr>
            </w:pPr>
            <w:r w:rsidRPr="007826E8">
              <w:rPr>
                <w:rFonts w:ascii="Times New Roman" w:hAnsi="Times New Roman" w:cs="Times New Roman"/>
                <w:sz w:val="20"/>
                <w:szCs w:val="20"/>
              </w:rPr>
              <w:t>2</w:t>
            </w:r>
            <w:r w:rsidR="00CC7A87" w:rsidRPr="007826E8">
              <w:rPr>
                <w:rFonts w:ascii="Times New Roman" w:hAnsi="Times New Roman" w:cs="Times New Roman"/>
                <w:sz w:val="20"/>
                <w:szCs w:val="20"/>
              </w:rPr>
              <w:t xml:space="preserve"> millions de personnes et plus</w:t>
            </w:r>
          </w:p>
        </w:tc>
      </w:tr>
    </w:tbl>
    <w:p w14:paraId="425C5EB1" w14:textId="77777777" w:rsidR="005776DD" w:rsidRPr="007826E8" w:rsidRDefault="005776DD">
      <w:pPr>
        <w:spacing w:after="160" w:line="300" w:lineRule="auto"/>
        <w:jc w:val="both"/>
        <w:rPr>
          <w:rFonts w:ascii="Times New Roman" w:hAnsi="Times New Roman" w:cs="Times New Roman"/>
        </w:rPr>
      </w:pPr>
    </w:p>
    <w:p w14:paraId="6CA98E14" w14:textId="77777777" w:rsidR="005776DD" w:rsidRPr="007826E8" w:rsidRDefault="00CC7A87">
      <w:pPr>
        <w:pStyle w:val="Titre1"/>
        <w:pageBreakBefore/>
        <w:rPr>
          <w:rFonts w:ascii="Times New Roman" w:hAnsi="Times New Roman" w:cs="Times New Roman"/>
        </w:rPr>
      </w:pPr>
      <w:bookmarkStart w:id="4" w:name="_Toc240544979"/>
      <w:r w:rsidRPr="007826E8">
        <w:rPr>
          <w:rFonts w:ascii="Times New Roman" w:hAnsi="Times New Roman" w:cs="Times New Roman"/>
        </w:rPr>
        <w:lastRenderedPageBreak/>
        <w:t>2. Contexte et justification</w:t>
      </w:r>
      <w:bookmarkEnd w:id="4"/>
    </w:p>
    <w:p w14:paraId="3FBC970B" w14:textId="77777777" w:rsidR="005776DD" w:rsidRPr="007826E8" w:rsidRDefault="00CC7A87">
      <w:pPr>
        <w:pStyle w:val="Titre2"/>
        <w:rPr>
          <w:rFonts w:ascii="Times New Roman" w:hAnsi="Times New Roman" w:cs="Times New Roman"/>
        </w:rPr>
      </w:pPr>
      <w:bookmarkStart w:id="5" w:name="_Toc240544980"/>
      <w:r w:rsidRPr="007826E8">
        <w:rPr>
          <w:rFonts w:ascii="Times New Roman" w:hAnsi="Times New Roman" w:cs="Times New Roman"/>
        </w:rPr>
        <w:t>2.1. Une révolution mondiale qui redéfinit la puissance des nations</w:t>
      </w:r>
      <w:bookmarkEnd w:id="5"/>
    </w:p>
    <w:p w14:paraId="40FB4B8D" w14:textId="751742E5"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L'intelligence artificielle est devenue en quelques années la technologie la plus structurante de l'économie mondiale. L'essor des modèles génératifs depuis 2022 a transformé la manière dont les entreprises produisent, dont les administrations servent les citoyens, dont les chercheurs innovent et dont les États conçoivent leur souveraineté. Les principales institutions financières internationales estiment que l'intelligence artificielle pourrait ajouter plusieurs milliers de milliards de dollars à l'économie mondiale à l'horizon 2030, tandis que le Fonds Monétaire International évalue qu'environ 40 % des emplois dans le monde seront affectés, positivement ou négativement, par cette technologie. Aucune région ne peut se permettre d'être spectatrice</w:t>
      </w:r>
      <w:r w:rsidR="0062446E" w:rsidRPr="007826E8">
        <w:rPr>
          <w:rFonts w:ascii="Times New Roman" w:hAnsi="Times New Roman" w:cs="Times New Roman"/>
        </w:rPr>
        <w:t>. L</w:t>
      </w:r>
      <w:r w:rsidRPr="007826E8">
        <w:rPr>
          <w:rFonts w:ascii="Times New Roman" w:hAnsi="Times New Roman" w:cs="Times New Roman"/>
        </w:rPr>
        <w:t>a maîtrise de l'IA détermine désormais la compétitivité industrielle, la qualité des services publics, la sécurité numérique et l'influence diplomatique des nations.</w:t>
      </w:r>
    </w:p>
    <w:p w14:paraId="038E2FCD"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Dans le même temps, la communauté internationale a posé les fondements d'une gouvernance mondiale de l'intelligence artificielle : Recommandation de l'UNESCO sur l'éthique de l'intelligence artificielle adoptée par 193 États membres en novembre 2021, Pacte numérique mondial adopté par les Nations Unies en septembre 2024, résolutions de l'Assemblée générale des Nations Unies sur une IA sûre et digne de confiance, sommets mondiaux successifs consacrés à la sécurité et à l'action en matière d'IA. Le AI for Good Global Summit de l'Union Internationale des Télécommunications, qui réunit chaque année à Genève plus de 11 000 participants, plus de 50 agences des Nations Unies et les figures mondiales les plus influentes du domaine, s'est imposé comme la principale plateforme onusienne dédiée à une intelligence artificielle au service de l'humanité et des Objectifs de Développement Durable.</w:t>
      </w:r>
    </w:p>
    <w:p w14:paraId="00CC7B35" w14:textId="77777777" w:rsidR="005776DD" w:rsidRPr="007826E8" w:rsidRDefault="00CC7A87">
      <w:pPr>
        <w:pStyle w:val="Titre2"/>
        <w:rPr>
          <w:rFonts w:ascii="Times New Roman" w:hAnsi="Times New Roman" w:cs="Times New Roman"/>
        </w:rPr>
      </w:pPr>
      <w:bookmarkStart w:id="6" w:name="_Toc240544981"/>
      <w:r w:rsidRPr="007826E8">
        <w:rPr>
          <w:rFonts w:ascii="Times New Roman" w:hAnsi="Times New Roman" w:cs="Times New Roman"/>
        </w:rPr>
        <w:t>2.2. L'Afrique passe de la réflexion à l'action</w:t>
      </w:r>
      <w:bookmarkEnd w:id="6"/>
    </w:p>
    <w:p w14:paraId="3F9F486A" w14:textId="7BA0719D"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Le continent africain a engagé une accélération remarquable. En juillet 2024, le Conseil exécutif de l'Union Africaine a adopté la Stratégie Continentale sur l'Intelligence Artificielle, qui appelle les États membres à développer des capacités souveraines, à investir dans les talents, les données et les infrastructures de calcul, et à promouvoir une IA éthique ancrée dans les valeurs africaines. Smart </w:t>
      </w:r>
      <w:proofErr w:type="spellStart"/>
      <w:r w:rsidRPr="007826E8">
        <w:rPr>
          <w:rFonts w:ascii="Times New Roman" w:hAnsi="Times New Roman" w:cs="Times New Roman"/>
        </w:rPr>
        <w:t>Africa</w:t>
      </w:r>
      <w:proofErr w:type="spellEnd"/>
      <w:r w:rsidRPr="007826E8">
        <w:rPr>
          <w:rFonts w:ascii="Times New Roman" w:hAnsi="Times New Roman" w:cs="Times New Roman"/>
        </w:rPr>
        <w:t xml:space="preserve">, la Commission Économique des Nations Unies pour l'Afrique et de nombreux partenaires accompagnent l'émergence de stratégies nationales : le Rwanda, le Bénin, le Sénégal, l'Égypte, le Nigéria, le Kenya ou encore le Maroc ont adopté ou engagé leurs feuilles de route. Des investissements majeurs dans les centres de données et les capacités de calcul sont annoncés sur le continent, tandis que des initiatives panafricaines œuvrent au développement de modèles de langage adaptés aux langues africaines. L'enjeu est </w:t>
      </w:r>
      <w:r w:rsidR="00023D14" w:rsidRPr="007826E8">
        <w:rPr>
          <w:rFonts w:ascii="Times New Roman" w:hAnsi="Times New Roman" w:cs="Times New Roman"/>
        </w:rPr>
        <w:t>de</w:t>
      </w:r>
      <w:r w:rsidRPr="007826E8">
        <w:rPr>
          <w:rFonts w:ascii="Times New Roman" w:hAnsi="Times New Roman" w:cs="Times New Roman"/>
        </w:rPr>
        <w:t xml:space="preserve"> faire de l'Afrique, qui comptera le quart de la population mondiale en 2050, un producteur de solutions et non un simple consommateur de technologies importées.</w:t>
      </w:r>
    </w:p>
    <w:p w14:paraId="5CA9F222" w14:textId="77777777" w:rsidR="005776DD" w:rsidRPr="007826E8" w:rsidRDefault="00CC7A87">
      <w:pPr>
        <w:pStyle w:val="Titre2"/>
        <w:rPr>
          <w:rFonts w:ascii="Times New Roman" w:hAnsi="Times New Roman" w:cs="Times New Roman"/>
        </w:rPr>
      </w:pPr>
      <w:bookmarkStart w:id="7" w:name="_Toc240544982"/>
      <w:r w:rsidRPr="007826E8">
        <w:rPr>
          <w:rFonts w:ascii="Times New Roman" w:hAnsi="Times New Roman" w:cs="Times New Roman"/>
        </w:rPr>
        <w:t>2.3. Le Cameroun : une dynamique nationale résolument engagée</w:t>
      </w:r>
      <w:bookmarkEnd w:id="7"/>
    </w:p>
    <w:p w14:paraId="7EBAEFAB" w14:textId="0F4AA030"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Le Cameroun a pris toute la mesure de ce tournant. La Stratégie Nationale de Développement 2020-2030 (SND30) fait de la transformation structurelle de l'économie et de l'économie numérique des leviers essentiels de l'émergence. Dès 2024, le Ministère des Postes et Télécommunications (MINPOSTEL) a engagé les Concertations Nationales sur l'Intelligence Artificielle (CONIA), processus inclusif réunissant administrations, secteur privé, monde académique et société civile. Ce processus a abouti, en juillet 2025 au Palais des Congrès de Yaoundé, à la présentation officielle de la Stratégie Nationale de l'Intelligence Artificielle, articulée autour de piliers structurants</w:t>
      </w:r>
      <w:r w:rsidR="001A43F9" w:rsidRPr="007826E8">
        <w:rPr>
          <w:rFonts w:ascii="Times New Roman" w:hAnsi="Times New Roman" w:cs="Times New Roman"/>
        </w:rPr>
        <w:t> ;</w:t>
      </w:r>
      <w:r w:rsidRPr="007826E8">
        <w:rPr>
          <w:rFonts w:ascii="Times New Roman" w:hAnsi="Times New Roman" w:cs="Times New Roman"/>
        </w:rPr>
        <w:t xml:space="preserve"> gouvernance et éthique, développement des talents, </w:t>
      </w:r>
      <w:r w:rsidRPr="007826E8">
        <w:rPr>
          <w:rFonts w:ascii="Times New Roman" w:hAnsi="Times New Roman" w:cs="Times New Roman"/>
        </w:rPr>
        <w:lastRenderedPageBreak/>
        <w:t>IA multilingue et inclusive valorisant les langues nationales, infrastructures technologiques souveraines, valorisation des données locales et intégration sectorielle de l'IA dans la santé, l'agriculture, l'éducation, la cybersécurité et la gouvernance publique. Cette stratégie ambitionne de positionner le Cameroun comme un hub de référence de l'intelligence artificielle en Afrique.</w:t>
      </w:r>
    </w:p>
    <w:p w14:paraId="648973D9"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Cette dynamique institutionnelle s'est renforcée en 2026 avec la remise officielle au MINPOSTEL, par le Bureau régional de l'UNESCO pour l'Afrique centrale, du Rapport d'évaluation de l'état de préparation du Cameroun à une gouvernance éthique et responsable de l'IA, fruit de la Méthodologie d'évaluation de l'état de préparation (RAM) de l'UNESCO et de près d'une année de consultations multisectorielles. Le Cameroun figure ainsi parmi les pays africains les plus avancés dans l'appropriation de la Recommandation de l'UNESCO sur l'éthique de l'intelligence artificielle.</w:t>
      </w:r>
    </w:p>
    <w:p w14:paraId="082E2813" w14:textId="7325F4EF"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Sur le terrain, l'écosystème camerounais est en pleine effervescence. Les universités publiques et privées </w:t>
      </w:r>
      <w:r w:rsidR="00B658E0" w:rsidRPr="007826E8">
        <w:rPr>
          <w:rFonts w:ascii="Times New Roman" w:hAnsi="Times New Roman" w:cs="Times New Roman"/>
        </w:rPr>
        <w:t>;</w:t>
      </w:r>
      <w:r w:rsidRPr="007826E8">
        <w:rPr>
          <w:rFonts w:ascii="Times New Roman" w:hAnsi="Times New Roman" w:cs="Times New Roman"/>
        </w:rPr>
        <w:t xml:space="preserve"> Université de Yaoundé I, École Nationale Supérieure Polytechnique, Université de Douala, Université de Dschang, Université de Ngaoundéré, Université de Buea, ICT </w:t>
      </w:r>
      <w:proofErr w:type="spellStart"/>
      <w:r w:rsidRPr="007826E8">
        <w:rPr>
          <w:rFonts w:ascii="Times New Roman" w:hAnsi="Times New Roman" w:cs="Times New Roman"/>
        </w:rPr>
        <w:t>University</w:t>
      </w:r>
      <w:proofErr w:type="spellEnd"/>
      <w:r w:rsidRPr="007826E8">
        <w:rPr>
          <w:rFonts w:ascii="Times New Roman" w:hAnsi="Times New Roman" w:cs="Times New Roman"/>
        </w:rPr>
        <w:t xml:space="preserve">, Institut Saint Jean et bien d'autres </w:t>
      </w:r>
      <w:r w:rsidR="00B658E0" w:rsidRPr="007826E8">
        <w:rPr>
          <w:rFonts w:ascii="Times New Roman" w:hAnsi="Times New Roman" w:cs="Times New Roman"/>
        </w:rPr>
        <w:t>;</w:t>
      </w:r>
      <w:r w:rsidRPr="007826E8">
        <w:rPr>
          <w:rFonts w:ascii="Times New Roman" w:hAnsi="Times New Roman" w:cs="Times New Roman"/>
        </w:rPr>
        <w:t xml:space="preserve"> forment chaque année des milliers de diplômés en sciences du numérique, en mathématiques appliquées et en data science. Des équipes de recherche camerounaises contribuent activement aux communautés scientifiques internationales telles que Deep Learning Indaba</w:t>
      </w:r>
      <w:r w:rsidR="001A43F9" w:rsidRPr="007826E8">
        <w:rPr>
          <w:rFonts w:ascii="Times New Roman" w:hAnsi="Times New Roman" w:cs="Times New Roman"/>
        </w:rPr>
        <w:t xml:space="preserve"> ou </w:t>
      </w:r>
      <w:r w:rsidRPr="007826E8">
        <w:rPr>
          <w:rFonts w:ascii="Times New Roman" w:hAnsi="Times New Roman" w:cs="Times New Roman"/>
        </w:rPr>
        <w:t xml:space="preserve">Data Science </w:t>
      </w:r>
      <w:proofErr w:type="spellStart"/>
      <w:r w:rsidRPr="007826E8">
        <w:rPr>
          <w:rFonts w:ascii="Times New Roman" w:hAnsi="Times New Roman" w:cs="Times New Roman"/>
        </w:rPr>
        <w:t>Africa</w:t>
      </w:r>
      <w:proofErr w:type="spellEnd"/>
      <w:r w:rsidRPr="007826E8">
        <w:rPr>
          <w:rFonts w:ascii="Times New Roman" w:hAnsi="Times New Roman" w:cs="Times New Roman"/>
        </w:rPr>
        <w:t>, dédiée au traitement automatique des langues africaines. Des startups camerounaises appliquent l'intelligence artificielle à l'agriculture de précision, au diagnostic médical, à l'orientation scolaire, à la gestion des déchets, à l'inclusion financière ou à la valorisation des langues nationales, et plusieurs d'entre elles ont été distinguées dans des compétitions internationales. Les incubateurs, hubs et communautés technologiques de Yaoundé, Douala et B</w:t>
      </w:r>
      <w:r w:rsidR="00BD48B5" w:rsidRPr="007826E8">
        <w:rPr>
          <w:rFonts w:ascii="Times New Roman" w:hAnsi="Times New Roman" w:cs="Times New Roman"/>
        </w:rPr>
        <w:t xml:space="preserve">uea la « Silicon Mountain » </w:t>
      </w:r>
      <w:r w:rsidRPr="007826E8">
        <w:rPr>
          <w:rFonts w:ascii="Times New Roman" w:hAnsi="Times New Roman" w:cs="Times New Roman"/>
        </w:rPr>
        <w:t>accompagnent une génération d'entrepreneurs déterminés.</w:t>
      </w:r>
    </w:p>
    <w:p w14:paraId="6DC40504" w14:textId="1AC0AB64" w:rsidR="005776DD" w:rsidRPr="007826E8" w:rsidRDefault="00CC7A87">
      <w:pPr>
        <w:pStyle w:val="Titre2"/>
        <w:rPr>
          <w:rFonts w:ascii="Times New Roman" w:hAnsi="Times New Roman" w:cs="Times New Roman"/>
        </w:rPr>
      </w:pPr>
      <w:bookmarkStart w:id="8" w:name="_Toc240544983"/>
      <w:r w:rsidRPr="007826E8">
        <w:rPr>
          <w:rFonts w:ascii="Times New Roman" w:hAnsi="Times New Roman" w:cs="Times New Roman"/>
        </w:rPr>
        <w:t>2.4. Justification : pourquoi les JCIA 2027</w:t>
      </w:r>
      <w:r w:rsidR="001A43F9" w:rsidRPr="007826E8">
        <w:rPr>
          <w:rFonts w:ascii="Times New Roman" w:hAnsi="Times New Roman" w:cs="Times New Roman"/>
        </w:rPr>
        <w:t> ?</w:t>
      </w:r>
      <w:bookmarkEnd w:id="8"/>
    </w:p>
    <w:p w14:paraId="1401596D"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Cette effervescence demeure toutefois insuffisamment visible, insuffisamment financée et insuffisamment connectée aux marchés et aux réseaux internationaux. Les productions camerounaise</w:t>
      </w:r>
      <w:r w:rsidR="00BD48B5" w:rsidRPr="007826E8">
        <w:rPr>
          <w:rFonts w:ascii="Times New Roman" w:hAnsi="Times New Roman" w:cs="Times New Roman"/>
        </w:rPr>
        <w:t>s en intelligence artificielle, solutions</w:t>
      </w:r>
      <w:r w:rsidRPr="007826E8">
        <w:rPr>
          <w:rFonts w:ascii="Times New Roman" w:hAnsi="Times New Roman" w:cs="Times New Roman"/>
        </w:rPr>
        <w:t>, publicat</w:t>
      </w:r>
      <w:r w:rsidR="00BD48B5" w:rsidRPr="007826E8">
        <w:rPr>
          <w:rFonts w:ascii="Times New Roman" w:hAnsi="Times New Roman" w:cs="Times New Roman"/>
        </w:rPr>
        <w:t>ions, jeux de données, talents, doivent</w:t>
      </w:r>
      <w:r w:rsidRPr="007826E8">
        <w:rPr>
          <w:rFonts w:ascii="Times New Roman" w:hAnsi="Times New Roman" w:cs="Times New Roman"/>
        </w:rPr>
        <w:t xml:space="preserve"> désormais gagner en visibilité internationale, condition indispensable pour attirer les investissements, nouer des partenariats technologiques et transformer le potentiel national en emplois et en valeur ajoutée locale. C'est précisément la mission des Journées Camerounaises de l'Intell</w:t>
      </w:r>
      <w:r w:rsidR="00BD48B5" w:rsidRPr="007826E8">
        <w:rPr>
          <w:rFonts w:ascii="Times New Roman" w:hAnsi="Times New Roman" w:cs="Times New Roman"/>
        </w:rPr>
        <w:t xml:space="preserve">igence Artificielle, </w:t>
      </w:r>
      <w:r w:rsidRPr="007826E8">
        <w:rPr>
          <w:rFonts w:ascii="Times New Roman" w:hAnsi="Times New Roman" w:cs="Times New Roman"/>
        </w:rPr>
        <w:t>offrir, chaque édition, la plateforme nationale de référence où l'écosystème se rassemble, se montre, se mesure et se connecte au monde.</w:t>
      </w:r>
    </w:p>
    <w:p w14:paraId="12D05E87" w14:textId="11A03DBA"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L'édition 2027 in</w:t>
      </w:r>
      <w:r w:rsidR="00BD48B5" w:rsidRPr="007826E8">
        <w:rPr>
          <w:rFonts w:ascii="Times New Roman" w:hAnsi="Times New Roman" w:cs="Times New Roman"/>
        </w:rPr>
        <w:t>tervient à un moment charnière,</w:t>
      </w:r>
      <w:r w:rsidRPr="007826E8">
        <w:rPr>
          <w:rFonts w:ascii="Times New Roman" w:hAnsi="Times New Roman" w:cs="Times New Roman"/>
        </w:rPr>
        <w:t xml:space="preserve"> la Stratégie Nationale de l'Intelligence Artificielle entre</w:t>
      </w:r>
      <w:r w:rsidR="001A43F9" w:rsidRPr="007826E8">
        <w:rPr>
          <w:rFonts w:ascii="Times New Roman" w:hAnsi="Times New Roman" w:cs="Times New Roman"/>
        </w:rPr>
        <w:t xml:space="preserve"> bientôt</w:t>
      </w:r>
      <w:r w:rsidRPr="007826E8">
        <w:rPr>
          <w:rFonts w:ascii="Times New Roman" w:hAnsi="Times New Roman" w:cs="Times New Roman"/>
        </w:rPr>
        <w:t xml:space="preserve"> dans sa phase de mise en œuvre opérationnelle ; la Stratégie Continentale de l'Union Africaine appelle des déclinaisons nationales concrètes ; et le AI for Good Global Summit de Genève offre au Cameroun une fenêtre d'exposition mondiale sans équiva</w:t>
      </w:r>
      <w:r w:rsidR="00BD48B5" w:rsidRPr="007826E8">
        <w:rPr>
          <w:rFonts w:ascii="Times New Roman" w:hAnsi="Times New Roman" w:cs="Times New Roman"/>
        </w:rPr>
        <w:t xml:space="preserve">lent. En se positionnant comme </w:t>
      </w:r>
      <w:proofErr w:type="spellStart"/>
      <w:r w:rsidR="00BD48B5" w:rsidRPr="007826E8">
        <w:rPr>
          <w:rFonts w:ascii="Times New Roman" w:hAnsi="Times New Roman" w:cs="Times New Roman"/>
        </w:rPr>
        <w:t>side</w:t>
      </w:r>
      <w:proofErr w:type="spellEnd"/>
      <w:r w:rsidR="00BD48B5" w:rsidRPr="007826E8">
        <w:rPr>
          <w:rFonts w:ascii="Times New Roman" w:hAnsi="Times New Roman" w:cs="Times New Roman"/>
        </w:rPr>
        <w:t xml:space="preserve"> </w:t>
      </w:r>
      <w:proofErr w:type="spellStart"/>
      <w:r w:rsidR="00BD48B5" w:rsidRPr="007826E8">
        <w:rPr>
          <w:rFonts w:ascii="Times New Roman" w:hAnsi="Times New Roman" w:cs="Times New Roman"/>
        </w:rPr>
        <w:t>e</w:t>
      </w:r>
      <w:r w:rsidRPr="007826E8">
        <w:rPr>
          <w:rFonts w:ascii="Times New Roman" w:hAnsi="Times New Roman" w:cs="Times New Roman"/>
        </w:rPr>
        <w:t>vent</w:t>
      </w:r>
      <w:proofErr w:type="spellEnd"/>
      <w:r w:rsidRPr="007826E8">
        <w:rPr>
          <w:rFonts w:ascii="Times New Roman" w:hAnsi="Times New Roman" w:cs="Times New Roman"/>
        </w:rPr>
        <w:t xml:space="preserve"> préparatoire à ce sommet, les JCIA 2027 permettront de sélectionner, de préparer et de projeter les meilleures innovations camerounaises sur la scène internationale, tout en ancrant durablement le Cameroun dans la diplomatie scientifique et numérique mondiale.</w:t>
      </w:r>
    </w:p>
    <w:p w14:paraId="5EC70FCC" w14:textId="77777777" w:rsidR="005776DD" w:rsidRPr="007826E8" w:rsidRDefault="00CC7A87">
      <w:pPr>
        <w:pStyle w:val="Titre2"/>
        <w:rPr>
          <w:rFonts w:ascii="Times New Roman" w:hAnsi="Times New Roman" w:cs="Times New Roman"/>
        </w:rPr>
      </w:pPr>
      <w:bookmarkStart w:id="9" w:name="_Toc240544984"/>
      <w:r w:rsidRPr="007826E8">
        <w:rPr>
          <w:rFonts w:ascii="Times New Roman" w:hAnsi="Times New Roman" w:cs="Times New Roman"/>
        </w:rPr>
        <w:t>2.5. Problématique</w:t>
      </w:r>
      <w:bookmarkEnd w:id="9"/>
    </w:p>
    <w:p w14:paraId="15B5EC24"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La problématique centrale à laquelle répondent les JCIA 2027 peut être formulée ainsi : comment transformer le potentiel remarquable du Camero</w:t>
      </w:r>
      <w:r w:rsidR="00BD48B5" w:rsidRPr="007826E8">
        <w:rPr>
          <w:rFonts w:ascii="Times New Roman" w:hAnsi="Times New Roman" w:cs="Times New Roman"/>
        </w:rPr>
        <w:t>un en intelligence artificielle :</w:t>
      </w:r>
      <w:r w:rsidRPr="007826E8">
        <w:rPr>
          <w:rFonts w:ascii="Times New Roman" w:hAnsi="Times New Roman" w:cs="Times New Roman"/>
        </w:rPr>
        <w:t xml:space="preserve"> talents, créativi</w:t>
      </w:r>
      <w:r w:rsidR="00BD48B5" w:rsidRPr="007826E8">
        <w:rPr>
          <w:rFonts w:ascii="Times New Roman" w:hAnsi="Times New Roman" w:cs="Times New Roman"/>
        </w:rPr>
        <w:t xml:space="preserve">té, cadre </w:t>
      </w:r>
      <w:r w:rsidR="00BD48B5" w:rsidRPr="007826E8">
        <w:rPr>
          <w:rFonts w:ascii="Times New Roman" w:hAnsi="Times New Roman" w:cs="Times New Roman"/>
        </w:rPr>
        <w:lastRenderedPageBreak/>
        <w:t>stratégique national,</w:t>
      </w:r>
      <w:r w:rsidRPr="007826E8">
        <w:rPr>
          <w:rFonts w:ascii="Times New Roman" w:hAnsi="Times New Roman" w:cs="Times New Roman"/>
        </w:rPr>
        <w:t xml:space="preserve"> en un écosystème structuré, financé, visible et compétitif à l'échelle africaine et mondiale ? Cette problématique se décline en quatre défis :</w:t>
      </w:r>
    </w:p>
    <w:p w14:paraId="7F30CB2F"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Le défi de la visibilité : </w:t>
      </w:r>
      <w:r w:rsidRPr="007826E8">
        <w:rPr>
          <w:rFonts w:ascii="Times New Roman" w:hAnsi="Times New Roman" w:cs="Times New Roman"/>
        </w:rPr>
        <w:t>les innovations camerounaises restent largement méconnues des investisseurs, des donneurs d'ordre et des partenaires internationaux, faute de vitrine nationale d'envergure et de données consolidées sur l'écosystème ;</w:t>
      </w:r>
    </w:p>
    <w:p w14:paraId="0DEFCD6D"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Le défi du financement : </w:t>
      </w:r>
      <w:r w:rsidRPr="007826E8">
        <w:rPr>
          <w:rFonts w:ascii="Times New Roman" w:hAnsi="Times New Roman" w:cs="Times New Roman"/>
        </w:rPr>
        <w:t>les startups et laboratoires nationaux accèdent difficilement au capital-risque, aux subventions de recherche et aux commandes publiques et privées nécessaires au passage à l'échelle ;</w:t>
      </w:r>
    </w:p>
    <w:p w14:paraId="43A8921C"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Le défi de la structuration : </w:t>
      </w:r>
      <w:r w:rsidR="00BD48B5" w:rsidRPr="007826E8">
        <w:rPr>
          <w:rFonts w:ascii="Times New Roman" w:hAnsi="Times New Roman" w:cs="Times New Roman"/>
        </w:rPr>
        <w:t>les acteurs,</w:t>
      </w:r>
      <w:r w:rsidRPr="007826E8">
        <w:rPr>
          <w:rFonts w:ascii="Times New Roman" w:hAnsi="Times New Roman" w:cs="Times New Roman"/>
        </w:rPr>
        <w:t xml:space="preserve"> chercheurs, entrepris</w:t>
      </w:r>
      <w:r w:rsidR="00BD48B5" w:rsidRPr="007826E8">
        <w:rPr>
          <w:rFonts w:ascii="Times New Roman" w:hAnsi="Times New Roman" w:cs="Times New Roman"/>
        </w:rPr>
        <w:t xml:space="preserve">es, administrations, diaspora, </w:t>
      </w:r>
      <w:r w:rsidRPr="007826E8">
        <w:rPr>
          <w:rFonts w:ascii="Times New Roman" w:hAnsi="Times New Roman" w:cs="Times New Roman"/>
        </w:rPr>
        <w:t>travaillent encore de manière fragmentée, sans cartographie exhaustive ni cadre permanent de coordination ;</w:t>
      </w:r>
    </w:p>
    <w:p w14:paraId="34FA08E6"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Le défi de la projection internationale : </w:t>
      </w:r>
      <w:r w:rsidRPr="007826E8">
        <w:rPr>
          <w:rFonts w:ascii="Times New Roman" w:hAnsi="Times New Roman" w:cs="Times New Roman"/>
        </w:rPr>
        <w:t>la participation du Cameroun aux grandes enceintes mondiales de l'IA doit être préparée, organisée et amplifiée pour produire des retombées concrètes.</w:t>
      </w:r>
    </w:p>
    <w:p w14:paraId="77343964"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Les JCIA 2027 apportent une réponse intégrée à ces quatre défis : une vitrine (le Salon National 100 % IA), un pont vers le financement (Startup Pitch, rencontres investisseurs, sponsors), un outil de structuration (le Catalogue National des Acteurs de l'IA) et une rampe de lancement intern</w:t>
      </w:r>
      <w:r w:rsidR="00BD48B5" w:rsidRPr="007826E8">
        <w:rPr>
          <w:rFonts w:ascii="Times New Roman" w:hAnsi="Times New Roman" w:cs="Times New Roman"/>
        </w:rPr>
        <w:t xml:space="preserve">ationale (le positionnement en </w:t>
      </w:r>
      <w:proofErr w:type="spellStart"/>
      <w:r w:rsidR="00BD48B5" w:rsidRPr="007826E8">
        <w:rPr>
          <w:rFonts w:ascii="Times New Roman" w:hAnsi="Times New Roman" w:cs="Times New Roman"/>
        </w:rPr>
        <w:t>side</w:t>
      </w:r>
      <w:proofErr w:type="spellEnd"/>
      <w:r w:rsidR="00BD48B5" w:rsidRPr="007826E8">
        <w:rPr>
          <w:rFonts w:ascii="Times New Roman" w:hAnsi="Times New Roman" w:cs="Times New Roman"/>
        </w:rPr>
        <w:t xml:space="preserve"> </w:t>
      </w:r>
      <w:proofErr w:type="spellStart"/>
      <w:r w:rsidR="00BD48B5" w:rsidRPr="007826E8">
        <w:rPr>
          <w:rFonts w:ascii="Times New Roman" w:hAnsi="Times New Roman" w:cs="Times New Roman"/>
        </w:rPr>
        <w:t>e</w:t>
      </w:r>
      <w:r w:rsidRPr="007826E8">
        <w:rPr>
          <w:rFonts w:ascii="Times New Roman" w:hAnsi="Times New Roman" w:cs="Times New Roman"/>
        </w:rPr>
        <w:t>vent</w:t>
      </w:r>
      <w:proofErr w:type="spellEnd"/>
      <w:r w:rsidRPr="007826E8">
        <w:rPr>
          <w:rFonts w:ascii="Times New Roman" w:hAnsi="Times New Roman" w:cs="Times New Roman"/>
        </w:rPr>
        <w:t xml:space="preserve"> du AI for Good Global Summit).</w:t>
      </w:r>
    </w:p>
    <w:p w14:paraId="298AA95D" w14:textId="77777777" w:rsidR="005776DD" w:rsidRPr="007826E8" w:rsidRDefault="00CC7A87">
      <w:pPr>
        <w:pStyle w:val="Titre1"/>
        <w:pageBreakBefore/>
        <w:rPr>
          <w:rFonts w:ascii="Times New Roman" w:hAnsi="Times New Roman" w:cs="Times New Roman"/>
        </w:rPr>
      </w:pPr>
      <w:bookmarkStart w:id="10" w:name="_Toc240544985"/>
      <w:r w:rsidRPr="007826E8">
        <w:rPr>
          <w:rFonts w:ascii="Times New Roman" w:hAnsi="Times New Roman" w:cs="Times New Roman"/>
        </w:rPr>
        <w:lastRenderedPageBreak/>
        <w:t>3. Positionnement stratégique</w:t>
      </w:r>
      <w:bookmarkEnd w:id="10"/>
    </w:p>
    <w:p w14:paraId="47902E53" w14:textId="77777777" w:rsidR="005776DD" w:rsidRPr="007826E8" w:rsidRDefault="00CC7A87">
      <w:pPr>
        <w:pStyle w:val="Titre2"/>
        <w:rPr>
          <w:rFonts w:ascii="Times New Roman" w:hAnsi="Times New Roman" w:cs="Times New Roman"/>
        </w:rPr>
      </w:pPr>
      <w:bookmarkStart w:id="11" w:name="_Toc240544986"/>
      <w:r w:rsidRPr="007826E8">
        <w:rPr>
          <w:rFonts w:ascii="Times New Roman" w:hAnsi="Times New Roman" w:cs="Times New Roman"/>
        </w:rPr>
        <w:t>3.1. La plateforme nationale de référence sur l'intelligence artificielle</w:t>
      </w:r>
      <w:bookmarkEnd w:id="11"/>
    </w:p>
    <w:p w14:paraId="014E0251"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Depuis leur création en 2023, les Journées Camerounaises de l'Intelligence Artificielle se sont imposées comme la plateforme nationale de référence sur l'IA au Cameroun. Aucun autre rendez-vous ne réunit avec la même intensité le Gouvernement, les universités, les entreprises, les chercheurs, les startups, la société civile et les partenaires internationaux autour d'un programme combinant réflexion stratégique, démonstrations technologiques, formation pratique et célébration de l'excellence. Les JCIA sont à la fois :</w:t>
      </w:r>
    </w:p>
    <w:p w14:paraId="28BBA0F0"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Un espace de dialogue multi-acteurs </w:t>
      </w:r>
      <w:r w:rsidRPr="007826E8">
        <w:rPr>
          <w:rFonts w:ascii="Times New Roman" w:hAnsi="Times New Roman" w:cs="Times New Roman"/>
        </w:rPr>
        <w:t>entre le Gouvernement, les universités, les entreprises, les chercheurs, les startups et les partenaires internationaux, où se construisent les consensus nationaux sur l'IA ;</w:t>
      </w:r>
    </w:p>
    <w:p w14:paraId="4119E3EA" w14:textId="3481D373"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Un laboratoire d'idées (</w:t>
      </w:r>
      <w:proofErr w:type="spellStart"/>
      <w:r w:rsidRPr="007826E8">
        <w:rPr>
          <w:rFonts w:ascii="Times New Roman" w:hAnsi="Times New Roman" w:cs="Times New Roman"/>
          <w:b/>
          <w:bCs/>
        </w:rPr>
        <w:t>Think</w:t>
      </w:r>
      <w:proofErr w:type="spellEnd"/>
      <w:r w:rsidRPr="007826E8">
        <w:rPr>
          <w:rFonts w:ascii="Times New Roman" w:hAnsi="Times New Roman" w:cs="Times New Roman"/>
          <w:b/>
          <w:bCs/>
        </w:rPr>
        <w:t xml:space="preserve"> Tank) </w:t>
      </w:r>
      <w:r w:rsidRPr="007826E8">
        <w:rPr>
          <w:rFonts w:ascii="Times New Roman" w:hAnsi="Times New Roman" w:cs="Times New Roman"/>
        </w:rPr>
        <w:t xml:space="preserve">pour les politiques publiques liées à l'intelligence artificielle, dont les recommandations </w:t>
      </w:r>
      <w:proofErr w:type="gramStart"/>
      <w:r w:rsidR="008B3DB6" w:rsidRPr="007826E8">
        <w:rPr>
          <w:rFonts w:ascii="Times New Roman" w:hAnsi="Times New Roman" w:cs="Times New Roman"/>
        </w:rPr>
        <w:t>pourrait</w:t>
      </w:r>
      <w:proofErr w:type="gramEnd"/>
      <w:r w:rsidR="008B3DB6" w:rsidRPr="007826E8">
        <w:rPr>
          <w:rFonts w:ascii="Times New Roman" w:hAnsi="Times New Roman" w:cs="Times New Roman"/>
        </w:rPr>
        <w:t xml:space="preserve"> alimenter </w:t>
      </w:r>
      <w:r w:rsidRPr="007826E8">
        <w:rPr>
          <w:rFonts w:ascii="Times New Roman" w:hAnsi="Times New Roman" w:cs="Times New Roman"/>
        </w:rPr>
        <w:t>directement la mise en œuvre de la Stratégie Nationale de l'IA ;</w:t>
      </w:r>
    </w:p>
    <w:p w14:paraId="19496D5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Une vitrine des innovations camerounaises, </w:t>
      </w:r>
      <w:r w:rsidRPr="007826E8">
        <w:rPr>
          <w:rFonts w:ascii="Times New Roman" w:hAnsi="Times New Roman" w:cs="Times New Roman"/>
        </w:rPr>
        <w:t>à tra</w:t>
      </w:r>
      <w:r w:rsidR="00BD48B5" w:rsidRPr="007826E8">
        <w:rPr>
          <w:rFonts w:ascii="Times New Roman" w:hAnsi="Times New Roman" w:cs="Times New Roman"/>
        </w:rPr>
        <w:t>vers le Salon National 100 % IA</w:t>
      </w:r>
      <w:r w:rsidRPr="007826E8">
        <w:rPr>
          <w:rFonts w:ascii="Times New Roman" w:hAnsi="Times New Roman" w:cs="Times New Roman"/>
        </w:rPr>
        <w:t xml:space="preserve"> et les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Awards ;</w:t>
      </w:r>
    </w:p>
    <w:p w14:paraId="30F4CFB1"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Un accélérateur de partenariats internationaux, </w:t>
      </w:r>
      <w:r w:rsidRPr="007826E8">
        <w:rPr>
          <w:rFonts w:ascii="Times New Roman" w:hAnsi="Times New Roman" w:cs="Times New Roman"/>
        </w:rPr>
        <w:t>grâce à la présence des ambassades, des agences des Nations Unies, des multinationales technologiques et des investisseurs ;</w:t>
      </w:r>
    </w:p>
    <w:p w14:paraId="3AD08368"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Un rendez-vous appelé à devenir l'un des principaux événements africains </w:t>
      </w:r>
      <w:r w:rsidRPr="007826E8">
        <w:rPr>
          <w:rFonts w:ascii="Times New Roman" w:hAnsi="Times New Roman" w:cs="Times New Roman"/>
        </w:rPr>
        <w:t>consacrés à l'intelligence artificielle, aux côtés des grandes conférences continentales.</w:t>
      </w:r>
    </w:p>
    <w:p w14:paraId="6C4DF8E8" w14:textId="77777777" w:rsidR="005776DD" w:rsidRPr="007826E8" w:rsidRDefault="00BD48B5">
      <w:pPr>
        <w:pStyle w:val="Titre2"/>
        <w:rPr>
          <w:rFonts w:ascii="Times New Roman" w:hAnsi="Times New Roman" w:cs="Times New Roman"/>
        </w:rPr>
      </w:pPr>
      <w:bookmarkStart w:id="12" w:name="_Toc240544987"/>
      <w:r w:rsidRPr="007826E8">
        <w:rPr>
          <w:rFonts w:ascii="Times New Roman" w:hAnsi="Times New Roman" w:cs="Times New Roman"/>
        </w:rPr>
        <w:t xml:space="preserve">3.2. Un </w:t>
      </w:r>
      <w:proofErr w:type="spellStart"/>
      <w:r w:rsidRPr="007826E8">
        <w:rPr>
          <w:rFonts w:ascii="Times New Roman" w:hAnsi="Times New Roman" w:cs="Times New Roman"/>
        </w:rPr>
        <w:t>side</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e</w:t>
      </w:r>
      <w:r w:rsidR="00CC7A87" w:rsidRPr="007826E8">
        <w:rPr>
          <w:rFonts w:ascii="Times New Roman" w:hAnsi="Times New Roman" w:cs="Times New Roman"/>
        </w:rPr>
        <w:t>vent</w:t>
      </w:r>
      <w:proofErr w:type="spellEnd"/>
      <w:r w:rsidR="00CC7A87" w:rsidRPr="007826E8">
        <w:rPr>
          <w:rFonts w:ascii="Times New Roman" w:hAnsi="Times New Roman" w:cs="Times New Roman"/>
        </w:rPr>
        <w:t xml:space="preserve"> stratégique préparatoire au AI for Good Global Summit (UIT, Genève)</w:t>
      </w:r>
      <w:bookmarkEnd w:id="12"/>
    </w:p>
    <w:p w14:paraId="0652CB1B"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L'édition 2027 franchit une étape déc</w:t>
      </w:r>
      <w:r w:rsidR="00BD48B5" w:rsidRPr="007826E8">
        <w:rPr>
          <w:rFonts w:ascii="Times New Roman" w:hAnsi="Times New Roman" w:cs="Times New Roman"/>
        </w:rPr>
        <w:t xml:space="preserve">isive en se positionnant comme </w:t>
      </w:r>
      <w:proofErr w:type="spellStart"/>
      <w:r w:rsidR="00BD48B5" w:rsidRPr="007826E8">
        <w:rPr>
          <w:rFonts w:ascii="Times New Roman" w:hAnsi="Times New Roman" w:cs="Times New Roman"/>
        </w:rPr>
        <w:t>side</w:t>
      </w:r>
      <w:proofErr w:type="spellEnd"/>
      <w:r w:rsidR="00BD48B5" w:rsidRPr="007826E8">
        <w:rPr>
          <w:rFonts w:ascii="Times New Roman" w:hAnsi="Times New Roman" w:cs="Times New Roman"/>
        </w:rPr>
        <w:t xml:space="preserve"> </w:t>
      </w:r>
      <w:proofErr w:type="spellStart"/>
      <w:r w:rsidR="00BD48B5" w:rsidRPr="007826E8">
        <w:rPr>
          <w:rFonts w:ascii="Times New Roman" w:hAnsi="Times New Roman" w:cs="Times New Roman"/>
        </w:rPr>
        <w:t>e</w:t>
      </w:r>
      <w:r w:rsidRPr="007826E8">
        <w:rPr>
          <w:rFonts w:ascii="Times New Roman" w:hAnsi="Times New Roman" w:cs="Times New Roman"/>
        </w:rPr>
        <w:t>vent</w:t>
      </w:r>
      <w:proofErr w:type="spellEnd"/>
      <w:r w:rsidRPr="007826E8">
        <w:rPr>
          <w:rFonts w:ascii="Times New Roman" w:hAnsi="Times New Roman" w:cs="Times New Roman"/>
        </w:rPr>
        <w:t xml:space="preserve"> stratégique préparatoire au AI for Good Global Summit, organisé chaque année à Genève par l'Union Internationale des Télécommunications avec plus de cinquante agences partenaires des Nations Unies. Ce sommet, devenu l'événement à la croissance la plus rapide du domaine avec plus de 11 000 participants en présentiel, plus de 800 intervenants et une portée médiatique cumulée dépassant les 19 milliards d'impressions, constitue la principale scène mondiale où les nations démontrent leur contribution à une IA au service du bien commun.</w:t>
      </w:r>
    </w:p>
    <w:p w14:paraId="314670CC" w14:textId="234FE780"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Ce positionnement confère</w:t>
      </w:r>
      <w:r w:rsidR="008B3DB6" w:rsidRPr="007826E8">
        <w:rPr>
          <w:rFonts w:ascii="Times New Roman" w:hAnsi="Times New Roman" w:cs="Times New Roman"/>
        </w:rPr>
        <w:t>r</w:t>
      </w:r>
      <w:r w:rsidR="006E4340" w:rsidRPr="007826E8">
        <w:rPr>
          <w:rFonts w:ascii="Times New Roman" w:hAnsi="Times New Roman" w:cs="Times New Roman"/>
        </w:rPr>
        <w:t>a</w:t>
      </w:r>
      <w:r w:rsidRPr="007826E8">
        <w:rPr>
          <w:rFonts w:ascii="Times New Roman" w:hAnsi="Times New Roman" w:cs="Times New Roman"/>
        </w:rPr>
        <w:t xml:space="preserve"> aux JCIA 2027 une fonction d'antichambre nationale du sommet de Genève. Concrètement, l'édition 2027 permettra de :</w:t>
      </w:r>
    </w:p>
    <w:p w14:paraId="76621F78" w14:textId="1CEC6FBE"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Préparer la participation du Cameroun au AI for Good Global Summit, </w:t>
      </w:r>
      <w:r w:rsidRPr="007826E8">
        <w:rPr>
          <w:rFonts w:ascii="Times New Roman" w:hAnsi="Times New Roman" w:cs="Times New Roman"/>
        </w:rPr>
        <w:t xml:space="preserve">en constituant une délégation nationale de haut niveau </w:t>
      </w:r>
      <w:r w:rsidR="00B658E0" w:rsidRPr="007826E8">
        <w:rPr>
          <w:rFonts w:ascii="Times New Roman" w:hAnsi="Times New Roman" w:cs="Times New Roman"/>
        </w:rPr>
        <w:t>;</w:t>
      </w:r>
      <w:r w:rsidRPr="007826E8">
        <w:rPr>
          <w:rFonts w:ascii="Times New Roman" w:hAnsi="Times New Roman" w:cs="Times New Roman"/>
        </w:rPr>
        <w:t xml:space="preserve"> Gouvernement, chercheurs, startups lauréates </w:t>
      </w:r>
      <w:r w:rsidR="00B658E0" w:rsidRPr="007826E8">
        <w:rPr>
          <w:rFonts w:ascii="Times New Roman" w:hAnsi="Times New Roman" w:cs="Times New Roman"/>
        </w:rPr>
        <w:t>;</w:t>
      </w:r>
      <w:r w:rsidRPr="007826E8">
        <w:rPr>
          <w:rFonts w:ascii="Times New Roman" w:hAnsi="Times New Roman" w:cs="Times New Roman"/>
        </w:rPr>
        <w:t xml:space="preserve"> et en élaborant les messages, démonstrations et documents de position que le pays portera à Genève ;</w:t>
      </w:r>
    </w:p>
    <w:p w14:paraId="2D5E24DF"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Promouvoir les innovations camerounaises, </w:t>
      </w:r>
      <w:r w:rsidRPr="007826E8">
        <w:rPr>
          <w:rFonts w:ascii="Times New Roman" w:hAnsi="Times New Roman" w:cs="Times New Roman"/>
        </w:rPr>
        <w:t>en sélectionnant, à travers les CAIA 2027 et le Salon National 100 % IA, les solutions les plus abouties, susceptibles d'être présentées dans les espaces de démonstration internationaux ;</w:t>
      </w:r>
    </w:p>
    <w:p w14:paraId="0FB9569B"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Accroître leur visibilité internationale, </w:t>
      </w:r>
      <w:r w:rsidRPr="007826E8">
        <w:rPr>
          <w:rFonts w:ascii="Times New Roman" w:hAnsi="Times New Roman" w:cs="Times New Roman"/>
        </w:rPr>
        <w:t>grâce à la couverture médiatique nationale et internationale de l'événement, à la présence du corps diplomatique et aux canaux des partenaires onusiens ;</w:t>
      </w:r>
    </w:p>
    <w:p w14:paraId="543C38BF"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lastRenderedPageBreak/>
        <w:t xml:space="preserve">Attirer des investisseurs, </w:t>
      </w:r>
      <w:r w:rsidRPr="007826E8">
        <w:rPr>
          <w:rFonts w:ascii="Times New Roman" w:hAnsi="Times New Roman" w:cs="Times New Roman"/>
        </w:rPr>
        <w:t>en organisant des rencontres qualifiées entre porteurs de projets camerounais, fonds d'investissement, institutions financières et programmes internationaux de soutien à l'innovation ;</w:t>
      </w:r>
    </w:p>
    <w:p w14:paraId="2559D952"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Créer des partenariats technologiques internationaux, </w:t>
      </w:r>
      <w:r w:rsidRPr="007826E8">
        <w:rPr>
          <w:rFonts w:ascii="Times New Roman" w:hAnsi="Times New Roman" w:cs="Times New Roman"/>
        </w:rPr>
        <w:t>en facilitant la signature de conventions entre acteurs camerounais et entreprises, universités et centres de recherche étrangers.</w:t>
      </w:r>
    </w:p>
    <w:p w14:paraId="02F2E1C7" w14:textId="1622112F"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En retour, ce positionnement offre aux sponsors et partenaires des JCIA 2027 une visibilité qui dépasse le cadre national</w:t>
      </w:r>
      <w:r w:rsidR="008B3DB6" w:rsidRPr="007826E8">
        <w:rPr>
          <w:rFonts w:ascii="Times New Roman" w:hAnsi="Times New Roman" w:cs="Times New Roman"/>
        </w:rPr>
        <w:t xml:space="preserve"> et donc</w:t>
      </w:r>
      <w:r w:rsidRPr="007826E8">
        <w:rPr>
          <w:rFonts w:ascii="Times New Roman" w:hAnsi="Times New Roman" w:cs="Times New Roman"/>
        </w:rPr>
        <w:t xml:space="preserve"> leur engagement à Yaoundé s'inscrit dans une trajectoire qui mène à Genève, au cœur du système des Nations Unies.</w:t>
      </w:r>
    </w:p>
    <w:p w14:paraId="3ACC519B" w14:textId="77777777" w:rsidR="005776DD" w:rsidRPr="007826E8" w:rsidRDefault="005776DD">
      <w:pPr>
        <w:spacing w:after="160" w:line="300" w:lineRule="auto"/>
        <w:jc w:val="both"/>
        <w:rPr>
          <w:rFonts w:ascii="Times New Roman" w:hAnsi="Times New Roman" w:cs="Times New Roman"/>
        </w:rPr>
      </w:pPr>
    </w:p>
    <w:p w14:paraId="4B6377A2" w14:textId="77777777" w:rsidR="005776DD" w:rsidRPr="007826E8" w:rsidRDefault="00CC7A87">
      <w:pPr>
        <w:pStyle w:val="Titre1"/>
        <w:pageBreakBefore/>
        <w:rPr>
          <w:rFonts w:ascii="Times New Roman" w:hAnsi="Times New Roman" w:cs="Times New Roman"/>
        </w:rPr>
      </w:pPr>
      <w:bookmarkStart w:id="13" w:name="_Toc240544988"/>
      <w:r w:rsidRPr="007826E8">
        <w:rPr>
          <w:rFonts w:ascii="Times New Roman" w:hAnsi="Times New Roman" w:cs="Times New Roman"/>
        </w:rPr>
        <w:lastRenderedPageBreak/>
        <w:t>4. Thématique de l'édition 2027</w:t>
      </w:r>
      <w:bookmarkEnd w:id="13"/>
    </w:p>
    <w:p w14:paraId="38FD260D" w14:textId="77777777" w:rsidR="007826E8"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Le thème retenu est le suivant :</w:t>
      </w:r>
    </w:p>
    <w:p w14:paraId="24466882" w14:textId="0AECC98F" w:rsidR="00A161A6" w:rsidRPr="007826E8" w:rsidRDefault="007826E8">
      <w:pPr>
        <w:spacing w:after="160" w:line="300" w:lineRule="auto"/>
        <w:jc w:val="both"/>
        <w:rPr>
          <w:rFonts w:ascii="Times New Roman" w:hAnsi="Times New Roman" w:cs="Times New Roman"/>
        </w:rPr>
      </w:pPr>
      <w:r w:rsidRPr="007826E8">
        <w:rPr>
          <w:rFonts w:ascii="Times New Roman" w:hAnsi="Times New Roman" w:cs="Times New Roman"/>
          <w:b/>
          <w:bCs/>
          <w:i/>
          <w:iCs/>
          <w:color w:val="2E74B5"/>
          <w:sz w:val="28"/>
          <w:szCs w:val="28"/>
        </w:rPr>
        <w:t>L’IA Made in Cameroun :</w:t>
      </w:r>
      <w:r w:rsidR="00A161A6" w:rsidRPr="007826E8">
        <w:rPr>
          <w:rFonts w:ascii="Times New Roman" w:hAnsi="Times New Roman" w:cs="Times New Roman"/>
          <w:b/>
          <w:bCs/>
          <w:i/>
          <w:iCs/>
          <w:color w:val="2E74B5"/>
          <w:sz w:val="28"/>
          <w:szCs w:val="28"/>
        </w:rPr>
        <w:t xml:space="preserve"> </w:t>
      </w:r>
      <w:r w:rsidRPr="007826E8">
        <w:rPr>
          <w:rFonts w:ascii="Times New Roman" w:hAnsi="Times New Roman" w:cs="Times New Roman"/>
          <w:b/>
          <w:bCs/>
          <w:i/>
          <w:iCs/>
          <w:color w:val="2E74B5"/>
          <w:sz w:val="28"/>
          <w:szCs w:val="28"/>
        </w:rPr>
        <w:t xml:space="preserve">« </w:t>
      </w:r>
      <w:r w:rsidR="00A161A6" w:rsidRPr="007826E8">
        <w:rPr>
          <w:rFonts w:ascii="Times New Roman" w:hAnsi="Times New Roman" w:cs="Times New Roman"/>
          <w:b/>
          <w:bCs/>
          <w:i/>
          <w:iCs/>
          <w:color w:val="2E74B5"/>
          <w:sz w:val="28"/>
          <w:szCs w:val="28"/>
        </w:rPr>
        <w:t>Penser l'Intelligence Artificielle au Cameroun, pour le Cameroun »</w:t>
      </w:r>
    </w:p>
    <w:p w14:paraId="61EBA406" w14:textId="2A15E030"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Ce thème exprime quatre ambitions complémentaires :</w:t>
      </w:r>
    </w:p>
    <w:p w14:paraId="28005F1C"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L'innovation souveraine : </w:t>
      </w:r>
      <w:r w:rsidRPr="007826E8">
        <w:rPr>
          <w:rFonts w:ascii="Times New Roman" w:hAnsi="Times New Roman" w:cs="Times New Roman"/>
        </w:rPr>
        <w:t>le Cameroun entend maîtriser les technologies, les données, les modèles et les compétences qui conditionnent son autonomie stratégique, conformément à sa Stratégie Nationale de l'Intelligence Artificielle ;</w:t>
      </w:r>
    </w:p>
    <w:p w14:paraId="314D8259"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L'excellence camerounaise : </w:t>
      </w:r>
      <w:r w:rsidRPr="007826E8">
        <w:rPr>
          <w:rFonts w:ascii="Times New Roman" w:hAnsi="Times New Roman" w:cs="Times New Roman"/>
        </w:rPr>
        <w:t>l'édition 2027 célèbre les chercheurs, ingénieurs, entrepreneurs et étudiants dont les travaux atteignent les standards internationaux les plus exigeants ;</w:t>
      </w:r>
    </w:p>
    <w:p w14:paraId="058E6D9F" w14:textId="552F28EA"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La création locale de solutions d'IA : </w:t>
      </w:r>
      <w:r w:rsidRPr="007826E8">
        <w:rPr>
          <w:rFonts w:ascii="Times New Roman" w:hAnsi="Times New Roman" w:cs="Times New Roman"/>
        </w:rPr>
        <w:t xml:space="preserve">des solutions pensées pour les réalités camerounaises et africaines </w:t>
      </w:r>
      <w:r w:rsidR="00B658E0" w:rsidRPr="007826E8">
        <w:rPr>
          <w:rFonts w:ascii="Times New Roman" w:hAnsi="Times New Roman" w:cs="Times New Roman"/>
        </w:rPr>
        <w:t>;</w:t>
      </w:r>
      <w:r w:rsidRPr="007826E8">
        <w:rPr>
          <w:rFonts w:ascii="Times New Roman" w:hAnsi="Times New Roman" w:cs="Times New Roman"/>
        </w:rPr>
        <w:t xml:space="preserve"> langues nationales, agriculture, santé communautaire, services publics </w:t>
      </w:r>
      <w:r w:rsidR="00B658E0" w:rsidRPr="007826E8">
        <w:rPr>
          <w:rFonts w:ascii="Times New Roman" w:hAnsi="Times New Roman" w:cs="Times New Roman"/>
        </w:rPr>
        <w:t>;</w:t>
      </w:r>
      <w:r w:rsidRPr="007826E8">
        <w:rPr>
          <w:rFonts w:ascii="Times New Roman" w:hAnsi="Times New Roman" w:cs="Times New Roman"/>
        </w:rPr>
        <w:t xml:space="preserve"> et développées sur le territoire ;</w:t>
      </w:r>
    </w:p>
    <w:p w14:paraId="498CEDCF" w14:textId="6237E561" w:rsidR="00FC40C4" w:rsidRPr="007826E8" w:rsidRDefault="00FC40C4">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Le rayonnement international du Cameroun : </w:t>
      </w:r>
      <w:r w:rsidRPr="007826E8">
        <w:rPr>
          <w:rFonts w:ascii="Times New Roman" w:hAnsi="Times New Roman" w:cs="Times New Roman"/>
        </w:rPr>
        <w:t>de Yaoundé à Genève, l'édition 2027 projette le savoir-faire camerounais sur la scène mondiale et affirme la place du pays dans la gouvernance internationale de l'IA.</w:t>
      </w:r>
    </w:p>
    <w:p w14:paraId="3A836C64" w14:textId="1CF4F47F" w:rsidR="005776DD" w:rsidRPr="007826E8" w:rsidRDefault="00CC7A87">
      <w:pPr>
        <w:pStyle w:val="Titre1"/>
        <w:pageBreakBefore/>
        <w:rPr>
          <w:rFonts w:ascii="Times New Roman" w:hAnsi="Times New Roman" w:cs="Times New Roman"/>
        </w:rPr>
      </w:pPr>
      <w:bookmarkStart w:id="14" w:name="_Toc240544989"/>
      <w:r w:rsidRPr="007826E8">
        <w:rPr>
          <w:rFonts w:ascii="Times New Roman" w:hAnsi="Times New Roman" w:cs="Times New Roman"/>
        </w:rPr>
        <w:lastRenderedPageBreak/>
        <w:t xml:space="preserve">5. Présentation </w:t>
      </w:r>
      <w:r w:rsidR="003458BA" w:rsidRPr="007826E8">
        <w:rPr>
          <w:rFonts w:ascii="Times New Roman" w:hAnsi="Times New Roman" w:cs="Times New Roman"/>
        </w:rPr>
        <w:t>de l’</w:t>
      </w:r>
      <w:r w:rsidRPr="007826E8">
        <w:rPr>
          <w:rFonts w:ascii="Times New Roman" w:hAnsi="Times New Roman" w:cs="Times New Roman"/>
        </w:rPr>
        <w:t xml:space="preserve">organisateur : IAC </w:t>
      </w:r>
      <w:r w:rsidR="00FC40C4" w:rsidRPr="007826E8">
        <w:rPr>
          <w:rFonts w:ascii="Times New Roman" w:hAnsi="Times New Roman" w:cs="Times New Roman"/>
        </w:rPr>
        <w:t xml:space="preserve">- </w:t>
      </w:r>
      <w:r w:rsidRPr="007826E8">
        <w:rPr>
          <w:rFonts w:ascii="Times New Roman" w:hAnsi="Times New Roman" w:cs="Times New Roman"/>
        </w:rPr>
        <w:t>CAIPI</w:t>
      </w:r>
      <w:bookmarkEnd w:id="14"/>
    </w:p>
    <w:p w14:paraId="5EE217C9" w14:textId="77777777" w:rsidR="005776DD" w:rsidRPr="007826E8" w:rsidRDefault="00CC7A87">
      <w:pPr>
        <w:pStyle w:val="Titre2"/>
        <w:rPr>
          <w:rFonts w:ascii="Times New Roman" w:hAnsi="Times New Roman" w:cs="Times New Roman"/>
        </w:rPr>
      </w:pPr>
      <w:bookmarkStart w:id="15" w:name="_Toc240544990"/>
      <w:r w:rsidRPr="007826E8">
        <w:rPr>
          <w:rFonts w:ascii="Times New Roman" w:hAnsi="Times New Roman" w:cs="Times New Roman"/>
        </w:rPr>
        <w:t>5.1. Historique</w:t>
      </w:r>
      <w:bookmarkEnd w:id="15"/>
    </w:p>
    <w:p w14:paraId="22B76398" w14:textId="25183F91" w:rsidR="006671B4" w:rsidRPr="007826E8" w:rsidRDefault="006671B4" w:rsidP="006671B4">
      <w:pPr>
        <w:pStyle w:val="isselectedend"/>
        <w:jc w:val="both"/>
      </w:pPr>
      <w:r w:rsidRPr="007826E8">
        <w:rPr>
          <w:rStyle w:val="lev"/>
        </w:rPr>
        <w:t>Intelligence Artificielle Cameroun (IAC)</w:t>
      </w:r>
      <w:r w:rsidRPr="007826E8">
        <w:t xml:space="preserve"> - </w:t>
      </w:r>
      <w:proofErr w:type="spellStart"/>
      <w:r w:rsidRPr="007826E8">
        <w:rPr>
          <w:rStyle w:val="lev"/>
        </w:rPr>
        <w:t>Cameroon</w:t>
      </w:r>
      <w:proofErr w:type="spellEnd"/>
      <w:r w:rsidRPr="007826E8">
        <w:rPr>
          <w:rStyle w:val="lev"/>
        </w:rPr>
        <w:t> AI Policy Institute (CAIPI)</w:t>
      </w:r>
      <w:r w:rsidRPr="007826E8">
        <w:t xml:space="preserve">, est une organisation à but non lucratif légalement constituée sous le récépissé n°00001626/RDA/JO6/SAAJP/BAPP du 6 octobre 2023 à Yaoundé, </w:t>
      </w:r>
      <w:r w:rsidR="00B82A8A">
        <w:t>Cameroun</w:t>
      </w:r>
      <w:r w:rsidRPr="007826E8">
        <w:t>. Elle œuvre à faire de l'intelligence artificielle un levier de transformation économique, sociale et institutionnelle du Cameroun et de l'Afrique.</w:t>
      </w:r>
    </w:p>
    <w:p w14:paraId="7074956F" w14:textId="77777777" w:rsidR="006671B4" w:rsidRPr="007826E8" w:rsidRDefault="006671B4" w:rsidP="006671B4">
      <w:pPr>
        <w:pStyle w:val="isselectedend"/>
        <w:jc w:val="both"/>
      </w:pPr>
      <w:r w:rsidRPr="007826E8">
        <w:t>Créée autour de la conviction qu'aucun État ne peut durablement déléguer à d'autres la maîtrise des technologies qui façonneront son avenir, l'IAC rassemble des chercheurs, universitaires, décideurs publics, entrepreneurs, ingénieurs, étudiants et partenaires internationaux autour d'une même ambition : contribuer à bâtir un écosystème africain de l'intelligence artificielle souverain, responsable et compétitif.</w:t>
      </w:r>
    </w:p>
    <w:p w14:paraId="4395ADA6" w14:textId="77777777" w:rsidR="006671B4" w:rsidRPr="007826E8" w:rsidRDefault="006671B4" w:rsidP="006671B4">
      <w:pPr>
        <w:pStyle w:val="isselectedend"/>
        <w:jc w:val="both"/>
      </w:pPr>
      <w:r w:rsidRPr="007826E8">
        <w:t xml:space="preserve">À peine quelques mois après sa création, l'IAC a organisé, en décembre 2023, la </w:t>
      </w:r>
      <w:r w:rsidRPr="007826E8">
        <w:rPr>
          <w:rStyle w:val="lev"/>
        </w:rPr>
        <w:t>première édition des Journées Camerounaises de l'Intelligence Artificielle (JCIA)</w:t>
      </w:r>
      <w:r w:rsidRPr="007826E8">
        <w:t>. Cet événement pionnier a réuni plusieurs centaines de participants, des experts nationaux et internationaux ainsi que de hautes autorités de l'État, notamment le Ministre des Postes et Télécommunications et le Ministre d'État, Ministre de l'Enseignement Supérieur. Les JCIA se sont rapidement imposées comme le principal rendez-vous national consacré à l'intelligence artificielle et aux politiques publiques numériques.</w:t>
      </w:r>
    </w:p>
    <w:p w14:paraId="6033898D" w14:textId="64266A49" w:rsidR="006671B4" w:rsidRPr="007826E8" w:rsidRDefault="006671B4" w:rsidP="006671B4">
      <w:pPr>
        <w:pStyle w:val="isselectedend"/>
        <w:jc w:val="both"/>
      </w:pPr>
      <w:r w:rsidRPr="007826E8">
        <w:t xml:space="preserve">Cette dynamique s'est confirmée avec les </w:t>
      </w:r>
      <w:r w:rsidRPr="007826E8">
        <w:rPr>
          <w:rStyle w:val="lev"/>
        </w:rPr>
        <w:t xml:space="preserve">JCIA </w:t>
      </w:r>
      <w:r w:rsidR="008E4F42" w:rsidRPr="007826E8">
        <w:rPr>
          <w:rStyle w:val="lev"/>
        </w:rPr>
        <w:t xml:space="preserve">d’Avril </w:t>
      </w:r>
      <w:r w:rsidRPr="007826E8">
        <w:rPr>
          <w:rStyle w:val="lev"/>
        </w:rPr>
        <w:t>2025</w:t>
      </w:r>
      <w:r w:rsidRPr="007826E8">
        <w:t xml:space="preserve">, organisées au </w:t>
      </w:r>
      <w:r w:rsidRPr="007826E8">
        <w:rPr>
          <w:rStyle w:val="lev"/>
        </w:rPr>
        <w:t>Hilton Hôtel de Yaoundé</w:t>
      </w:r>
      <w:r w:rsidR="008E4F42" w:rsidRPr="007826E8">
        <w:rPr>
          <w:rStyle w:val="lev"/>
        </w:rPr>
        <w:t>, à L’Ecole Nationale Supérieure Polytechnique de Yaoundé et à l’Institut des Relations Internationales du Cameroun</w:t>
      </w:r>
      <w:r w:rsidRPr="007826E8">
        <w:t>, qui ont connu une montée en puissance tant sur le plan scientifique qu'institutionnel, en réunissant des représentants des administrations publiques, du secteur privé, des universités, des organisations internationales, des startups et des partenaires techniques et financiers autour des enjeux de gouvernance, d'innovation et de développement de l'IA en Afrique.</w:t>
      </w:r>
    </w:p>
    <w:p w14:paraId="3430D4AB" w14:textId="6E4BFD41" w:rsidR="006671B4" w:rsidRPr="007826E8" w:rsidRDefault="006671B4" w:rsidP="006671B4">
      <w:pPr>
        <w:pStyle w:val="isselectedend"/>
        <w:jc w:val="both"/>
      </w:pPr>
      <w:r w:rsidRPr="007826E8">
        <w:t>Afin d'accompagner cette évolution et de renforcer son action en matière de recherche, d'analyse stratégique et d'appui aux politiques publiques, l'IAC</w:t>
      </w:r>
      <w:r w:rsidR="00D966A6" w:rsidRPr="007826E8">
        <w:t xml:space="preserve"> - CAIPI</w:t>
      </w:r>
      <w:r w:rsidRPr="007826E8">
        <w:t xml:space="preserve"> a créé un laboratoire d'idées (</w:t>
      </w:r>
      <w:proofErr w:type="spellStart"/>
      <w:r w:rsidRPr="007826E8">
        <w:t>think</w:t>
      </w:r>
      <w:proofErr w:type="spellEnd"/>
      <w:r w:rsidRPr="007826E8">
        <w:t xml:space="preserve"> tank). Il produit des analyses, conduit des recherches appliquées, formule des recommandations stratégiques et accompagne les institutions publiques, les organisations internationales et les entreprises dans l'élaboration de politiques et de stratégies liées à l'intelligence artificielle, à la gouvernance numérique et à la transformation digitale.</w:t>
      </w:r>
    </w:p>
    <w:p w14:paraId="505B73EB" w14:textId="447D24E3" w:rsidR="006671B4" w:rsidRPr="007826E8" w:rsidRDefault="006671B4" w:rsidP="006671B4">
      <w:pPr>
        <w:pStyle w:val="isselectedend"/>
        <w:jc w:val="both"/>
      </w:pPr>
      <w:r w:rsidRPr="007826E8">
        <w:t>En moins de trois années d'existence, l'IAC</w:t>
      </w:r>
      <w:r w:rsidR="00D966A6" w:rsidRPr="007826E8">
        <w:t xml:space="preserve"> - CAIPI</w:t>
      </w:r>
      <w:r w:rsidRPr="007826E8">
        <w:t xml:space="preserve"> s'est progressivement imposée comme l'un des acteurs de référence de l'écosystème africain de l'intelligence artificielle. L'organisation intervient aujourd'hui dans les domaines de la recherche, du plaidoyer, du renforcement des capacités, de la sensibilisation, de l'accompagnement des administrations publiques, de la promotion de l'innovation et de la coopération internationale.</w:t>
      </w:r>
    </w:p>
    <w:p w14:paraId="5F7AE95E" w14:textId="77777777" w:rsidR="006671B4" w:rsidRPr="007826E8" w:rsidRDefault="006671B4" w:rsidP="006671B4">
      <w:pPr>
        <w:pStyle w:val="isselectedend"/>
        <w:jc w:val="both"/>
      </w:pPr>
      <w:r w:rsidRPr="007826E8">
        <w:t>Cette reconnaissance se traduit également par la conclusion de plusieurs partenariats stratégiques internationaux.</w:t>
      </w:r>
    </w:p>
    <w:p w14:paraId="0957A3AD" w14:textId="408AD4B0" w:rsidR="006671B4" w:rsidRPr="007826E8" w:rsidRDefault="006671B4" w:rsidP="006671B4">
      <w:pPr>
        <w:pStyle w:val="isselectedend"/>
        <w:jc w:val="both"/>
      </w:pPr>
      <w:r w:rsidRPr="007826E8">
        <w:t xml:space="preserve">Lors du </w:t>
      </w:r>
      <w:r w:rsidRPr="007826E8">
        <w:rPr>
          <w:rStyle w:val="lev"/>
        </w:rPr>
        <w:t>GETEK Forum</w:t>
      </w:r>
      <w:r w:rsidRPr="007826E8">
        <w:t xml:space="preserve"> organisé en Tunisie, l'IAC</w:t>
      </w:r>
      <w:r w:rsidR="00AC68D3" w:rsidRPr="007826E8">
        <w:t xml:space="preserve"> - CAIPI</w:t>
      </w:r>
      <w:r w:rsidRPr="007826E8">
        <w:t xml:space="preserve"> a signé une convention de partenariat avec </w:t>
      </w:r>
      <w:r w:rsidRPr="007826E8">
        <w:rPr>
          <w:rStyle w:val="lev"/>
        </w:rPr>
        <w:t>GTEK</w:t>
      </w:r>
      <w:r w:rsidRPr="007826E8">
        <w:t xml:space="preserve">, entreprise franco-britannique spécialisée dans les technologies émergentes et les solutions d'intelligence artificielle. Cet accord ouvre la voie à des actions </w:t>
      </w:r>
      <w:r w:rsidRPr="007826E8">
        <w:lastRenderedPageBreak/>
        <w:t>conjointes en matière de recherche, de transfert de technologies, de développement de solutions innovantes, de formation, d'accompagnement des startups et de coopération entre les écosystèmes africain et européen.</w:t>
      </w:r>
    </w:p>
    <w:p w14:paraId="022EE63D" w14:textId="4A558803" w:rsidR="006671B4" w:rsidRPr="007826E8" w:rsidRDefault="006671B4" w:rsidP="006671B4">
      <w:pPr>
        <w:pStyle w:val="isselectedend"/>
        <w:jc w:val="both"/>
      </w:pPr>
      <w:r w:rsidRPr="007826E8">
        <w:t>L'IAC</w:t>
      </w:r>
      <w:r w:rsidR="000D4116" w:rsidRPr="007826E8">
        <w:t xml:space="preserve"> - CAIPI</w:t>
      </w:r>
      <w:r w:rsidRPr="007826E8">
        <w:t xml:space="preserve"> a également conclu une convention de partenariat avec le </w:t>
      </w:r>
      <w:r w:rsidRPr="007826E8">
        <w:rPr>
          <w:rStyle w:val="lev"/>
        </w:rPr>
        <w:t xml:space="preserve">Geneva AI </w:t>
      </w:r>
      <w:proofErr w:type="spellStart"/>
      <w:r w:rsidRPr="007826E8">
        <w:rPr>
          <w:rStyle w:val="lev"/>
        </w:rPr>
        <w:t>Governance</w:t>
      </w:r>
      <w:proofErr w:type="spellEnd"/>
      <w:r w:rsidRPr="007826E8">
        <w:rPr>
          <w:rStyle w:val="lev"/>
        </w:rPr>
        <w:t xml:space="preserve"> Institute (GAIGI)</w:t>
      </w:r>
      <w:r w:rsidRPr="007826E8">
        <w:t>, institution internationale de référence basée à Genève et spécialisée dans la gouvernance mondiale de l'intelligence artificielle. Ce partenariat renforce la participation de l'organisation aux débats internationaux sur la gouvernance de l'IA, les normes, l'éthique, la régulation et les politiques publiques, tout en facilitant la participation d'experts camerounais et africains aux initiatives internationales consacrées à une intelligence artificielle responsable.</w:t>
      </w:r>
    </w:p>
    <w:p w14:paraId="5C436316" w14:textId="77777777" w:rsidR="006671B4" w:rsidRPr="007826E8" w:rsidRDefault="006671B4" w:rsidP="006671B4">
      <w:pPr>
        <w:pStyle w:val="isselectedend"/>
        <w:jc w:val="both"/>
      </w:pPr>
      <w:r w:rsidRPr="007826E8">
        <w:t>Au-delà de ces partenariats, l'IAC développe une coopération active avec les administrations publiques, les universités, les centres de recherche, les entreprises, les incubateurs, les organisations internationales et les acteurs de l'innovation afin de contribuer à l'émergence d'une économie numérique compétitive fondée sur une intelligence artificielle inclusive, éthique et adaptée aux réalités africaines.</w:t>
      </w:r>
    </w:p>
    <w:p w14:paraId="203D344A" w14:textId="64AE3D57" w:rsidR="006671B4" w:rsidRPr="007826E8" w:rsidRDefault="006671B4" w:rsidP="006671B4">
      <w:pPr>
        <w:pStyle w:val="NormalWeb"/>
        <w:jc w:val="both"/>
      </w:pPr>
      <w:r w:rsidRPr="007826E8">
        <w:t>Aujourd'hui, l'Intelligence Artificielle Cameroun</w:t>
      </w:r>
      <w:r w:rsidR="00CD1840" w:rsidRPr="007826E8">
        <w:t xml:space="preserve"> – </w:t>
      </w:r>
      <w:proofErr w:type="spellStart"/>
      <w:r w:rsidR="00CD1840" w:rsidRPr="007826E8">
        <w:t>Cameroon</w:t>
      </w:r>
      <w:proofErr w:type="spellEnd"/>
      <w:r w:rsidR="00CD1840" w:rsidRPr="007826E8">
        <w:t xml:space="preserve"> </w:t>
      </w:r>
      <w:proofErr w:type="spellStart"/>
      <w:r w:rsidR="00CD1840" w:rsidRPr="007826E8">
        <w:t>Artificial</w:t>
      </w:r>
      <w:proofErr w:type="spellEnd"/>
      <w:r w:rsidR="00CD1840" w:rsidRPr="007826E8">
        <w:t xml:space="preserve"> Intelligence Policy </w:t>
      </w:r>
      <w:proofErr w:type="spellStart"/>
      <w:r w:rsidR="00CD1840" w:rsidRPr="007826E8">
        <w:t>Insitute</w:t>
      </w:r>
      <w:proofErr w:type="spellEnd"/>
      <w:r w:rsidRPr="007826E8">
        <w:t xml:space="preserve"> se positionne comme une plateforme de référence pour la réflexion stratégique, le dialogue multi-acteurs, la production de connaissances, le développement des compétences et la coopération internationale sur l'intelligence artificielle. Son ambition est de faire du Cameroun un leader africain de la gouvernance et de l'innovation en intelligence artificielle et de contribuer activement à la construction d'une souveraineté numérique africaine.</w:t>
      </w:r>
    </w:p>
    <w:p w14:paraId="670BB793" w14:textId="77777777" w:rsidR="005776DD" w:rsidRPr="007826E8" w:rsidRDefault="00CC7A87">
      <w:pPr>
        <w:pStyle w:val="Titre2"/>
        <w:rPr>
          <w:rFonts w:ascii="Times New Roman" w:hAnsi="Times New Roman" w:cs="Times New Roman"/>
        </w:rPr>
      </w:pPr>
      <w:bookmarkStart w:id="16" w:name="_Toc240544991"/>
      <w:r w:rsidRPr="007826E8">
        <w:rPr>
          <w:rFonts w:ascii="Times New Roman" w:hAnsi="Times New Roman" w:cs="Times New Roman"/>
        </w:rPr>
        <w:t>5.2. Vision</w:t>
      </w:r>
      <w:bookmarkEnd w:id="16"/>
    </w:p>
    <w:p w14:paraId="478E6130"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Faire du Cameroun une nation qui conçoit, développe et gouverne l'intelligence artificielle de manière souveraine, éthique et inclusive, au bénéfice de tous les Camerounais et au service du rayonnement de l'Afrique.</w:t>
      </w:r>
    </w:p>
    <w:p w14:paraId="3C333FA9" w14:textId="77777777" w:rsidR="005776DD" w:rsidRPr="007826E8" w:rsidRDefault="00CC7A87">
      <w:pPr>
        <w:pStyle w:val="Titre2"/>
        <w:rPr>
          <w:rFonts w:ascii="Times New Roman" w:hAnsi="Times New Roman" w:cs="Times New Roman"/>
        </w:rPr>
      </w:pPr>
      <w:bookmarkStart w:id="17" w:name="_Toc240544992"/>
      <w:r w:rsidRPr="007826E8">
        <w:rPr>
          <w:rFonts w:ascii="Times New Roman" w:hAnsi="Times New Roman" w:cs="Times New Roman"/>
        </w:rPr>
        <w:t>5.3. Missions</w:t>
      </w:r>
      <w:bookmarkEnd w:id="17"/>
    </w:p>
    <w:p w14:paraId="151E0C57"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Accompagner l'État du Cameroun dans sa politique d'adoption et de gouvernance de l'intelligence artificielle, en appui à la mise en œuvre de la Stratégie Nationale de l'IA ;</w:t>
      </w:r>
    </w:p>
    <w:p w14:paraId="3CCC2632"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Fédérer les acteurs de l'écosystème national de l'intelligence artificielle : chercheurs, startups, entreprises, administrations, universités, incubateurs, investisseurs et diaspora ;</w:t>
      </w:r>
    </w:p>
    <w:p w14:paraId="7EE215A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Accompagner les organisations publiques et privées dans l'élaboration et la mise en œuvre de leurs stratégies d'appropriation de l'IA ;</w:t>
      </w:r>
    </w:p>
    <w:p w14:paraId="4266223A" w14:textId="70E1B921"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 xml:space="preserve">Promouvoir les initiatives camerounaises en intelligence artificielle sur la scène </w:t>
      </w:r>
      <w:r w:rsidR="0070437A" w:rsidRPr="007826E8">
        <w:rPr>
          <w:rFonts w:ascii="Times New Roman" w:hAnsi="Times New Roman" w:cs="Times New Roman"/>
        </w:rPr>
        <w:t xml:space="preserve">nationale et </w:t>
      </w:r>
      <w:r w:rsidRPr="007826E8">
        <w:rPr>
          <w:rFonts w:ascii="Times New Roman" w:hAnsi="Times New Roman" w:cs="Times New Roman"/>
        </w:rPr>
        <w:t>internationale</w:t>
      </w:r>
      <w:r w:rsidR="0070437A" w:rsidRPr="007826E8">
        <w:rPr>
          <w:rFonts w:ascii="Times New Roman" w:hAnsi="Times New Roman" w:cs="Times New Roman"/>
        </w:rPr>
        <w:t xml:space="preserve"> en</w:t>
      </w:r>
      <w:r w:rsidRPr="007826E8">
        <w:rPr>
          <w:rFonts w:ascii="Times New Roman" w:hAnsi="Times New Roman" w:cs="Times New Roman"/>
        </w:rPr>
        <w:t xml:space="preserve"> contribu</w:t>
      </w:r>
      <w:r w:rsidR="0070437A" w:rsidRPr="007826E8">
        <w:rPr>
          <w:rFonts w:ascii="Times New Roman" w:hAnsi="Times New Roman" w:cs="Times New Roman"/>
        </w:rPr>
        <w:t>ant</w:t>
      </w:r>
      <w:r w:rsidRPr="007826E8">
        <w:rPr>
          <w:rFonts w:ascii="Times New Roman" w:hAnsi="Times New Roman" w:cs="Times New Roman"/>
        </w:rPr>
        <w:t xml:space="preserve"> à la diplomatie scientifique et numérique du pays ;</w:t>
      </w:r>
    </w:p>
    <w:p w14:paraId="633BF47E"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Accompagner les porteurs de projets dans le développement de leurs solutions et résoudre des problèmes locaux par des solutions d'IA conçues localement ;</w:t>
      </w:r>
    </w:p>
    <w:p w14:paraId="0E1F756C" w14:textId="2D2CD2E9"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 xml:space="preserve">Former les publics </w:t>
      </w:r>
      <w:r w:rsidR="00B658E0" w:rsidRPr="007826E8">
        <w:rPr>
          <w:rFonts w:ascii="Times New Roman" w:hAnsi="Times New Roman" w:cs="Times New Roman"/>
        </w:rPr>
        <w:t>;</w:t>
      </w:r>
      <w:r w:rsidRPr="007826E8">
        <w:rPr>
          <w:rFonts w:ascii="Times New Roman" w:hAnsi="Times New Roman" w:cs="Times New Roman"/>
        </w:rPr>
        <w:t xml:space="preserve"> étudiants, professionnels, décideurs, grand public </w:t>
      </w:r>
      <w:r w:rsidR="00B658E0" w:rsidRPr="007826E8">
        <w:rPr>
          <w:rFonts w:ascii="Times New Roman" w:hAnsi="Times New Roman" w:cs="Times New Roman"/>
        </w:rPr>
        <w:t>;</w:t>
      </w:r>
      <w:r w:rsidRPr="007826E8">
        <w:rPr>
          <w:rFonts w:ascii="Times New Roman" w:hAnsi="Times New Roman" w:cs="Times New Roman"/>
        </w:rPr>
        <w:t xml:space="preserve"> à la compréhension et à l'usage responsable de l'intelligence artificielle ;</w:t>
      </w:r>
    </w:p>
    <w:p w14:paraId="573AE653" w14:textId="4E10941D" w:rsidR="006671B4" w:rsidRPr="007826E8" w:rsidRDefault="00CC7A87" w:rsidP="00825909">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Promouvoir une intelligence artificielle éthique, inclusive, responsable et souveraine, conforme à la Recommandation de l'UNESCO et aux valeurs africaines.</w:t>
      </w:r>
    </w:p>
    <w:p w14:paraId="09A2ECAD" w14:textId="77777777" w:rsidR="006671B4" w:rsidRPr="007826E8" w:rsidRDefault="006671B4" w:rsidP="006671B4">
      <w:pPr>
        <w:spacing w:after="80" w:line="288" w:lineRule="auto"/>
        <w:jc w:val="both"/>
        <w:rPr>
          <w:rFonts w:ascii="Times New Roman" w:hAnsi="Times New Roman" w:cs="Times New Roman"/>
        </w:rPr>
      </w:pPr>
    </w:p>
    <w:p w14:paraId="48519D57" w14:textId="77777777" w:rsidR="005776DD" w:rsidRPr="007826E8" w:rsidRDefault="00CC7A87">
      <w:pPr>
        <w:pStyle w:val="Titre1"/>
        <w:pageBreakBefore/>
        <w:rPr>
          <w:rFonts w:ascii="Times New Roman" w:hAnsi="Times New Roman" w:cs="Times New Roman"/>
        </w:rPr>
      </w:pPr>
      <w:bookmarkStart w:id="18" w:name="_Toc240544993"/>
      <w:r w:rsidRPr="007826E8">
        <w:rPr>
          <w:rFonts w:ascii="Times New Roman" w:hAnsi="Times New Roman" w:cs="Times New Roman"/>
        </w:rPr>
        <w:lastRenderedPageBreak/>
        <w:t>7. Objectifs, résultats attendus et bénéficiaires</w:t>
      </w:r>
      <w:bookmarkEnd w:id="18"/>
    </w:p>
    <w:p w14:paraId="7E0DE878" w14:textId="77777777" w:rsidR="005776DD" w:rsidRPr="007826E8" w:rsidRDefault="00CC7A87">
      <w:pPr>
        <w:pStyle w:val="Titre2"/>
        <w:rPr>
          <w:rFonts w:ascii="Times New Roman" w:hAnsi="Times New Roman" w:cs="Times New Roman"/>
        </w:rPr>
      </w:pPr>
      <w:bookmarkStart w:id="19" w:name="_Toc240544994"/>
      <w:r w:rsidRPr="007826E8">
        <w:rPr>
          <w:rFonts w:ascii="Times New Roman" w:hAnsi="Times New Roman" w:cs="Times New Roman"/>
        </w:rPr>
        <w:t>7.1. Objectif général</w:t>
      </w:r>
      <w:bookmarkEnd w:id="19"/>
    </w:p>
    <w:p w14:paraId="769C49F0"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Consolider les Journées Camerounaises de l'Intelligence Artificielle comme la plateforme nationale de référence et l'un des principaux rendez-vous africains de l'intelligence artificielle, afin d'accélérer la structuration, le financement, la visibilité et la projection internationale de l'écosystème camerounais de l'IA, dans la perspective du AI for Good Global Summit de Genève.</w:t>
      </w:r>
    </w:p>
    <w:p w14:paraId="64CD7040" w14:textId="77777777" w:rsidR="005776DD" w:rsidRPr="007826E8" w:rsidRDefault="00CC7A87">
      <w:pPr>
        <w:pStyle w:val="Titre2"/>
        <w:rPr>
          <w:rFonts w:ascii="Times New Roman" w:hAnsi="Times New Roman" w:cs="Times New Roman"/>
        </w:rPr>
      </w:pPr>
      <w:bookmarkStart w:id="20" w:name="_Toc240544995"/>
      <w:r w:rsidRPr="007826E8">
        <w:rPr>
          <w:rFonts w:ascii="Times New Roman" w:hAnsi="Times New Roman" w:cs="Times New Roman"/>
        </w:rPr>
        <w:t>7.2. Objectifs spécifiques</w:t>
      </w:r>
      <w:bookmarkEnd w:id="20"/>
    </w:p>
    <w:p w14:paraId="38582F07"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Réunir plus de 7 000 participants en présentiel et 5 000 en ligne autour de deux journées de conférences, d'expositions, de formations et de rencontres d'affaires ;</w:t>
      </w:r>
    </w:p>
    <w:p w14:paraId="2A10E8F9"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Offrir une vitrine d'envergure à plus de 150 startups, entreprises, laboratoires et institutions exposant leurs solutions d'IA au Salon National 100 % IA et au Village de l'Innovation ;</w:t>
      </w:r>
    </w:p>
    <w:p w14:paraId="65C67298"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 xml:space="preserve">Renforcer les capacités de plus de 1 500 professionnels, étudiants et agents publics à travers quatre </w:t>
      </w:r>
      <w:proofErr w:type="spellStart"/>
      <w:r w:rsidRPr="007826E8">
        <w:rPr>
          <w:rFonts w:ascii="Times New Roman" w:hAnsi="Times New Roman" w:cs="Times New Roman"/>
        </w:rPr>
        <w:t>masterclasses</w:t>
      </w:r>
      <w:proofErr w:type="spellEnd"/>
      <w:r w:rsidRPr="007826E8">
        <w:rPr>
          <w:rFonts w:ascii="Times New Roman" w:hAnsi="Times New Roman" w:cs="Times New Roman"/>
        </w:rPr>
        <w:t xml:space="preserve"> sectorielles de haut niveau ;</w:t>
      </w:r>
    </w:p>
    <w:p w14:paraId="09271EC5"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Faciliter au moins 500 rencontres B2B et B2G qualifiées et la signature d'au moins 20 conventions de partenariat ou lettres d'intention d'investissement ;</w:t>
      </w:r>
    </w:p>
    <w:p w14:paraId="3CD40E1C"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 xml:space="preserve">Distinguer l'excellence nationale à travers les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Awards 2027 et préparer les lauréats à une exposition internationale ;</w:t>
      </w:r>
    </w:p>
    <w:p w14:paraId="2E2E17E6"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Publier et lancer officiellement le Catalogue National des Acteurs de l'Intelligence Artificielle du Cameroun, première cartographie de référence de l'écosystème ;</w:t>
      </w:r>
    </w:p>
    <w:p w14:paraId="39579039"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Constituer et préparer la délégation camerounaise appelée à représenter le pays au AI for Good Global Summit de l'UIT à Genève ;</w:t>
      </w:r>
    </w:p>
    <w:p w14:paraId="6F44A0FD"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Promouvoir l'inclusion dans l'IA, notamment la participation des femmes et des jeunes, à travers le Women in AI Forum et le Young AI Leaders Forum ;</w:t>
      </w:r>
    </w:p>
    <w:p w14:paraId="36E0F249"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Formuler des recommandations de politique publique en appui à la mise en œuvre de la Stratégie Nationale de l'Intelligence Artificielle.</w:t>
      </w:r>
    </w:p>
    <w:p w14:paraId="6EBBB568" w14:textId="77777777" w:rsidR="005776DD" w:rsidRPr="007826E8" w:rsidRDefault="00CC7A87">
      <w:pPr>
        <w:pStyle w:val="Titre2"/>
        <w:rPr>
          <w:rFonts w:ascii="Times New Roman" w:hAnsi="Times New Roman" w:cs="Times New Roman"/>
        </w:rPr>
      </w:pPr>
      <w:bookmarkStart w:id="21" w:name="_Toc240544996"/>
      <w:r w:rsidRPr="007826E8">
        <w:rPr>
          <w:rFonts w:ascii="Times New Roman" w:hAnsi="Times New Roman" w:cs="Times New Roman"/>
        </w:rPr>
        <w:t>7.3. Résultats attendus</w:t>
      </w:r>
      <w:bookmarkEnd w:id="2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2000"/>
      </w:tblGrid>
      <w:tr w:rsidR="005776DD" w:rsidRPr="007826E8" w14:paraId="436F58F9"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22B3D49"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Résultat attendu</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DADF94"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Indicateur de succès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C0043C"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Cible</w:t>
            </w:r>
          </w:p>
        </w:tc>
      </w:tr>
      <w:tr w:rsidR="005776DD" w:rsidRPr="007826E8" w14:paraId="1F556375"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526DE"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Mobilisation de l'écosystème national et international</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A0E765"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Nombre de participants (présentiel + en ligne)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D9D1E0" w14:textId="77777777" w:rsidR="005776DD" w:rsidRPr="007826E8" w:rsidRDefault="00BD48B5">
            <w:pPr>
              <w:spacing w:after="20" w:line="260" w:lineRule="auto"/>
              <w:rPr>
                <w:rFonts w:ascii="Times New Roman" w:hAnsi="Times New Roman" w:cs="Times New Roman"/>
              </w:rPr>
            </w:pPr>
            <w:r w:rsidRPr="007826E8">
              <w:rPr>
                <w:rFonts w:ascii="Times New Roman" w:hAnsi="Times New Roman" w:cs="Times New Roman"/>
                <w:sz w:val="20"/>
                <w:szCs w:val="20"/>
              </w:rPr>
              <w:t>7</w:t>
            </w:r>
            <w:r w:rsidR="00CC7A87" w:rsidRPr="007826E8">
              <w:rPr>
                <w:rFonts w:ascii="Times New Roman" w:hAnsi="Times New Roman" w:cs="Times New Roman"/>
                <w:sz w:val="20"/>
                <w:szCs w:val="20"/>
              </w:rPr>
              <w:t xml:space="preserve"> 000 et plus</w:t>
            </w:r>
          </w:p>
        </w:tc>
      </w:tr>
      <w:tr w:rsidR="005776DD" w:rsidRPr="007826E8" w14:paraId="381DA61A"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D53441"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Visibilité des innovations camerounaises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4276A7"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Nombre d'exposants et de solutions présentées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CEEB17"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150 exposants ; 200 solutions</w:t>
            </w:r>
          </w:p>
        </w:tc>
      </w:tr>
      <w:tr w:rsidR="005776DD" w:rsidRPr="007826E8" w14:paraId="4CF4FB6D"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9F7A1"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Renforcement des capacités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1DC091"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 xml:space="preserve">Participants formés aux </w:t>
            </w:r>
            <w:proofErr w:type="spellStart"/>
            <w:r w:rsidRPr="007826E8">
              <w:rPr>
                <w:rFonts w:ascii="Times New Roman" w:hAnsi="Times New Roman" w:cs="Times New Roman"/>
                <w:sz w:val="20"/>
                <w:szCs w:val="20"/>
              </w:rPr>
              <w:t>masterclasses</w:t>
            </w:r>
            <w:proofErr w:type="spellEnd"/>
            <w:r w:rsidRPr="007826E8">
              <w:rPr>
                <w:rFonts w:ascii="Times New Roman" w:hAnsi="Times New Roman" w:cs="Times New Roman"/>
                <w:sz w:val="20"/>
                <w:szCs w:val="20"/>
              </w:rPr>
              <w:t xml:space="preserve"> ; attestations délivrées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155CA"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1 500 et plus</w:t>
            </w:r>
          </w:p>
        </w:tc>
      </w:tr>
      <w:tr w:rsidR="005776DD" w:rsidRPr="007826E8" w14:paraId="5ADD747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5E64A7"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Dynamisation de l'investissement</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4855A0"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Rencontres B2B/B2G ; lettres d'intention et conventions signées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09B7D0"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500 rencontres ; 20 accords</w:t>
            </w:r>
          </w:p>
        </w:tc>
      </w:tr>
      <w:tr w:rsidR="005776DD" w:rsidRPr="007826E8" w14:paraId="38538FDC"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CAB5A6"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Excellence et émulation</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A7A422"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Candidatures aux CAIA 2027 ; lauréats primés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06586"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300 candidatures ; 10 lauréats</w:t>
            </w:r>
          </w:p>
        </w:tc>
      </w:tr>
      <w:tr w:rsidR="005776DD" w:rsidRPr="007826E8" w14:paraId="0398392A"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C2BE04"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Structuration de l'écosystème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008A26"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Acteurs recensés au Catalogue National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C0C6D2"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1 000 acteurs et plus</w:t>
            </w:r>
          </w:p>
        </w:tc>
      </w:tr>
      <w:tr w:rsidR="005776DD" w:rsidRPr="007826E8" w14:paraId="159FCA54"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D5AFB1"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lastRenderedPageBreak/>
              <w:t>Projection internationale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C1CBF3"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Délégation nationale constituée pour Genève ; retombées médiatiques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BA2165"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 délégation ; 10 M de personnes touchées</w:t>
            </w:r>
          </w:p>
        </w:tc>
      </w:tr>
      <w:tr w:rsidR="005776DD" w:rsidRPr="007826E8" w14:paraId="0A82BC44"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21B98E"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Inclusion</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D84989"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Part des femmes parmi les participants et intervenants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89FB84"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35 % et plus</w:t>
            </w:r>
          </w:p>
        </w:tc>
      </w:tr>
    </w:tbl>
    <w:p w14:paraId="547D30DA" w14:textId="77777777" w:rsidR="005776DD" w:rsidRPr="007826E8" w:rsidRDefault="005776DD">
      <w:pPr>
        <w:spacing w:after="160" w:line="300" w:lineRule="auto"/>
        <w:jc w:val="both"/>
        <w:rPr>
          <w:rFonts w:ascii="Times New Roman" w:hAnsi="Times New Roman" w:cs="Times New Roman"/>
        </w:rPr>
      </w:pPr>
    </w:p>
    <w:p w14:paraId="61C80538" w14:textId="77777777" w:rsidR="005776DD" w:rsidRPr="007826E8" w:rsidRDefault="00CC7A87">
      <w:pPr>
        <w:pStyle w:val="Titre1"/>
        <w:pageBreakBefore/>
        <w:rPr>
          <w:rFonts w:ascii="Times New Roman" w:hAnsi="Times New Roman" w:cs="Times New Roman"/>
        </w:rPr>
      </w:pPr>
      <w:bookmarkStart w:id="22" w:name="_Toc240544997"/>
      <w:r w:rsidRPr="007826E8">
        <w:rPr>
          <w:rFonts w:ascii="Times New Roman" w:hAnsi="Times New Roman" w:cs="Times New Roman"/>
        </w:rPr>
        <w:lastRenderedPageBreak/>
        <w:t>9. Programme détaillé</w:t>
      </w:r>
      <w:bookmarkEnd w:id="22"/>
    </w:p>
    <w:p w14:paraId="517D1002" w14:textId="7C54708B"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Le programme des JCIA 2027 se déploie sur deux journées intensives au Hilton </w:t>
      </w:r>
      <w:proofErr w:type="spellStart"/>
      <w:r w:rsidRPr="007826E8">
        <w:rPr>
          <w:rFonts w:ascii="Times New Roman" w:hAnsi="Times New Roman" w:cs="Times New Roman"/>
        </w:rPr>
        <w:t>Hotel</w:t>
      </w:r>
      <w:proofErr w:type="spellEnd"/>
      <w:r w:rsidRPr="007826E8">
        <w:rPr>
          <w:rFonts w:ascii="Times New Roman" w:hAnsi="Times New Roman" w:cs="Times New Roman"/>
        </w:rPr>
        <w:t xml:space="preserve"> de Yaoundé, prolongées par la soirée de gala des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Awards. Il combine quatre registres complémentaires : la réflexion stratégique (cérémonie officielle et plénières), la démo</w:t>
      </w:r>
      <w:r w:rsidR="0044215B" w:rsidRPr="007826E8">
        <w:rPr>
          <w:rFonts w:ascii="Times New Roman" w:hAnsi="Times New Roman" w:cs="Times New Roman"/>
        </w:rPr>
        <w:t>nstration (Salon National 100 % IA</w:t>
      </w:r>
      <w:r w:rsidRPr="007826E8">
        <w:rPr>
          <w:rFonts w:ascii="Times New Roman" w:hAnsi="Times New Roman" w:cs="Times New Roman"/>
        </w:rPr>
        <w:t>), la montée en compétences (</w:t>
      </w:r>
      <w:proofErr w:type="spellStart"/>
      <w:r w:rsidRPr="007826E8">
        <w:rPr>
          <w:rFonts w:ascii="Times New Roman" w:hAnsi="Times New Roman" w:cs="Times New Roman"/>
        </w:rPr>
        <w:t>masterclasses</w:t>
      </w:r>
      <w:proofErr w:type="spellEnd"/>
      <w:r w:rsidRPr="007826E8">
        <w:rPr>
          <w:rFonts w:ascii="Times New Roman" w:hAnsi="Times New Roman" w:cs="Times New Roman"/>
        </w:rPr>
        <w:t>) et la mise en relation (Startup Pitch, rencontres investisseurs, forums, B2B/B2G).</w:t>
      </w:r>
    </w:p>
    <w:p w14:paraId="45DBEE53" w14:textId="77777777" w:rsidR="005776DD" w:rsidRPr="007826E8" w:rsidRDefault="00CC7A87">
      <w:pPr>
        <w:pStyle w:val="Titre2"/>
        <w:rPr>
          <w:rFonts w:ascii="Times New Roman" w:hAnsi="Times New Roman" w:cs="Times New Roman"/>
        </w:rPr>
      </w:pPr>
      <w:bookmarkStart w:id="23" w:name="_Toc240544998"/>
      <w:r w:rsidRPr="007826E8">
        <w:rPr>
          <w:rFonts w:ascii="Times New Roman" w:hAnsi="Times New Roman" w:cs="Times New Roman"/>
        </w:rPr>
        <w:t>9.1. Jour 1 – Mardi 27 avril 2027 : Ouverture officielle, plénières et inauguration du Salon</w:t>
      </w:r>
      <w:bookmarkEnd w:id="2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5776DD" w:rsidRPr="007826E8" w14:paraId="26D2DE21"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152B893"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Horaire</w:t>
            </w:r>
          </w:p>
        </w:tc>
        <w:tc>
          <w:tcPr>
            <w:tcW w:w="7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7FB1BF"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Activité</w:t>
            </w:r>
          </w:p>
        </w:tc>
      </w:tr>
      <w:tr w:rsidR="005776DD" w:rsidRPr="007826E8" w14:paraId="559B2F33"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067A4"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08h00 – 09h45</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B4B546"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 xml:space="preserve">Accueil et installation des participants ; enregistrement ; visite libre des stands en </w:t>
            </w:r>
            <w:proofErr w:type="spellStart"/>
            <w:r w:rsidRPr="007826E8">
              <w:rPr>
                <w:rFonts w:ascii="Times New Roman" w:hAnsi="Times New Roman" w:cs="Times New Roman"/>
                <w:sz w:val="20"/>
                <w:szCs w:val="20"/>
              </w:rPr>
              <w:t>pré-ouverture</w:t>
            </w:r>
            <w:proofErr w:type="spellEnd"/>
            <w:r w:rsidRPr="007826E8">
              <w:rPr>
                <w:rFonts w:ascii="Times New Roman" w:hAnsi="Times New Roman" w:cs="Times New Roman"/>
                <w:sz w:val="20"/>
                <w:szCs w:val="20"/>
              </w:rPr>
              <w:t>.</w:t>
            </w:r>
          </w:p>
        </w:tc>
      </w:tr>
      <w:tr w:rsidR="005776DD" w:rsidRPr="007826E8" w14:paraId="19B2776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6E902B"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09h45 – 10h00</w:t>
            </w:r>
          </w:p>
        </w:tc>
        <w:tc>
          <w:tcPr>
            <w:tcW w:w="7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9D96E3"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Arrivée des membres du Gouvernement, du corps diplomatique et des invités de marque.</w:t>
            </w:r>
          </w:p>
        </w:tc>
      </w:tr>
      <w:tr w:rsidR="005776DD" w:rsidRPr="007826E8" w14:paraId="14F9629A"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9C7F30"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10h00 – 11h00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8588A" w14:textId="0D345B13"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 xml:space="preserve">Grande cérémonie officielle d'ouverture : protocole d'ouverture ; allocution de bienvenue du Président de l'IAC/CAIPI ; discours institutionnels des </w:t>
            </w:r>
            <w:proofErr w:type="gramStart"/>
            <w:r w:rsidRPr="007826E8">
              <w:rPr>
                <w:rFonts w:ascii="Times New Roman" w:hAnsi="Times New Roman" w:cs="Times New Roman"/>
                <w:sz w:val="20"/>
                <w:szCs w:val="20"/>
              </w:rPr>
              <w:t>partenaires;</w:t>
            </w:r>
            <w:proofErr w:type="gramEnd"/>
            <w:r w:rsidRPr="007826E8">
              <w:rPr>
                <w:rFonts w:ascii="Times New Roman" w:hAnsi="Times New Roman" w:cs="Times New Roman"/>
                <w:sz w:val="20"/>
                <w:szCs w:val="20"/>
              </w:rPr>
              <w:t xml:space="preserve"> interventions des partenaires officiels et sponsors Platinum ; discours des autorités ; allocution d'ouverture de</w:t>
            </w:r>
            <w:r w:rsidR="006B2915" w:rsidRPr="007826E8">
              <w:rPr>
                <w:rFonts w:ascii="Times New Roman" w:hAnsi="Times New Roman" w:cs="Times New Roman"/>
                <w:sz w:val="20"/>
                <w:szCs w:val="20"/>
              </w:rPr>
              <w:t xml:space="preserve">s </w:t>
            </w:r>
            <w:proofErr w:type="gramStart"/>
            <w:r w:rsidR="006B2915" w:rsidRPr="007826E8">
              <w:rPr>
                <w:rFonts w:ascii="Times New Roman" w:hAnsi="Times New Roman" w:cs="Times New Roman"/>
                <w:sz w:val="20"/>
                <w:szCs w:val="20"/>
              </w:rPr>
              <w:t>officiels</w:t>
            </w:r>
            <w:r w:rsidRPr="007826E8">
              <w:rPr>
                <w:rFonts w:ascii="Times New Roman" w:hAnsi="Times New Roman" w:cs="Times New Roman"/>
                <w:sz w:val="20"/>
                <w:szCs w:val="20"/>
              </w:rPr>
              <w:t>;</w:t>
            </w:r>
            <w:proofErr w:type="gramEnd"/>
            <w:r w:rsidRPr="007826E8">
              <w:rPr>
                <w:rFonts w:ascii="Times New Roman" w:hAnsi="Times New Roman" w:cs="Times New Roman"/>
                <w:sz w:val="20"/>
                <w:szCs w:val="20"/>
              </w:rPr>
              <w:t xml:space="preserve"> photo officielle.</w:t>
            </w:r>
          </w:p>
        </w:tc>
      </w:tr>
      <w:tr w:rsidR="00332549" w:rsidRPr="007826E8" w14:paraId="5A141FA2"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62903" w14:textId="04BC497A" w:rsidR="00332549" w:rsidRPr="007826E8" w:rsidRDefault="00332549" w:rsidP="00332549">
            <w:pPr>
              <w:spacing w:after="20" w:line="260" w:lineRule="auto"/>
              <w:rPr>
                <w:rFonts w:ascii="Times New Roman" w:hAnsi="Times New Roman" w:cs="Times New Roman"/>
                <w:sz w:val="20"/>
                <w:szCs w:val="20"/>
              </w:rPr>
            </w:pPr>
            <w:r w:rsidRPr="007826E8">
              <w:rPr>
                <w:rFonts w:ascii="Times New Roman" w:hAnsi="Times New Roman" w:cs="Times New Roman"/>
                <w:sz w:val="20"/>
                <w:szCs w:val="20"/>
              </w:rPr>
              <w:t>11h00 – 12h00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024E5" w14:textId="217987CB" w:rsidR="00332549" w:rsidRPr="007826E8" w:rsidRDefault="00332549" w:rsidP="00332549">
            <w:pPr>
              <w:spacing w:after="20" w:line="260" w:lineRule="auto"/>
              <w:rPr>
                <w:rFonts w:ascii="Times New Roman" w:hAnsi="Times New Roman" w:cs="Times New Roman"/>
                <w:sz w:val="20"/>
                <w:szCs w:val="20"/>
              </w:rPr>
            </w:pPr>
            <w:r w:rsidRPr="007826E8">
              <w:rPr>
                <w:rFonts w:ascii="Times New Roman" w:hAnsi="Times New Roman" w:cs="Times New Roman"/>
                <w:sz w:val="20"/>
                <w:szCs w:val="20"/>
              </w:rPr>
              <w:t>Inauguration officielle du Salon National 100 % IA par les membres du Gouvernement ; visite guidée des stands ; point de presse.</w:t>
            </w:r>
          </w:p>
        </w:tc>
      </w:tr>
      <w:tr w:rsidR="00332549" w:rsidRPr="007826E8" w14:paraId="446773F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4877D3" w14:textId="465B8D62"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12h00 – 13h00</w:t>
            </w:r>
          </w:p>
        </w:tc>
        <w:tc>
          <w:tcPr>
            <w:tcW w:w="7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29B73C" w14:textId="77777777"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Conférence plénière 1 : « Souveraineté numérique et modèles d'IA africains : bâtir des systèmes ancrés dans nos langues, nos données et nos valeurs ».</w:t>
            </w:r>
          </w:p>
        </w:tc>
      </w:tr>
      <w:tr w:rsidR="00332549" w:rsidRPr="007826E8" w14:paraId="60C19B03"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D92F56" w14:textId="414BCE0E"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13h00 – 13h45</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9D733" w14:textId="77777777"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Conférence plénière 2 : « Financer l'excellence : capital, infrastructures de calcul et talents pour faire émerger des champions camerounais et africains de l'IA ».</w:t>
            </w:r>
          </w:p>
        </w:tc>
      </w:tr>
      <w:tr w:rsidR="00332549" w:rsidRPr="007826E8" w14:paraId="06889FEC"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CB881" w14:textId="77777777"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13h45 – 15h00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2F02BB" w14:textId="77777777"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Déjeuner de réseautage ; déjeuner VIP Gouvernement – diplomatie – sponsors.</w:t>
            </w:r>
          </w:p>
        </w:tc>
      </w:tr>
      <w:tr w:rsidR="00332549" w:rsidRPr="007826E8" w14:paraId="439E9D1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6BC7FF" w14:textId="77777777"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15h00 – 18h00</w:t>
            </w:r>
          </w:p>
        </w:tc>
        <w:tc>
          <w:tcPr>
            <w:tcW w:w="7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E4625F" w14:textId="301F6995" w:rsidR="00332549" w:rsidRPr="007826E8" w:rsidRDefault="008D3D69" w:rsidP="00332549">
            <w:pPr>
              <w:spacing w:after="20" w:line="260" w:lineRule="auto"/>
              <w:rPr>
                <w:rFonts w:ascii="Times New Roman" w:hAnsi="Times New Roman" w:cs="Times New Roman"/>
              </w:rPr>
            </w:pPr>
            <w:r w:rsidRPr="007826E8">
              <w:rPr>
                <w:rFonts w:ascii="Times New Roman" w:hAnsi="Times New Roman" w:cs="Times New Roman"/>
                <w:sz w:val="20"/>
                <w:szCs w:val="20"/>
              </w:rPr>
              <w:t>D</w:t>
            </w:r>
            <w:r w:rsidR="00332549" w:rsidRPr="007826E8">
              <w:rPr>
                <w:rFonts w:ascii="Times New Roman" w:hAnsi="Times New Roman" w:cs="Times New Roman"/>
                <w:sz w:val="20"/>
                <w:szCs w:val="20"/>
              </w:rPr>
              <w:t>émonstrations, sessions de networking, rencontres B2B et B2G programmées, présentations éclairs des exposants sur la scène du Salon.</w:t>
            </w:r>
          </w:p>
        </w:tc>
      </w:tr>
      <w:tr w:rsidR="00332549" w:rsidRPr="007826E8" w14:paraId="649E793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D7F9B" w14:textId="77777777"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18h00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1527A3" w14:textId="77777777" w:rsidR="00332549" w:rsidRPr="007826E8" w:rsidRDefault="00332549" w:rsidP="00332549">
            <w:pPr>
              <w:spacing w:after="20" w:line="260" w:lineRule="auto"/>
              <w:rPr>
                <w:rFonts w:ascii="Times New Roman" w:hAnsi="Times New Roman" w:cs="Times New Roman"/>
              </w:rPr>
            </w:pPr>
            <w:r w:rsidRPr="007826E8">
              <w:rPr>
                <w:rFonts w:ascii="Times New Roman" w:hAnsi="Times New Roman" w:cs="Times New Roman"/>
                <w:sz w:val="20"/>
                <w:szCs w:val="20"/>
              </w:rPr>
              <w:t>Fin de la première journée.</w:t>
            </w:r>
          </w:p>
        </w:tc>
      </w:tr>
    </w:tbl>
    <w:p w14:paraId="2E9E4858" w14:textId="77777777" w:rsidR="005776DD" w:rsidRPr="007826E8" w:rsidRDefault="005776DD">
      <w:pPr>
        <w:spacing w:after="160" w:line="300" w:lineRule="auto"/>
        <w:jc w:val="both"/>
        <w:rPr>
          <w:rFonts w:ascii="Times New Roman" w:hAnsi="Times New Roman" w:cs="Times New Roman"/>
        </w:rPr>
      </w:pPr>
    </w:p>
    <w:p w14:paraId="094A2560" w14:textId="77777777" w:rsidR="00CC7A87" w:rsidRPr="007826E8" w:rsidRDefault="00CC7A87">
      <w:pPr>
        <w:pStyle w:val="Titre2"/>
        <w:rPr>
          <w:rFonts w:ascii="Times New Roman" w:hAnsi="Times New Roman" w:cs="Times New Roman"/>
        </w:rPr>
      </w:pPr>
    </w:p>
    <w:p w14:paraId="7C887956" w14:textId="77777777" w:rsidR="00CC7A87" w:rsidRPr="007826E8" w:rsidRDefault="00CC7A87">
      <w:pPr>
        <w:pStyle w:val="Titre2"/>
        <w:rPr>
          <w:rFonts w:ascii="Times New Roman" w:hAnsi="Times New Roman" w:cs="Times New Roman"/>
        </w:rPr>
      </w:pPr>
    </w:p>
    <w:p w14:paraId="1AA3D18E" w14:textId="77777777" w:rsidR="00CC7A87" w:rsidRPr="007826E8" w:rsidRDefault="00CC7A87">
      <w:pPr>
        <w:pStyle w:val="Titre2"/>
        <w:rPr>
          <w:rFonts w:ascii="Times New Roman" w:hAnsi="Times New Roman" w:cs="Times New Roman"/>
        </w:rPr>
      </w:pPr>
    </w:p>
    <w:p w14:paraId="7B101CBA" w14:textId="77777777" w:rsidR="008D3D69" w:rsidRPr="007826E8" w:rsidRDefault="008D3D69">
      <w:pPr>
        <w:pStyle w:val="Titre2"/>
        <w:rPr>
          <w:rFonts w:ascii="Times New Roman" w:hAnsi="Times New Roman" w:cs="Times New Roman"/>
        </w:rPr>
      </w:pPr>
    </w:p>
    <w:p w14:paraId="70617444" w14:textId="77777777" w:rsidR="008D3D69" w:rsidRPr="007826E8" w:rsidRDefault="008D3D69">
      <w:pPr>
        <w:pStyle w:val="Titre2"/>
        <w:rPr>
          <w:rFonts w:ascii="Times New Roman" w:hAnsi="Times New Roman" w:cs="Times New Roman"/>
        </w:rPr>
      </w:pPr>
    </w:p>
    <w:p w14:paraId="19AAEB10" w14:textId="77777777" w:rsidR="00CC7A87" w:rsidRPr="007826E8" w:rsidRDefault="00CC7A87">
      <w:pPr>
        <w:pStyle w:val="Titre2"/>
        <w:rPr>
          <w:rFonts w:ascii="Times New Roman" w:hAnsi="Times New Roman" w:cs="Times New Roman"/>
        </w:rPr>
      </w:pPr>
    </w:p>
    <w:p w14:paraId="4D087A50" w14:textId="77777777" w:rsidR="00CC7A87" w:rsidRPr="007826E8" w:rsidRDefault="00CC7A87">
      <w:pPr>
        <w:pStyle w:val="Titre2"/>
        <w:rPr>
          <w:rFonts w:ascii="Times New Roman" w:hAnsi="Times New Roman" w:cs="Times New Roman"/>
        </w:rPr>
      </w:pPr>
    </w:p>
    <w:p w14:paraId="59491D10" w14:textId="77777777" w:rsidR="005776DD" w:rsidRPr="007826E8" w:rsidRDefault="00CC7A87">
      <w:pPr>
        <w:pStyle w:val="Titre2"/>
        <w:rPr>
          <w:rFonts w:ascii="Times New Roman" w:hAnsi="Times New Roman" w:cs="Times New Roman"/>
        </w:rPr>
      </w:pPr>
      <w:bookmarkStart w:id="24" w:name="_Toc240544999"/>
      <w:r w:rsidRPr="007826E8">
        <w:rPr>
          <w:rFonts w:ascii="Times New Roman" w:hAnsi="Times New Roman" w:cs="Times New Roman"/>
        </w:rPr>
        <w:lastRenderedPageBreak/>
        <w:t xml:space="preserve">9.2. Jour 2 – Mercredi 28 avril 2027 : </w:t>
      </w:r>
      <w:proofErr w:type="spellStart"/>
      <w:r w:rsidRPr="007826E8">
        <w:rPr>
          <w:rFonts w:ascii="Times New Roman" w:hAnsi="Times New Roman" w:cs="Times New Roman"/>
        </w:rPr>
        <w:t>Masterclasses</w:t>
      </w:r>
      <w:proofErr w:type="spellEnd"/>
      <w:r w:rsidRPr="007826E8">
        <w:rPr>
          <w:rFonts w:ascii="Times New Roman" w:hAnsi="Times New Roman" w:cs="Times New Roman"/>
        </w:rPr>
        <w:t>, forums et rencontres d'affaires</w:t>
      </w:r>
      <w:bookmarkEnd w:id="2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5776DD" w:rsidRPr="007826E8" w14:paraId="3DDB001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4ECCC05"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Horaire</w:t>
            </w:r>
          </w:p>
        </w:tc>
        <w:tc>
          <w:tcPr>
            <w:tcW w:w="7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5BDA85"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b/>
                <w:bCs/>
                <w:color w:val="FFFFFF"/>
                <w:sz w:val="20"/>
                <w:szCs w:val="20"/>
              </w:rPr>
              <w:t>Activité</w:t>
            </w:r>
          </w:p>
        </w:tc>
      </w:tr>
      <w:tr w:rsidR="005776DD" w:rsidRPr="007826E8" w14:paraId="0EF4F22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EB824"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08h30 – 09h00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0AEB63"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Accueil ; ouverture de la deuxième journée du Salon National 100 % IA.</w:t>
            </w:r>
          </w:p>
        </w:tc>
      </w:tr>
      <w:tr w:rsidR="005776DD" w:rsidRPr="007826E8" w14:paraId="0471C82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FBB7E9"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09h00 – 12h00</w:t>
            </w:r>
          </w:p>
        </w:tc>
        <w:tc>
          <w:tcPr>
            <w:tcW w:w="7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CB4063"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 xml:space="preserve">Quatre grandes </w:t>
            </w:r>
            <w:proofErr w:type="spellStart"/>
            <w:r w:rsidRPr="007826E8">
              <w:rPr>
                <w:rFonts w:ascii="Times New Roman" w:hAnsi="Times New Roman" w:cs="Times New Roman"/>
                <w:sz w:val="20"/>
                <w:szCs w:val="20"/>
              </w:rPr>
              <w:t>masterclasses</w:t>
            </w:r>
            <w:proofErr w:type="spellEnd"/>
            <w:r w:rsidRPr="007826E8">
              <w:rPr>
                <w:rFonts w:ascii="Times New Roman" w:hAnsi="Times New Roman" w:cs="Times New Roman"/>
                <w:sz w:val="20"/>
                <w:szCs w:val="20"/>
              </w:rPr>
              <w:t xml:space="preserve"> simultanées (voir détail ci-dessous), avec exercices pratiques et attestations de participation.</w:t>
            </w:r>
          </w:p>
        </w:tc>
      </w:tr>
      <w:tr w:rsidR="005776DD" w:rsidRPr="007826E8" w14:paraId="6DD81F5C"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18E7EC"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09h00 – 17h00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861B76" w14:textId="65B6475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 xml:space="preserve">Salon National 100 % IA en continu ; AI </w:t>
            </w:r>
            <w:proofErr w:type="spellStart"/>
            <w:r w:rsidRPr="007826E8">
              <w:rPr>
                <w:rFonts w:ascii="Times New Roman" w:hAnsi="Times New Roman" w:cs="Times New Roman"/>
                <w:sz w:val="20"/>
                <w:szCs w:val="20"/>
              </w:rPr>
              <w:t>Career</w:t>
            </w:r>
            <w:proofErr w:type="spellEnd"/>
            <w:r w:rsidRPr="007826E8">
              <w:rPr>
                <w:rFonts w:ascii="Times New Roman" w:hAnsi="Times New Roman" w:cs="Times New Roman"/>
                <w:sz w:val="20"/>
                <w:szCs w:val="20"/>
              </w:rPr>
              <w:t xml:space="preserve"> Fair (espace recrutement) ; rencontres B2B et B2G.</w:t>
            </w:r>
          </w:p>
        </w:tc>
      </w:tr>
      <w:tr w:rsidR="005776DD" w:rsidRPr="007826E8" w14:paraId="196519D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37EDAF"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12h00 – 13h30</w:t>
            </w:r>
          </w:p>
        </w:tc>
        <w:tc>
          <w:tcPr>
            <w:tcW w:w="7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A61449"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Déjeuner de réseautage.</w:t>
            </w:r>
          </w:p>
        </w:tc>
      </w:tr>
      <w:tr w:rsidR="005776DD" w:rsidRPr="007826E8" w14:paraId="66CE526B"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9C7D4E"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13h30 – 15h00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800861"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 xml:space="preserve">Startup Pitch </w:t>
            </w:r>
            <w:proofErr w:type="spellStart"/>
            <w:r w:rsidRPr="007826E8">
              <w:rPr>
                <w:rFonts w:ascii="Times New Roman" w:hAnsi="Times New Roman" w:cs="Times New Roman"/>
                <w:sz w:val="20"/>
                <w:szCs w:val="20"/>
              </w:rPr>
              <w:t>Competition</w:t>
            </w:r>
            <w:proofErr w:type="spellEnd"/>
            <w:r w:rsidRPr="007826E8">
              <w:rPr>
                <w:rFonts w:ascii="Times New Roman" w:hAnsi="Times New Roman" w:cs="Times New Roman"/>
                <w:sz w:val="20"/>
                <w:szCs w:val="20"/>
              </w:rPr>
              <w:t xml:space="preserve"> : présentation des startups finalistes devant un panel d'investisseurs et de partenaires ; sessions de </w:t>
            </w:r>
            <w:proofErr w:type="gramStart"/>
            <w:r w:rsidRPr="007826E8">
              <w:rPr>
                <w:rFonts w:ascii="Times New Roman" w:hAnsi="Times New Roman" w:cs="Times New Roman"/>
                <w:sz w:val="20"/>
                <w:szCs w:val="20"/>
              </w:rPr>
              <w:t>rencontres investisseurs</w:t>
            </w:r>
            <w:proofErr w:type="gramEnd"/>
            <w:r w:rsidRPr="007826E8">
              <w:rPr>
                <w:rFonts w:ascii="Times New Roman" w:hAnsi="Times New Roman" w:cs="Times New Roman"/>
                <w:sz w:val="20"/>
                <w:szCs w:val="20"/>
              </w:rPr>
              <w:t xml:space="preserve"> en marge.</w:t>
            </w:r>
          </w:p>
        </w:tc>
      </w:tr>
      <w:tr w:rsidR="005776DD" w:rsidRPr="007826E8" w14:paraId="178F06D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3CC344"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15h00 – 16h15</w:t>
            </w:r>
          </w:p>
        </w:tc>
        <w:tc>
          <w:tcPr>
            <w:tcW w:w="7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1BCCDC"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Women in AI Forum : leadership féminin, inclusion et lutte contre les biais ; témoignages de femmes scientifiques et entrepreneures.</w:t>
            </w:r>
          </w:p>
        </w:tc>
      </w:tr>
      <w:tr w:rsidR="005776DD" w:rsidRPr="007826E8" w14:paraId="3EDB001E"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071856"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16h15 – 17h30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3D8317"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Young AI Leaders Forum : la parole à la génération montante ; restitution des travaux étudiants ; annonce des programmes de mentorat.</w:t>
            </w:r>
          </w:p>
        </w:tc>
      </w:tr>
      <w:tr w:rsidR="005776DD" w:rsidRPr="007826E8" w14:paraId="2539A9E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A054EA"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17h30 – 18h00</w:t>
            </w:r>
          </w:p>
        </w:tc>
        <w:tc>
          <w:tcPr>
            <w:tcW w:w="7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682EE"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Lecture des recommandations des JCIA 2027 ; annonce de la délégation camerounaise au AI for Good Global Summit ; clôture des travaux.</w:t>
            </w:r>
          </w:p>
        </w:tc>
      </w:tr>
      <w:tr w:rsidR="005776DD" w:rsidRPr="007826E8" w14:paraId="215BE3F4"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3884D3" w14:textId="77777777"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19h30 – 23h00</w:t>
            </w:r>
          </w:p>
        </w:tc>
        <w:tc>
          <w:tcPr>
            <w:tcW w:w="7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4C4E13" w14:textId="2E3952B9" w:rsidR="005776DD" w:rsidRPr="007826E8" w:rsidRDefault="00CC7A87">
            <w:pPr>
              <w:spacing w:after="20" w:line="260" w:lineRule="auto"/>
              <w:rPr>
                <w:rFonts w:ascii="Times New Roman" w:hAnsi="Times New Roman" w:cs="Times New Roman"/>
              </w:rPr>
            </w:pPr>
            <w:r w:rsidRPr="007826E8">
              <w:rPr>
                <w:rFonts w:ascii="Times New Roman" w:hAnsi="Times New Roman" w:cs="Times New Roman"/>
                <w:sz w:val="20"/>
                <w:szCs w:val="20"/>
              </w:rPr>
              <w:t xml:space="preserve">Soirée de gala : </w:t>
            </w:r>
            <w:proofErr w:type="spellStart"/>
            <w:r w:rsidRPr="007826E8">
              <w:rPr>
                <w:rFonts w:ascii="Times New Roman" w:hAnsi="Times New Roman" w:cs="Times New Roman"/>
                <w:sz w:val="20"/>
                <w:szCs w:val="20"/>
              </w:rPr>
              <w:t>Cameroon</w:t>
            </w:r>
            <w:proofErr w:type="spellEnd"/>
            <w:r w:rsidRPr="007826E8">
              <w:rPr>
                <w:rFonts w:ascii="Times New Roman" w:hAnsi="Times New Roman" w:cs="Times New Roman"/>
                <w:sz w:val="20"/>
                <w:szCs w:val="20"/>
              </w:rPr>
              <w:t xml:space="preserve"> </w:t>
            </w:r>
            <w:proofErr w:type="spellStart"/>
            <w:r w:rsidRPr="007826E8">
              <w:rPr>
                <w:rFonts w:ascii="Times New Roman" w:hAnsi="Times New Roman" w:cs="Times New Roman"/>
                <w:sz w:val="20"/>
                <w:szCs w:val="20"/>
              </w:rPr>
              <w:t>Artificial</w:t>
            </w:r>
            <w:proofErr w:type="spellEnd"/>
            <w:r w:rsidRPr="007826E8">
              <w:rPr>
                <w:rFonts w:ascii="Times New Roman" w:hAnsi="Times New Roman" w:cs="Times New Roman"/>
                <w:sz w:val="20"/>
                <w:szCs w:val="20"/>
              </w:rPr>
              <w:t xml:space="preserve"> Intelligence Awards 2027</w:t>
            </w:r>
            <w:r w:rsidR="008D3D69" w:rsidRPr="007826E8">
              <w:rPr>
                <w:rFonts w:ascii="Times New Roman" w:hAnsi="Times New Roman" w:cs="Times New Roman"/>
                <w:sz w:val="20"/>
                <w:szCs w:val="20"/>
              </w:rPr>
              <w:t xml:space="preserve"> </w:t>
            </w:r>
            <w:r w:rsidRPr="007826E8">
              <w:rPr>
                <w:rFonts w:ascii="Times New Roman" w:hAnsi="Times New Roman" w:cs="Times New Roman"/>
                <w:sz w:val="20"/>
                <w:szCs w:val="20"/>
              </w:rPr>
              <w:t>(sur invitation).</w:t>
            </w:r>
          </w:p>
        </w:tc>
      </w:tr>
    </w:tbl>
    <w:p w14:paraId="5D44D232" w14:textId="77777777" w:rsidR="005776DD" w:rsidRPr="007826E8" w:rsidRDefault="005776DD">
      <w:pPr>
        <w:spacing w:after="160" w:line="300" w:lineRule="auto"/>
        <w:jc w:val="both"/>
        <w:rPr>
          <w:rFonts w:ascii="Times New Roman" w:hAnsi="Times New Roman" w:cs="Times New Roman"/>
        </w:rPr>
      </w:pPr>
    </w:p>
    <w:p w14:paraId="3440AEBE" w14:textId="77777777" w:rsidR="005776DD" w:rsidRPr="007826E8" w:rsidRDefault="00CC7A87">
      <w:pPr>
        <w:pStyle w:val="Titre3"/>
        <w:rPr>
          <w:rFonts w:ascii="Times New Roman" w:hAnsi="Times New Roman" w:cs="Times New Roman"/>
        </w:rPr>
      </w:pPr>
      <w:r w:rsidRPr="007826E8">
        <w:rPr>
          <w:rFonts w:ascii="Times New Roman" w:hAnsi="Times New Roman" w:cs="Times New Roman"/>
        </w:rPr>
        <w:t xml:space="preserve">Les quatre </w:t>
      </w:r>
      <w:proofErr w:type="spellStart"/>
      <w:r w:rsidRPr="007826E8">
        <w:rPr>
          <w:rFonts w:ascii="Times New Roman" w:hAnsi="Times New Roman" w:cs="Times New Roman"/>
        </w:rPr>
        <w:t>masterclasses</w:t>
      </w:r>
      <w:proofErr w:type="spellEnd"/>
    </w:p>
    <w:p w14:paraId="307C7C0D"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proofErr w:type="spellStart"/>
      <w:r w:rsidRPr="007826E8">
        <w:rPr>
          <w:rFonts w:ascii="Times New Roman" w:hAnsi="Times New Roman" w:cs="Times New Roman"/>
          <w:b/>
          <w:bCs/>
        </w:rPr>
        <w:t>Masterclass</w:t>
      </w:r>
      <w:proofErr w:type="spellEnd"/>
      <w:r w:rsidRPr="007826E8">
        <w:rPr>
          <w:rFonts w:ascii="Times New Roman" w:hAnsi="Times New Roman" w:cs="Times New Roman"/>
          <w:b/>
          <w:bCs/>
        </w:rPr>
        <w:t xml:space="preserve"> 1 – IA générative et transformation de l'administration publique : </w:t>
      </w:r>
      <w:r w:rsidRPr="007826E8">
        <w:rPr>
          <w:rFonts w:ascii="Times New Roman" w:hAnsi="Times New Roman" w:cs="Times New Roman"/>
        </w:rPr>
        <w:t>cas d'usage concrets pour la modernisation des services aux citoyens, la gestion documentaire, l'aide à la décision et la lutte contre la fraude ; encadrement éthique et protection des données personnelles ; destinée en priorité aux cadres des administrations ;</w:t>
      </w:r>
    </w:p>
    <w:p w14:paraId="32AFCE13"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proofErr w:type="spellStart"/>
      <w:r w:rsidRPr="007826E8">
        <w:rPr>
          <w:rFonts w:ascii="Times New Roman" w:hAnsi="Times New Roman" w:cs="Times New Roman"/>
          <w:b/>
          <w:bCs/>
        </w:rPr>
        <w:t>Masterclass</w:t>
      </w:r>
      <w:proofErr w:type="spellEnd"/>
      <w:r w:rsidRPr="007826E8">
        <w:rPr>
          <w:rFonts w:ascii="Times New Roman" w:hAnsi="Times New Roman" w:cs="Times New Roman"/>
          <w:b/>
          <w:bCs/>
        </w:rPr>
        <w:t xml:space="preserve"> 2 – IA et santé : </w:t>
      </w:r>
      <w:r w:rsidRPr="007826E8">
        <w:rPr>
          <w:rFonts w:ascii="Times New Roman" w:hAnsi="Times New Roman" w:cs="Times New Roman"/>
        </w:rPr>
        <w:t>du diagnostic assisté par l'image à la télémédecine et à la surveillance épidémiologique ; retours d'expérience de startups et d'hôpitaux camerounais ; exigences réglementaires et validation clinique ;</w:t>
      </w:r>
    </w:p>
    <w:p w14:paraId="1D817018"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proofErr w:type="spellStart"/>
      <w:r w:rsidRPr="007826E8">
        <w:rPr>
          <w:rFonts w:ascii="Times New Roman" w:hAnsi="Times New Roman" w:cs="Times New Roman"/>
          <w:b/>
          <w:bCs/>
        </w:rPr>
        <w:t>Masterclass</w:t>
      </w:r>
      <w:proofErr w:type="spellEnd"/>
      <w:r w:rsidRPr="007826E8">
        <w:rPr>
          <w:rFonts w:ascii="Times New Roman" w:hAnsi="Times New Roman" w:cs="Times New Roman"/>
          <w:b/>
          <w:bCs/>
        </w:rPr>
        <w:t xml:space="preserve"> 3 – IA, agriculture intelligente et sécurité alimentaire : </w:t>
      </w:r>
      <w:r w:rsidRPr="007826E8">
        <w:rPr>
          <w:rFonts w:ascii="Times New Roman" w:hAnsi="Times New Roman" w:cs="Times New Roman"/>
        </w:rPr>
        <w:t>détection des maladies des cultures, conseil agronomique par téléphone mobile, prévision climatique et optimisation des chaînes de valeur agricoles ; ateliers pratiques avec des solutions développées au Cameroun ;</w:t>
      </w:r>
    </w:p>
    <w:p w14:paraId="09B5FD3F"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proofErr w:type="spellStart"/>
      <w:r w:rsidRPr="007826E8">
        <w:rPr>
          <w:rFonts w:ascii="Times New Roman" w:hAnsi="Times New Roman" w:cs="Times New Roman"/>
          <w:b/>
          <w:bCs/>
        </w:rPr>
        <w:t>Masterclass</w:t>
      </w:r>
      <w:proofErr w:type="spellEnd"/>
      <w:r w:rsidRPr="007826E8">
        <w:rPr>
          <w:rFonts w:ascii="Times New Roman" w:hAnsi="Times New Roman" w:cs="Times New Roman"/>
          <w:b/>
          <w:bCs/>
        </w:rPr>
        <w:t xml:space="preserve"> 4 – Cybersécurité, données et gouvernance de l'IA : </w:t>
      </w:r>
      <w:r w:rsidRPr="007826E8">
        <w:rPr>
          <w:rFonts w:ascii="Times New Roman" w:hAnsi="Times New Roman" w:cs="Times New Roman"/>
        </w:rPr>
        <w:t>détection des menaces par apprentissage automatique, lutte contre la désinformation générée par IA, conformité aux cadres nationaux et internationaux, gestion des risques liés aux systèmes d'IA en entreprise.</w:t>
      </w:r>
    </w:p>
    <w:p w14:paraId="25C11A07" w14:textId="77777777" w:rsidR="005776DD" w:rsidRPr="007826E8" w:rsidRDefault="00CC7A87">
      <w:pPr>
        <w:pStyle w:val="Titre1"/>
        <w:pageBreakBefore/>
        <w:rPr>
          <w:rFonts w:ascii="Times New Roman" w:hAnsi="Times New Roman" w:cs="Times New Roman"/>
        </w:rPr>
      </w:pPr>
      <w:bookmarkStart w:id="25" w:name="_Toc240545000"/>
      <w:r w:rsidRPr="007826E8">
        <w:rPr>
          <w:rFonts w:ascii="Times New Roman" w:hAnsi="Times New Roman" w:cs="Times New Roman"/>
        </w:rPr>
        <w:lastRenderedPageBreak/>
        <w:t>10. Le Salon National 100 % IA</w:t>
      </w:r>
      <w:bookmarkEnd w:id="25"/>
    </w:p>
    <w:p w14:paraId="7C104499"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Cœur battant des JCIA, le Salon National 100 % IA est la plus grande exposition du Cameroun exclusivement consacrée à l'intelligence artificielle. Inauguré officiellement par les membres du Gouvernement au premier jour, il se déploie sur les deux journées de l'événement dans les espaces d'exposition du Hilton </w:t>
      </w:r>
      <w:proofErr w:type="spellStart"/>
      <w:r w:rsidRPr="007826E8">
        <w:rPr>
          <w:rFonts w:ascii="Times New Roman" w:hAnsi="Times New Roman" w:cs="Times New Roman"/>
        </w:rPr>
        <w:t>Hotel</w:t>
      </w:r>
      <w:proofErr w:type="spellEnd"/>
      <w:r w:rsidRPr="007826E8">
        <w:rPr>
          <w:rFonts w:ascii="Times New Roman" w:hAnsi="Times New Roman" w:cs="Times New Roman"/>
        </w:rPr>
        <w:t xml:space="preserve"> de Yaoundé.</w:t>
      </w:r>
    </w:p>
    <w:p w14:paraId="17249B6B" w14:textId="77777777" w:rsidR="005776DD" w:rsidRPr="007826E8" w:rsidRDefault="00CC7A87">
      <w:pPr>
        <w:pStyle w:val="Titre2"/>
        <w:rPr>
          <w:rFonts w:ascii="Times New Roman" w:hAnsi="Times New Roman" w:cs="Times New Roman"/>
        </w:rPr>
      </w:pPr>
      <w:bookmarkStart w:id="26" w:name="_Toc240545001"/>
      <w:r w:rsidRPr="007826E8">
        <w:rPr>
          <w:rFonts w:ascii="Times New Roman" w:hAnsi="Times New Roman" w:cs="Times New Roman"/>
        </w:rPr>
        <w:t>10.1. Exposants</w:t>
      </w:r>
      <w:bookmarkEnd w:id="26"/>
    </w:p>
    <w:p w14:paraId="726B18D5"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Le Salon réunira l'ensemble des composantes de l'écosystème :</w:t>
      </w:r>
    </w:p>
    <w:p w14:paraId="11A48FB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Startups camerounaises et africaines développant des solutions d'IA ;</w:t>
      </w:r>
    </w:p>
    <w:p w14:paraId="712A9F38"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Entreprises technologiques nationales et internationales, opérateurs de télécommunications et intégrateurs ;</w:t>
      </w:r>
    </w:p>
    <w:p w14:paraId="0B2B2095"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Laboratoires et centres de recherche ;</w:t>
      </w:r>
    </w:p>
    <w:p w14:paraId="108DA3B6"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Administrations publiques présentant leurs projets de transformation numérique ;</w:t>
      </w:r>
    </w:p>
    <w:p w14:paraId="24CE3DB5"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Universités, grandes écoles et instituts de formation ;</w:t>
      </w:r>
    </w:p>
    <w:p w14:paraId="17221243"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Incubateurs, accélérateurs et hubs technologiques ;</w:t>
      </w:r>
    </w:p>
    <w:p w14:paraId="11234F16"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Diaspora camerounaise porteuse de projets et de compétences ;</w:t>
      </w:r>
    </w:p>
    <w:p w14:paraId="129DC20E"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Institutions financières et fonds d'investissement.</w:t>
      </w:r>
    </w:p>
    <w:p w14:paraId="492A5C5E" w14:textId="77777777" w:rsidR="005776DD" w:rsidRPr="007826E8" w:rsidRDefault="00CC7A87">
      <w:pPr>
        <w:pStyle w:val="Titre2"/>
        <w:rPr>
          <w:rFonts w:ascii="Times New Roman" w:hAnsi="Times New Roman" w:cs="Times New Roman"/>
        </w:rPr>
      </w:pPr>
      <w:bookmarkStart w:id="27" w:name="_Toc240545002"/>
      <w:r w:rsidRPr="007826E8">
        <w:rPr>
          <w:rFonts w:ascii="Times New Roman" w:hAnsi="Times New Roman" w:cs="Times New Roman"/>
        </w:rPr>
        <w:t>10.2. Activités du Salon</w:t>
      </w:r>
      <w:bookmarkEnd w:id="27"/>
    </w:p>
    <w:p w14:paraId="79264E59"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Démonstrations en continu : </w:t>
      </w:r>
      <w:r w:rsidRPr="007826E8">
        <w:rPr>
          <w:rFonts w:ascii="Times New Roman" w:hAnsi="Times New Roman" w:cs="Times New Roman"/>
        </w:rPr>
        <w:t>chaque exposant dispose de créneaux de démonstration sur la scène du Salon, retransmis sur les écrans de l'événement et sur les plateformes digitales ;</w:t>
      </w:r>
    </w:p>
    <w:p w14:paraId="4D98A21E"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Networking structuré : </w:t>
      </w:r>
      <w:r w:rsidRPr="007826E8">
        <w:rPr>
          <w:rFonts w:ascii="Times New Roman" w:hAnsi="Times New Roman" w:cs="Times New Roman"/>
        </w:rPr>
        <w:t>une application de mise en relation permettra aux participants de planifier leurs rendez-vous en amont de l'événement ;</w:t>
      </w:r>
    </w:p>
    <w:p w14:paraId="7390476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Rencontres B2B : </w:t>
      </w:r>
      <w:r w:rsidRPr="007826E8">
        <w:rPr>
          <w:rFonts w:ascii="Times New Roman" w:hAnsi="Times New Roman" w:cs="Times New Roman"/>
        </w:rPr>
        <w:t>espaces dédiés aux rendez-vous d'affaires entre startups, entreprises, investisseurs et partenaires internationaux ;</w:t>
      </w:r>
    </w:p>
    <w:p w14:paraId="0110AAA4"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Rencontres B2G : </w:t>
      </w:r>
      <w:r w:rsidRPr="007826E8">
        <w:rPr>
          <w:rFonts w:ascii="Times New Roman" w:hAnsi="Times New Roman" w:cs="Times New Roman"/>
        </w:rPr>
        <w:t>sessions organisées entre les innovateurs et les administrations, afin de connecter l'offre nationale de solutions d'IA à la demande publique, dans l'esprit de la commande publique innovante.</w:t>
      </w:r>
    </w:p>
    <w:p w14:paraId="776F163D" w14:textId="4B6965AC" w:rsidR="005776DD" w:rsidRPr="007826E8" w:rsidRDefault="00CC7A87">
      <w:pPr>
        <w:pStyle w:val="Titre1"/>
        <w:pageBreakBefore/>
        <w:rPr>
          <w:rFonts w:ascii="Times New Roman" w:hAnsi="Times New Roman" w:cs="Times New Roman"/>
        </w:rPr>
      </w:pPr>
      <w:bookmarkStart w:id="28" w:name="_Toc240545003"/>
      <w:r w:rsidRPr="007826E8">
        <w:rPr>
          <w:rFonts w:ascii="Times New Roman" w:hAnsi="Times New Roman" w:cs="Times New Roman"/>
        </w:rPr>
        <w:lastRenderedPageBreak/>
        <w:t>1</w:t>
      </w:r>
      <w:r w:rsidR="00046770">
        <w:rPr>
          <w:rFonts w:ascii="Times New Roman" w:hAnsi="Times New Roman" w:cs="Times New Roman"/>
        </w:rPr>
        <w:t>1</w:t>
      </w:r>
      <w:r w:rsidRPr="007826E8">
        <w:rPr>
          <w:rFonts w:ascii="Times New Roman" w:hAnsi="Times New Roman" w:cs="Times New Roman"/>
        </w:rPr>
        <w:t xml:space="preserve">. Soirée de gala : les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Awards 2027</w:t>
      </w:r>
      <w:bookmarkEnd w:id="28"/>
    </w:p>
    <w:p w14:paraId="7BB518FF" w14:textId="177CE8EF" w:rsidR="005776DD" w:rsidRPr="007826E8" w:rsidRDefault="00CC7A87">
      <w:pPr>
        <w:pStyle w:val="Titre2"/>
        <w:rPr>
          <w:rFonts w:ascii="Times New Roman" w:hAnsi="Times New Roman" w:cs="Times New Roman"/>
        </w:rPr>
      </w:pPr>
      <w:bookmarkStart w:id="29" w:name="_Toc240545004"/>
      <w:r w:rsidRPr="007826E8">
        <w:rPr>
          <w:rFonts w:ascii="Times New Roman" w:hAnsi="Times New Roman" w:cs="Times New Roman"/>
        </w:rPr>
        <w:t>1</w:t>
      </w:r>
      <w:r w:rsidR="00046770">
        <w:rPr>
          <w:rFonts w:ascii="Times New Roman" w:hAnsi="Times New Roman" w:cs="Times New Roman"/>
        </w:rPr>
        <w:t>1</w:t>
      </w:r>
      <w:r w:rsidRPr="007826E8">
        <w:rPr>
          <w:rFonts w:ascii="Times New Roman" w:hAnsi="Times New Roman" w:cs="Times New Roman"/>
        </w:rPr>
        <w:t>.1. Concept</w:t>
      </w:r>
      <w:bookmarkEnd w:id="29"/>
    </w:p>
    <w:p w14:paraId="6D8CD729" w14:textId="64F27D5B"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Point d'orgue des JCIA 2027, la soirée de gala des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Awards (CAIA 2027) se tiendra le mercredi 28 avril 2027 dans un cadre diplomatique d'exception. Sur invitation, elle réunira environ </w:t>
      </w:r>
      <w:r w:rsidR="007C4818" w:rsidRPr="007826E8">
        <w:rPr>
          <w:rFonts w:ascii="Times New Roman" w:hAnsi="Times New Roman" w:cs="Times New Roman"/>
        </w:rPr>
        <w:t>50</w:t>
      </w:r>
      <w:r w:rsidRPr="007826E8">
        <w:rPr>
          <w:rFonts w:ascii="Times New Roman" w:hAnsi="Times New Roman" w:cs="Times New Roman"/>
        </w:rPr>
        <w:t xml:space="preserve"> personnalités : membres du Gouvernement, ambassadeurs et chefs de coopération, dirigeants d'entreprises, partenaires et sponsors, lauréats et figures de l'écosystème. Elle comprendra un accueil sur tapis rouge avec mur des partenaires, un cocktail diplomatique, un dîner de gala, la cérémonie de remise des distinctions, des prestations artistiques mettant à l'honneur la création camerounaise </w:t>
      </w:r>
      <w:r w:rsidR="00B658E0" w:rsidRPr="007826E8">
        <w:rPr>
          <w:rFonts w:ascii="Times New Roman" w:hAnsi="Times New Roman" w:cs="Times New Roman"/>
        </w:rPr>
        <w:t>;</w:t>
      </w:r>
      <w:r w:rsidRPr="007826E8">
        <w:rPr>
          <w:rFonts w:ascii="Times New Roman" w:hAnsi="Times New Roman" w:cs="Times New Roman"/>
        </w:rPr>
        <w:t xml:space="preserve"> musique, danse et performances mêlant art et technologies </w:t>
      </w:r>
      <w:r w:rsidR="00B658E0" w:rsidRPr="007826E8">
        <w:rPr>
          <w:rFonts w:ascii="Times New Roman" w:hAnsi="Times New Roman" w:cs="Times New Roman"/>
        </w:rPr>
        <w:t>;</w:t>
      </w:r>
      <w:r w:rsidRPr="007826E8">
        <w:rPr>
          <w:rFonts w:ascii="Times New Roman" w:hAnsi="Times New Roman" w:cs="Times New Roman"/>
        </w:rPr>
        <w:t xml:space="preserve"> ainsi qu'un temps de networking VIP en clôture.</w:t>
      </w:r>
    </w:p>
    <w:p w14:paraId="4F2728B8" w14:textId="729E75A1" w:rsidR="005776DD" w:rsidRPr="007826E8" w:rsidRDefault="00CC7A87">
      <w:pPr>
        <w:pStyle w:val="Titre2"/>
        <w:rPr>
          <w:rFonts w:ascii="Times New Roman" w:hAnsi="Times New Roman" w:cs="Times New Roman"/>
        </w:rPr>
      </w:pPr>
      <w:bookmarkStart w:id="30" w:name="_Toc240545005"/>
      <w:r w:rsidRPr="007826E8">
        <w:rPr>
          <w:rFonts w:ascii="Times New Roman" w:hAnsi="Times New Roman" w:cs="Times New Roman"/>
        </w:rPr>
        <w:t>1</w:t>
      </w:r>
      <w:r w:rsidR="00046770">
        <w:rPr>
          <w:rFonts w:ascii="Times New Roman" w:hAnsi="Times New Roman" w:cs="Times New Roman"/>
        </w:rPr>
        <w:t>1</w:t>
      </w:r>
      <w:r w:rsidRPr="007826E8">
        <w:rPr>
          <w:rFonts w:ascii="Times New Roman" w:hAnsi="Times New Roman" w:cs="Times New Roman"/>
        </w:rPr>
        <w:t>.2. Les distinctions</w:t>
      </w:r>
      <w:bookmarkEnd w:id="30"/>
    </w:p>
    <w:p w14:paraId="2C51F92E"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Instituées en 2025, les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w:t>
      </w:r>
      <w:proofErr w:type="spellStart"/>
      <w:r w:rsidRPr="007826E8">
        <w:rPr>
          <w:rFonts w:ascii="Times New Roman" w:hAnsi="Times New Roman" w:cs="Times New Roman"/>
        </w:rPr>
        <w:t>Artificial</w:t>
      </w:r>
      <w:proofErr w:type="spellEnd"/>
      <w:r w:rsidRPr="007826E8">
        <w:rPr>
          <w:rFonts w:ascii="Times New Roman" w:hAnsi="Times New Roman" w:cs="Times New Roman"/>
        </w:rPr>
        <w:t xml:space="preserve"> Intelligence Awards récompensent les meilleurs porteurs de projets d'intelligence artificielle du Cameroun, y compris de la diaspora, et valorisent la contribution camerounaise au développement économique, social et culturel du pays et de l'Afrique. Dix catégories seront primées en 2027 :</w:t>
      </w:r>
    </w:p>
    <w:p w14:paraId="5FD1277C"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de l'IA pour la Santé ;</w:t>
      </w:r>
    </w:p>
    <w:p w14:paraId="75E4AEB7"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de l'IA pour l'Agriculture et la Sécurité Alimentaire ;</w:t>
      </w:r>
    </w:p>
    <w:p w14:paraId="610F872F"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de l'IA pour l'Éducation et la Formation ;</w:t>
      </w:r>
    </w:p>
    <w:p w14:paraId="2BC1F4B6"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de l'IA pour l'Inclusion Financière et la Fintech ;</w:t>
      </w:r>
    </w:p>
    <w:p w14:paraId="4AD5AD67"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de l'IA pour l'Administration Publique et les Services aux Citoyens ;</w:t>
      </w:r>
    </w:p>
    <w:p w14:paraId="026A269B"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de l'IA pour la Cybersécurité et la Confiance Numérique ;</w:t>
      </w:r>
    </w:p>
    <w:p w14:paraId="3D57C826"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de l'IA pour les Langues Nationales, la Culture et les Industries Créatives ;</w:t>
      </w:r>
    </w:p>
    <w:p w14:paraId="6BA62A5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de la Recherche Scientifique en IA ;</w:t>
      </w:r>
    </w:p>
    <w:p w14:paraId="60B3B9A7"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Femme de l'Année en IA ;</w:t>
      </w:r>
    </w:p>
    <w:p w14:paraId="69E6185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Prix Jeune Talent / Étudiant-Chercheur de l'Année en IA.</w:t>
      </w:r>
    </w:p>
    <w:p w14:paraId="3B4128FC" w14:textId="610AB9B5" w:rsidR="005776DD" w:rsidRPr="007826E8" w:rsidRDefault="00CC7A87">
      <w:pPr>
        <w:pStyle w:val="Titre2"/>
        <w:rPr>
          <w:rFonts w:ascii="Times New Roman" w:hAnsi="Times New Roman" w:cs="Times New Roman"/>
        </w:rPr>
      </w:pPr>
      <w:bookmarkStart w:id="31" w:name="_Toc240545006"/>
      <w:r w:rsidRPr="007826E8">
        <w:rPr>
          <w:rFonts w:ascii="Times New Roman" w:hAnsi="Times New Roman" w:cs="Times New Roman"/>
        </w:rPr>
        <w:t>1</w:t>
      </w:r>
      <w:r w:rsidR="00D923D7">
        <w:rPr>
          <w:rFonts w:ascii="Times New Roman" w:hAnsi="Times New Roman" w:cs="Times New Roman"/>
        </w:rPr>
        <w:t>1</w:t>
      </w:r>
      <w:r w:rsidRPr="007826E8">
        <w:rPr>
          <w:rFonts w:ascii="Times New Roman" w:hAnsi="Times New Roman" w:cs="Times New Roman"/>
        </w:rPr>
        <w:t>.3. Processus de sélection</w:t>
      </w:r>
      <w:bookmarkEnd w:id="31"/>
    </w:p>
    <w:p w14:paraId="4DCE21CA" w14:textId="45BFF170"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L'appel à candidatures sera lancé en novembre 2026 et clôturé en février 2027. Un jury indépendant d'experts </w:t>
      </w:r>
      <w:r w:rsidR="00B658E0" w:rsidRPr="007826E8">
        <w:rPr>
          <w:rFonts w:ascii="Times New Roman" w:hAnsi="Times New Roman" w:cs="Times New Roman"/>
        </w:rPr>
        <w:t>;</w:t>
      </w:r>
      <w:r w:rsidRPr="007826E8">
        <w:rPr>
          <w:rFonts w:ascii="Times New Roman" w:hAnsi="Times New Roman" w:cs="Times New Roman"/>
        </w:rPr>
        <w:t xml:space="preserve"> enseignants-chercheurs, représentants des institutions et entreprises partenaires, leaders de la société civile </w:t>
      </w:r>
      <w:r w:rsidR="00B658E0" w:rsidRPr="007826E8">
        <w:rPr>
          <w:rFonts w:ascii="Times New Roman" w:hAnsi="Times New Roman" w:cs="Times New Roman"/>
        </w:rPr>
        <w:t>;</w:t>
      </w:r>
      <w:r w:rsidRPr="007826E8">
        <w:rPr>
          <w:rFonts w:ascii="Times New Roman" w:hAnsi="Times New Roman" w:cs="Times New Roman"/>
        </w:rPr>
        <w:t xml:space="preserve"> établira une présélection de cinquante projets répartis dans les dix catégories. Les projets présélectionnés seront soumis au vote du public (40 % de la note finale), la décision du jury comptant pour 60 %. Les lauréats bénéficieront d'une enveloppe, d'offres de financement et de stages des partenaires et sponsors, d'un accompagnement à la structuration de leur projet et, innovation majeure de 2027, d'une préparation dédiée à une exposition internationale dans la perspective du AI for Good Global Summit de Genève.</w:t>
      </w:r>
    </w:p>
    <w:p w14:paraId="77F31ED7" w14:textId="0C097E99" w:rsidR="005776DD" w:rsidRPr="007826E8" w:rsidRDefault="00CC7A87">
      <w:pPr>
        <w:pStyle w:val="Titre1"/>
        <w:pageBreakBefore/>
        <w:rPr>
          <w:rFonts w:ascii="Times New Roman" w:hAnsi="Times New Roman" w:cs="Times New Roman"/>
        </w:rPr>
      </w:pPr>
      <w:bookmarkStart w:id="32" w:name="_Toc240545007"/>
      <w:r w:rsidRPr="007826E8">
        <w:rPr>
          <w:rFonts w:ascii="Times New Roman" w:hAnsi="Times New Roman" w:cs="Times New Roman"/>
        </w:rPr>
        <w:lastRenderedPageBreak/>
        <w:t>1</w:t>
      </w:r>
      <w:r w:rsidR="00D923D7">
        <w:rPr>
          <w:rFonts w:ascii="Times New Roman" w:hAnsi="Times New Roman" w:cs="Times New Roman"/>
        </w:rPr>
        <w:t>2</w:t>
      </w:r>
      <w:r w:rsidRPr="007826E8">
        <w:rPr>
          <w:rFonts w:ascii="Times New Roman" w:hAnsi="Times New Roman" w:cs="Times New Roman"/>
        </w:rPr>
        <w:t>. le Catalogue National des Acteurs de l'Intelligence Artificielle du Cameroun</w:t>
      </w:r>
      <w:bookmarkEnd w:id="32"/>
    </w:p>
    <w:p w14:paraId="44F323DA" w14:textId="3AFB5E1E" w:rsidR="005776DD" w:rsidRPr="007826E8" w:rsidRDefault="00CC7A87">
      <w:pPr>
        <w:pStyle w:val="Titre2"/>
        <w:rPr>
          <w:rFonts w:ascii="Times New Roman" w:hAnsi="Times New Roman" w:cs="Times New Roman"/>
        </w:rPr>
      </w:pPr>
      <w:bookmarkStart w:id="33" w:name="_Toc240545008"/>
      <w:r w:rsidRPr="007826E8">
        <w:rPr>
          <w:rFonts w:ascii="Times New Roman" w:hAnsi="Times New Roman" w:cs="Times New Roman"/>
        </w:rPr>
        <w:t>1</w:t>
      </w:r>
      <w:r w:rsidR="00D923D7">
        <w:rPr>
          <w:rFonts w:ascii="Times New Roman" w:hAnsi="Times New Roman" w:cs="Times New Roman"/>
        </w:rPr>
        <w:t>2</w:t>
      </w:r>
      <w:r w:rsidRPr="007826E8">
        <w:rPr>
          <w:rFonts w:ascii="Times New Roman" w:hAnsi="Times New Roman" w:cs="Times New Roman"/>
        </w:rPr>
        <w:t>.1. Une première nationale</w:t>
      </w:r>
      <w:bookmarkEnd w:id="33"/>
    </w:p>
    <w:p w14:paraId="3EB344E0" w14:textId="77777777"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L'innovation phare de l'édition 2027 est le lancement officiel du Catalogue National des Acteurs de l'Intelligence Artificielle du Cameroun. Il s'agira de la première base nationale de référence recensant, de manière structurée et vérifiée, l'ensemble des forces vives de l'écosystème :</w:t>
      </w:r>
    </w:p>
    <w:p w14:paraId="7E6627AD"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Les chercheurs et enseignants-chercheurs en IA et disciplines connexes ;</w:t>
      </w:r>
    </w:p>
    <w:p w14:paraId="300D240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 xml:space="preserve">Les experts et consultants (data </w:t>
      </w:r>
      <w:proofErr w:type="spellStart"/>
      <w:r w:rsidRPr="007826E8">
        <w:rPr>
          <w:rFonts w:ascii="Times New Roman" w:hAnsi="Times New Roman" w:cs="Times New Roman"/>
        </w:rPr>
        <w:t>scientists</w:t>
      </w:r>
      <w:proofErr w:type="spellEnd"/>
      <w:r w:rsidRPr="007826E8">
        <w:rPr>
          <w:rFonts w:ascii="Times New Roman" w:hAnsi="Times New Roman" w:cs="Times New Roman"/>
        </w:rPr>
        <w:t>, ingénieurs en apprentissage automatique, spécialistes de la gouvernance de l'IA) ;</w:t>
      </w:r>
    </w:p>
    <w:p w14:paraId="032C67C8"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Les startups et leurs solutions, par secteur d'application ;</w:t>
      </w:r>
    </w:p>
    <w:p w14:paraId="59961675"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Les entreprises utilisatrices et fournisseuses de solutions d'IA ;</w:t>
      </w:r>
    </w:p>
    <w:p w14:paraId="6DE86630"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Les administrations engagées dans des projets d'IA ;</w:t>
      </w:r>
    </w:p>
    <w:p w14:paraId="07A52E8F"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Les universités, grandes écoles et programmes de formation ;</w:t>
      </w:r>
    </w:p>
    <w:p w14:paraId="66F7E5CF"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Les incubateurs, accélérateurs et hubs technologiques ;</w:t>
      </w:r>
    </w:p>
    <w:p w14:paraId="4F382970"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Les investisseurs et dispositifs de financement actifs dans le domaine ;</w:t>
      </w:r>
    </w:p>
    <w:p w14:paraId="389A9577"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La diaspora camerounaise de l'IA, dans les laboratoires et entreprises du monde entier ;</w:t>
      </w:r>
    </w:p>
    <w:p w14:paraId="1D64BFA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Les étudiants-chercheurs et jeunes talents identifiés lors des compétitions nationales.</w:t>
      </w:r>
    </w:p>
    <w:p w14:paraId="3D199089" w14:textId="09AAA5F0" w:rsidR="005776DD" w:rsidRPr="007826E8" w:rsidRDefault="00CC7A87">
      <w:pPr>
        <w:pStyle w:val="Titre2"/>
        <w:rPr>
          <w:rFonts w:ascii="Times New Roman" w:hAnsi="Times New Roman" w:cs="Times New Roman"/>
        </w:rPr>
      </w:pPr>
      <w:bookmarkStart w:id="34" w:name="_Toc240545009"/>
      <w:r w:rsidRPr="007826E8">
        <w:rPr>
          <w:rFonts w:ascii="Times New Roman" w:hAnsi="Times New Roman" w:cs="Times New Roman"/>
        </w:rPr>
        <w:t>1</w:t>
      </w:r>
      <w:r w:rsidR="00D923D7">
        <w:rPr>
          <w:rFonts w:ascii="Times New Roman" w:hAnsi="Times New Roman" w:cs="Times New Roman"/>
        </w:rPr>
        <w:t>2</w:t>
      </w:r>
      <w:r w:rsidRPr="007826E8">
        <w:rPr>
          <w:rFonts w:ascii="Times New Roman" w:hAnsi="Times New Roman" w:cs="Times New Roman"/>
        </w:rPr>
        <w:t>.2. Méthodologie et gouvernance des données</w:t>
      </w:r>
      <w:bookmarkEnd w:id="34"/>
    </w:p>
    <w:p w14:paraId="18CA9EF4" w14:textId="33A9FDB0"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Le Catalogue sera élaboré sous la supervision du Comité Scientifique, selon une méthodologie rigoureuse : recensement par appel public à référencement, vérification des informations, catégorisation normalisée et mise à jour annuelle. Il sera publié en version imprimée de prestige </w:t>
      </w:r>
      <w:r w:rsidR="00B658E0" w:rsidRPr="007826E8">
        <w:rPr>
          <w:rFonts w:ascii="Times New Roman" w:hAnsi="Times New Roman" w:cs="Times New Roman"/>
        </w:rPr>
        <w:t>;</w:t>
      </w:r>
      <w:r w:rsidRPr="007826E8">
        <w:rPr>
          <w:rFonts w:ascii="Times New Roman" w:hAnsi="Times New Roman" w:cs="Times New Roman"/>
        </w:rPr>
        <w:t xml:space="preserve"> remise aux autorités, aux ambassades et aux partenaires lors des JCIA 2027 </w:t>
      </w:r>
      <w:r w:rsidR="00B658E0" w:rsidRPr="007826E8">
        <w:rPr>
          <w:rFonts w:ascii="Times New Roman" w:hAnsi="Times New Roman" w:cs="Times New Roman"/>
        </w:rPr>
        <w:t>;</w:t>
      </w:r>
      <w:r w:rsidRPr="007826E8">
        <w:rPr>
          <w:rFonts w:ascii="Times New Roman" w:hAnsi="Times New Roman" w:cs="Times New Roman"/>
        </w:rPr>
        <w:t xml:space="preserve"> et en version numérique consultable en ligne, avec moteur de recherche par compétence, secteur et région. La collecte et le traitement des données respecteront strictement le cadre juridique camerounais de protection des données personnelles : consentement explicite des personnes référencées, droit de rectification et de retrait, et minimisation des données publiées.</w:t>
      </w:r>
    </w:p>
    <w:p w14:paraId="3040BF8C" w14:textId="64CB042F" w:rsidR="005776DD" w:rsidRPr="007826E8" w:rsidRDefault="00CC7A87">
      <w:pPr>
        <w:pStyle w:val="Titre2"/>
        <w:rPr>
          <w:rFonts w:ascii="Times New Roman" w:hAnsi="Times New Roman" w:cs="Times New Roman"/>
        </w:rPr>
      </w:pPr>
      <w:bookmarkStart w:id="35" w:name="_Toc240545010"/>
      <w:r w:rsidRPr="007826E8">
        <w:rPr>
          <w:rFonts w:ascii="Times New Roman" w:hAnsi="Times New Roman" w:cs="Times New Roman"/>
        </w:rPr>
        <w:t>1</w:t>
      </w:r>
      <w:r w:rsidR="00D923D7">
        <w:rPr>
          <w:rFonts w:ascii="Times New Roman" w:hAnsi="Times New Roman" w:cs="Times New Roman"/>
        </w:rPr>
        <w:t>2</w:t>
      </w:r>
      <w:r w:rsidRPr="007826E8">
        <w:rPr>
          <w:rFonts w:ascii="Times New Roman" w:hAnsi="Times New Roman" w:cs="Times New Roman"/>
        </w:rPr>
        <w:t>.3. Impacts stratégiques</w:t>
      </w:r>
      <w:bookmarkEnd w:id="35"/>
    </w:p>
    <w:p w14:paraId="3F012D95"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Pour l'État : </w:t>
      </w:r>
      <w:r w:rsidRPr="007826E8">
        <w:rPr>
          <w:rFonts w:ascii="Times New Roman" w:hAnsi="Times New Roman" w:cs="Times New Roman"/>
        </w:rPr>
        <w:t>un instrument de pilotage de la Stratégie Nationale de l'IA, permettant de mesurer l'évolution de l'écosystème, d'identifier les expertises mobilisables pour les projets publics et d'objectiver les politiques de formation ;</w:t>
      </w:r>
    </w:p>
    <w:p w14:paraId="2B3E9129"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Pour les investisseurs et les entreprises : </w:t>
      </w:r>
      <w:r w:rsidRPr="007826E8">
        <w:rPr>
          <w:rFonts w:ascii="Times New Roman" w:hAnsi="Times New Roman" w:cs="Times New Roman"/>
        </w:rPr>
        <w:t>un annuaire qualifié réduisant drastiquement les coûts de prospection et sécurisant l'identification de partenaires, de prestataires et de talents ;</w:t>
      </w:r>
    </w:p>
    <w:p w14:paraId="1A53982E"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Pour les chercheurs et les startups : </w:t>
      </w:r>
      <w:r w:rsidRPr="007826E8">
        <w:rPr>
          <w:rFonts w:ascii="Times New Roman" w:hAnsi="Times New Roman" w:cs="Times New Roman"/>
        </w:rPr>
        <w:t>une visibilité nationale et internationale durable, bien au-delà des deux journées de l'événement ;</w:t>
      </w:r>
    </w:p>
    <w:p w14:paraId="1401DEB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Pour les partenaires internationaux : </w:t>
      </w:r>
      <w:r w:rsidRPr="007826E8">
        <w:rPr>
          <w:rFonts w:ascii="Times New Roman" w:hAnsi="Times New Roman" w:cs="Times New Roman"/>
        </w:rPr>
        <w:t>une porte d'entrée fiable vers l'écosystème camerounais, facilitant les coopérations académiques, technologiques et financières ;</w:t>
      </w:r>
    </w:p>
    <w:p w14:paraId="26CA3A06"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Pour la diaspora : </w:t>
      </w:r>
      <w:r w:rsidRPr="007826E8">
        <w:rPr>
          <w:rFonts w:ascii="Times New Roman" w:hAnsi="Times New Roman" w:cs="Times New Roman"/>
        </w:rPr>
        <w:t>un mécanisme concret de reconnexion avec l'écosystème national et de contribution au développement du pays ;</w:t>
      </w:r>
    </w:p>
    <w:p w14:paraId="3720B15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lastRenderedPageBreak/>
        <w:t xml:space="preserve">Pour les sponsors des JCIA 2027 : </w:t>
      </w:r>
      <w:r w:rsidRPr="007826E8">
        <w:rPr>
          <w:rFonts w:ascii="Times New Roman" w:hAnsi="Times New Roman" w:cs="Times New Roman"/>
        </w:rPr>
        <w:t>une visibilité pérenne, leur logo figurant dans un ouvrage de référence consulté toute l'année par les décideurs.</w:t>
      </w:r>
    </w:p>
    <w:p w14:paraId="7C4093DF" w14:textId="6992B889" w:rsidR="005776DD" w:rsidRPr="007826E8" w:rsidRDefault="00CC7A87">
      <w:pPr>
        <w:pStyle w:val="Titre1"/>
        <w:pageBreakBefore/>
        <w:rPr>
          <w:rFonts w:ascii="Times New Roman" w:hAnsi="Times New Roman" w:cs="Times New Roman"/>
        </w:rPr>
      </w:pPr>
      <w:bookmarkStart w:id="36" w:name="_Toc240545011"/>
      <w:r w:rsidRPr="007826E8">
        <w:rPr>
          <w:rFonts w:ascii="Times New Roman" w:hAnsi="Times New Roman" w:cs="Times New Roman"/>
        </w:rPr>
        <w:lastRenderedPageBreak/>
        <w:t>1</w:t>
      </w:r>
      <w:r w:rsidR="00D923D7">
        <w:rPr>
          <w:rFonts w:ascii="Times New Roman" w:hAnsi="Times New Roman" w:cs="Times New Roman"/>
        </w:rPr>
        <w:t>3</w:t>
      </w:r>
      <w:r w:rsidRPr="007826E8">
        <w:rPr>
          <w:rFonts w:ascii="Times New Roman" w:hAnsi="Times New Roman" w:cs="Times New Roman"/>
        </w:rPr>
        <w:t>. Stratégie de communication, stratégie média et plan de visibilité</w:t>
      </w:r>
      <w:bookmarkEnd w:id="36"/>
    </w:p>
    <w:p w14:paraId="5475CB78" w14:textId="6C527DB3" w:rsidR="005776DD" w:rsidRPr="007826E8" w:rsidRDefault="00CC7A87">
      <w:pPr>
        <w:pStyle w:val="Titre2"/>
        <w:rPr>
          <w:rFonts w:ascii="Times New Roman" w:hAnsi="Times New Roman" w:cs="Times New Roman"/>
        </w:rPr>
      </w:pPr>
      <w:bookmarkStart w:id="37" w:name="_Toc240545012"/>
      <w:r w:rsidRPr="007826E8">
        <w:rPr>
          <w:rFonts w:ascii="Times New Roman" w:hAnsi="Times New Roman" w:cs="Times New Roman"/>
        </w:rPr>
        <w:t>1</w:t>
      </w:r>
      <w:r w:rsidR="00D923D7">
        <w:rPr>
          <w:rFonts w:ascii="Times New Roman" w:hAnsi="Times New Roman" w:cs="Times New Roman"/>
        </w:rPr>
        <w:t>3</w:t>
      </w:r>
      <w:r w:rsidRPr="007826E8">
        <w:rPr>
          <w:rFonts w:ascii="Times New Roman" w:hAnsi="Times New Roman" w:cs="Times New Roman"/>
        </w:rPr>
        <w:t>.1. Objectifs de communication</w:t>
      </w:r>
      <w:bookmarkEnd w:id="37"/>
    </w:p>
    <w:p w14:paraId="460BA55E"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Positionner les JCIA 2027 comme l'événement africain incontournable de l'intelligence artificielle et l'antichambre camerounaise du AI for Good Global Summit ;</w:t>
      </w:r>
    </w:p>
    <w:p w14:paraId="47D3DAC5"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 xml:space="preserve">Atteindre une portée cumulée de plus de </w:t>
      </w:r>
      <w:r w:rsidR="0044215B" w:rsidRPr="007826E8">
        <w:rPr>
          <w:rFonts w:ascii="Times New Roman" w:hAnsi="Times New Roman" w:cs="Times New Roman"/>
        </w:rPr>
        <w:t>02</w:t>
      </w:r>
      <w:r w:rsidRPr="007826E8">
        <w:rPr>
          <w:rFonts w:ascii="Times New Roman" w:hAnsi="Times New Roman" w:cs="Times New Roman"/>
        </w:rPr>
        <w:t xml:space="preserve"> millions de personnes sur l'ensemble des canaux (télévision, radio, presse, affichage, digital) ;</w:t>
      </w:r>
    </w:p>
    <w:p w14:paraId="257C8651"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Mobiliser les publics cibles : décideurs publics, dirigeants d'entreprises, investisseurs, chercheurs, étudiants, diaspora et grand public ;</w:t>
      </w:r>
    </w:p>
    <w:p w14:paraId="3539A798"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rPr>
        <w:t>Garantir aux sponsors et partenaires une visibilité mesurable, avant, pendant et après l'événement.</w:t>
      </w:r>
    </w:p>
    <w:p w14:paraId="7FDF47B5" w14:textId="14771D04" w:rsidR="005776DD" w:rsidRPr="007826E8" w:rsidRDefault="00CC7A87">
      <w:pPr>
        <w:pStyle w:val="Titre2"/>
        <w:rPr>
          <w:rFonts w:ascii="Times New Roman" w:hAnsi="Times New Roman" w:cs="Times New Roman"/>
        </w:rPr>
      </w:pPr>
      <w:bookmarkStart w:id="38" w:name="_Toc240545013"/>
      <w:r w:rsidRPr="007826E8">
        <w:rPr>
          <w:rFonts w:ascii="Times New Roman" w:hAnsi="Times New Roman" w:cs="Times New Roman"/>
        </w:rPr>
        <w:t>1</w:t>
      </w:r>
      <w:r w:rsidR="00D923D7">
        <w:rPr>
          <w:rFonts w:ascii="Times New Roman" w:hAnsi="Times New Roman" w:cs="Times New Roman"/>
        </w:rPr>
        <w:t>3</w:t>
      </w:r>
      <w:r w:rsidRPr="007826E8">
        <w:rPr>
          <w:rFonts w:ascii="Times New Roman" w:hAnsi="Times New Roman" w:cs="Times New Roman"/>
        </w:rPr>
        <w:t>.2. Stratégie média</w:t>
      </w:r>
      <w:bookmarkEnd w:id="38"/>
    </w:p>
    <w:p w14:paraId="33CEF49F" w14:textId="3BEFF17B"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La stratégie média reposera sur des partenariats formalisés avec les principaux médias nationaux et internationaux, dans la continuité de la couverture obtenue lors des éditions précédentes (CRTV, Canal 2 International, Vision 4, Équinoxe TV, Info TV, CAM 10, </w:t>
      </w:r>
      <w:proofErr w:type="spellStart"/>
      <w:r w:rsidRPr="007826E8">
        <w:rPr>
          <w:rFonts w:ascii="Times New Roman" w:hAnsi="Times New Roman" w:cs="Times New Roman"/>
        </w:rPr>
        <w:t>Africa</w:t>
      </w:r>
      <w:proofErr w:type="spellEnd"/>
      <w:r w:rsidRPr="007826E8">
        <w:rPr>
          <w:rFonts w:ascii="Times New Roman" w:hAnsi="Times New Roman" w:cs="Times New Roman"/>
        </w:rPr>
        <w:t xml:space="preserve"> 24, BBC Afrique ;</w:t>
      </w:r>
      <w:r w:rsidR="002B52E3" w:rsidRPr="007826E8">
        <w:rPr>
          <w:rFonts w:ascii="Times New Roman" w:hAnsi="Times New Roman" w:cs="Times New Roman"/>
        </w:rPr>
        <w:t xml:space="preserve"> RFI, Canal +,</w:t>
      </w:r>
      <w:r w:rsidRPr="007826E8">
        <w:rPr>
          <w:rFonts w:ascii="Times New Roman" w:hAnsi="Times New Roman" w:cs="Times New Roman"/>
        </w:rPr>
        <w:t xml:space="preserve"> CRTV Radio, Balafon FM, Kalak FM, Soleil FM, FM94 ; </w:t>
      </w:r>
      <w:proofErr w:type="spellStart"/>
      <w:r w:rsidRPr="007826E8">
        <w:rPr>
          <w:rFonts w:ascii="Times New Roman" w:hAnsi="Times New Roman" w:cs="Times New Roman"/>
        </w:rPr>
        <w:t>Cameroon</w:t>
      </w:r>
      <w:proofErr w:type="spellEnd"/>
      <w:r w:rsidRPr="007826E8">
        <w:rPr>
          <w:rFonts w:ascii="Times New Roman" w:hAnsi="Times New Roman" w:cs="Times New Roman"/>
        </w:rPr>
        <w:t xml:space="preserve"> Tribune, </w:t>
      </w:r>
      <w:proofErr w:type="spellStart"/>
      <w:r w:rsidRPr="007826E8">
        <w:rPr>
          <w:rFonts w:ascii="Times New Roman" w:hAnsi="Times New Roman" w:cs="Times New Roman"/>
        </w:rPr>
        <w:t>EcoMatin</w:t>
      </w:r>
      <w:proofErr w:type="spellEnd"/>
      <w:r w:rsidRPr="007826E8">
        <w:rPr>
          <w:rFonts w:ascii="Times New Roman" w:hAnsi="Times New Roman" w:cs="Times New Roman"/>
        </w:rPr>
        <w:t>, Mutations, Le Jour, Journal l'Étudiant</w:t>
      </w:r>
      <w:r w:rsidR="002B52E3" w:rsidRPr="007826E8">
        <w:rPr>
          <w:rFonts w:ascii="Times New Roman" w:hAnsi="Times New Roman" w:cs="Times New Roman"/>
        </w:rPr>
        <w:t xml:space="preserve"> etc…</w:t>
      </w:r>
      <w:r w:rsidRPr="007826E8">
        <w:rPr>
          <w:rFonts w:ascii="Times New Roman" w:hAnsi="Times New Roman" w:cs="Times New Roman"/>
        </w:rPr>
        <w:t>). Elle comprendra :</w:t>
      </w:r>
    </w:p>
    <w:p w14:paraId="258B59FF" w14:textId="249905CA"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Avant l'événement : </w:t>
      </w:r>
      <w:r w:rsidRPr="007826E8">
        <w:rPr>
          <w:rFonts w:ascii="Times New Roman" w:hAnsi="Times New Roman" w:cs="Times New Roman"/>
        </w:rPr>
        <w:t>conférence de presse de lancement (</w:t>
      </w:r>
      <w:r w:rsidR="002B52E3" w:rsidRPr="007826E8">
        <w:rPr>
          <w:rFonts w:ascii="Times New Roman" w:hAnsi="Times New Roman" w:cs="Times New Roman"/>
        </w:rPr>
        <w:t>Mars</w:t>
      </w:r>
      <w:r w:rsidRPr="007826E8">
        <w:rPr>
          <w:rFonts w:ascii="Times New Roman" w:hAnsi="Times New Roman" w:cs="Times New Roman"/>
        </w:rPr>
        <w:t xml:space="preserve"> 2027) ; communiqués et dossiers de presse ; interviews des organisateurs et des partenaires ; émissions spéciales consacrées à l'IA au Cameroun ; campagne d'affichage urbain à Yaoundé et Douala ; spots TV et radio ;</w:t>
      </w:r>
    </w:p>
    <w:p w14:paraId="6E084421" w14:textId="561A6073"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Pendant l'événement : </w:t>
      </w:r>
      <w:r w:rsidRPr="007826E8">
        <w:rPr>
          <w:rFonts w:ascii="Times New Roman" w:hAnsi="Times New Roman" w:cs="Times New Roman"/>
        </w:rPr>
        <w:t xml:space="preserve">accréditation d'une centaine de </w:t>
      </w:r>
      <w:r w:rsidR="000356F0" w:rsidRPr="007826E8">
        <w:rPr>
          <w:rFonts w:ascii="Times New Roman" w:hAnsi="Times New Roman" w:cs="Times New Roman"/>
        </w:rPr>
        <w:t>journalistes ;</w:t>
      </w:r>
      <w:r w:rsidRPr="007826E8">
        <w:rPr>
          <w:rFonts w:ascii="Times New Roman" w:hAnsi="Times New Roman" w:cs="Times New Roman"/>
        </w:rPr>
        <w:t xml:space="preserve"> points de presse </w:t>
      </w:r>
      <w:r w:rsidR="000356F0" w:rsidRPr="007826E8">
        <w:rPr>
          <w:rFonts w:ascii="Times New Roman" w:hAnsi="Times New Roman" w:cs="Times New Roman"/>
        </w:rPr>
        <w:t>quotidiens ;</w:t>
      </w:r>
      <w:r w:rsidRPr="007826E8">
        <w:rPr>
          <w:rFonts w:ascii="Times New Roman" w:hAnsi="Times New Roman" w:cs="Times New Roman"/>
        </w:rPr>
        <w:t xml:space="preserve"> retransmission en direct des plénières et de la cérémonie des </w:t>
      </w:r>
      <w:r w:rsidR="000356F0" w:rsidRPr="007826E8">
        <w:rPr>
          <w:rFonts w:ascii="Times New Roman" w:hAnsi="Times New Roman" w:cs="Times New Roman"/>
        </w:rPr>
        <w:t>Awards ;</w:t>
      </w:r>
      <w:r w:rsidRPr="007826E8">
        <w:rPr>
          <w:rFonts w:ascii="Times New Roman" w:hAnsi="Times New Roman" w:cs="Times New Roman"/>
        </w:rPr>
        <w:t xml:space="preserve"> interviews plateaux avec les intervenants et les sponsors ;</w:t>
      </w:r>
    </w:p>
    <w:p w14:paraId="4E2AA48B"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Après l'événement : </w:t>
      </w:r>
      <w:r w:rsidRPr="007826E8">
        <w:rPr>
          <w:rFonts w:ascii="Times New Roman" w:hAnsi="Times New Roman" w:cs="Times New Roman"/>
        </w:rPr>
        <w:t>communiqué de clôture et bilan chiffré ; film officiel de l'événement ; dossier spécial dans la presse partenaire ; diffusion des recommandations ; couverture du parcours de la délégation camerounaise jusqu'à Genève, prolongeant la visibilité des sponsors sur plusieurs mois.</w:t>
      </w:r>
    </w:p>
    <w:p w14:paraId="54F73A64" w14:textId="0EB46C32" w:rsidR="005776DD" w:rsidRPr="007826E8" w:rsidRDefault="00CC7A87">
      <w:pPr>
        <w:pStyle w:val="Titre2"/>
        <w:rPr>
          <w:rFonts w:ascii="Times New Roman" w:hAnsi="Times New Roman" w:cs="Times New Roman"/>
        </w:rPr>
      </w:pPr>
      <w:bookmarkStart w:id="39" w:name="_Toc240545014"/>
      <w:r w:rsidRPr="007826E8">
        <w:rPr>
          <w:rFonts w:ascii="Times New Roman" w:hAnsi="Times New Roman" w:cs="Times New Roman"/>
        </w:rPr>
        <w:t>1</w:t>
      </w:r>
      <w:r w:rsidR="00D923D7">
        <w:rPr>
          <w:rFonts w:ascii="Times New Roman" w:hAnsi="Times New Roman" w:cs="Times New Roman"/>
        </w:rPr>
        <w:t>3</w:t>
      </w:r>
      <w:r w:rsidRPr="007826E8">
        <w:rPr>
          <w:rFonts w:ascii="Times New Roman" w:hAnsi="Times New Roman" w:cs="Times New Roman"/>
        </w:rPr>
        <w:t>.3. Stratégie digitale</w:t>
      </w:r>
      <w:bookmarkEnd w:id="39"/>
    </w:p>
    <w:p w14:paraId="2B87FCA0"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Site officiel de l'événement : </w:t>
      </w:r>
      <w:r w:rsidRPr="007826E8">
        <w:rPr>
          <w:rFonts w:ascii="Times New Roman" w:hAnsi="Times New Roman" w:cs="Times New Roman"/>
        </w:rPr>
        <w:t>programme, inscription en ligne, billetterie, profils des intervenants, espace exposants, espace presse et pages dédiées aux sponsors ;</w:t>
      </w:r>
    </w:p>
    <w:p w14:paraId="1AF347FD"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Réseaux sociaux : </w:t>
      </w:r>
      <w:r w:rsidRPr="007826E8">
        <w:rPr>
          <w:rFonts w:ascii="Times New Roman" w:hAnsi="Times New Roman" w:cs="Times New Roman"/>
        </w:rPr>
        <w:t xml:space="preserve">campagne coordonnée sur LinkedIn, Facebook, X, Instagram, </w:t>
      </w:r>
      <w:proofErr w:type="spellStart"/>
      <w:r w:rsidRPr="007826E8">
        <w:rPr>
          <w:rFonts w:ascii="Times New Roman" w:hAnsi="Times New Roman" w:cs="Times New Roman"/>
        </w:rPr>
        <w:t>TikTok</w:t>
      </w:r>
      <w:proofErr w:type="spellEnd"/>
      <w:r w:rsidRPr="007826E8">
        <w:rPr>
          <w:rFonts w:ascii="Times New Roman" w:hAnsi="Times New Roman" w:cs="Times New Roman"/>
        </w:rPr>
        <w:t xml:space="preserve"> et YouTube ; compte à rebours, portraits d'innovateurs, capsules vidéo « L'IA camerounaise en 90 secondes », </w:t>
      </w:r>
      <w:proofErr w:type="spellStart"/>
      <w:r w:rsidRPr="007826E8">
        <w:rPr>
          <w:rFonts w:ascii="Times New Roman" w:hAnsi="Times New Roman" w:cs="Times New Roman"/>
        </w:rPr>
        <w:t>lives</w:t>
      </w:r>
      <w:proofErr w:type="spellEnd"/>
      <w:r w:rsidRPr="007826E8">
        <w:rPr>
          <w:rFonts w:ascii="Times New Roman" w:hAnsi="Times New Roman" w:cs="Times New Roman"/>
        </w:rPr>
        <w:t xml:space="preserve"> quotidiens ; objectif de 5 millions d'impressions cumulées ;</w:t>
      </w:r>
    </w:p>
    <w:p w14:paraId="021D81CA"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Diffusion en direct : </w:t>
      </w:r>
      <w:r w:rsidRPr="007826E8">
        <w:rPr>
          <w:rFonts w:ascii="Times New Roman" w:hAnsi="Times New Roman" w:cs="Times New Roman"/>
        </w:rPr>
        <w:t>streaming professionnel des plénières, du Startup Pitch et de la cérémonie des Awards, avec habillage aux couleurs des sponsors ;</w:t>
      </w:r>
    </w:p>
    <w:p w14:paraId="4108E3CC" w14:textId="7CCB699D"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Application de l'événement : </w:t>
      </w:r>
      <w:r w:rsidRPr="007826E8">
        <w:rPr>
          <w:rFonts w:ascii="Times New Roman" w:hAnsi="Times New Roman" w:cs="Times New Roman"/>
        </w:rPr>
        <w:t xml:space="preserve">programme personnalisé, mise en relation B2B/B2G, notifications, plans du Salon </w:t>
      </w:r>
      <w:r w:rsidR="000356F0" w:rsidRPr="007826E8">
        <w:rPr>
          <w:rFonts w:ascii="Times New Roman" w:hAnsi="Times New Roman" w:cs="Times New Roman"/>
        </w:rPr>
        <w:t>100%IA</w:t>
      </w:r>
      <w:r w:rsidRPr="007826E8">
        <w:rPr>
          <w:rFonts w:ascii="Times New Roman" w:hAnsi="Times New Roman" w:cs="Times New Roman"/>
        </w:rPr>
        <w:t xml:space="preserve"> ;</w:t>
      </w:r>
    </w:p>
    <w:p w14:paraId="0D17D28B"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Relais d'influence : </w:t>
      </w:r>
      <w:r w:rsidRPr="007826E8">
        <w:rPr>
          <w:rFonts w:ascii="Times New Roman" w:hAnsi="Times New Roman" w:cs="Times New Roman"/>
        </w:rPr>
        <w:t>mobilisation des créateurs de contenus technologiques camerounais et africains, ainsi que des réseaux de la diaspora ;</w:t>
      </w:r>
    </w:p>
    <w:p w14:paraId="65F4E946" w14:textId="77777777" w:rsidR="005776DD" w:rsidRPr="007826E8" w:rsidRDefault="00CC7A87">
      <w:pPr>
        <w:pStyle w:val="Paragraphedeliste"/>
        <w:numPr>
          <w:ilvl w:val="0"/>
          <w:numId w:val="2"/>
        </w:numPr>
        <w:spacing w:after="80" w:line="288" w:lineRule="auto"/>
        <w:jc w:val="both"/>
        <w:rPr>
          <w:rFonts w:ascii="Times New Roman" w:hAnsi="Times New Roman" w:cs="Times New Roman"/>
        </w:rPr>
      </w:pPr>
      <w:r w:rsidRPr="007826E8">
        <w:rPr>
          <w:rFonts w:ascii="Times New Roman" w:hAnsi="Times New Roman" w:cs="Times New Roman"/>
          <w:b/>
          <w:bCs/>
        </w:rPr>
        <w:t xml:space="preserve">Marketing direct : </w:t>
      </w:r>
      <w:r w:rsidRPr="007826E8">
        <w:rPr>
          <w:rFonts w:ascii="Times New Roman" w:hAnsi="Times New Roman" w:cs="Times New Roman"/>
        </w:rPr>
        <w:t>infolettres ciblées vers les bases de contacts des éditions précédentes (plus de 10 000 contacts qualifiés) et des partenaires.</w:t>
      </w:r>
    </w:p>
    <w:p w14:paraId="7FA606E8" w14:textId="43AA63D0" w:rsidR="005776DD" w:rsidRPr="007826E8" w:rsidRDefault="00CC7A87">
      <w:pPr>
        <w:pStyle w:val="Titre1"/>
        <w:pageBreakBefore/>
        <w:rPr>
          <w:rFonts w:ascii="Times New Roman" w:hAnsi="Times New Roman" w:cs="Times New Roman"/>
        </w:rPr>
      </w:pPr>
      <w:bookmarkStart w:id="40" w:name="_Toc240545015"/>
      <w:r w:rsidRPr="007826E8">
        <w:rPr>
          <w:rFonts w:ascii="Times New Roman" w:hAnsi="Times New Roman" w:cs="Times New Roman"/>
        </w:rPr>
        <w:lastRenderedPageBreak/>
        <w:t>1</w:t>
      </w:r>
      <w:r w:rsidR="00D923D7">
        <w:rPr>
          <w:rFonts w:ascii="Times New Roman" w:hAnsi="Times New Roman" w:cs="Times New Roman"/>
        </w:rPr>
        <w:t>4</w:t>
      </w:r>
      <w:r w:rsidRPr="007826E8">
        <w:rPr>
          <w:rFonts w:ascii="Times New Roman" w:hAnsi="Times New Roman" w:cs="Times New Roman"/>
        </w:rPr>
        <w:t>. Budget prévisionnel</w:t>
      </w:r>
      <w:bookmarkEnd w:id="40"/>
    </w:p>
    <w:p w14:paraId="1F63E260" w14:textId="3F6646C4" w:rsidR="005776DD" w:rsidRPr="007826E8" w:rsidRDefault="00CC7A87">
      <w:pPr>
        <w:spacing w:after="160" w:line="300" w:lineRule="auto"/>
        <w:jc w:val="both"/>
        <w:rPr>
          <w:rFonts w:ascii="Times New Roman" w:hAnsi="Times New Roman" w:cs="Times New Roman"/>
        </w:rPr>
      </w:pPr>
      <w:r w:rsidRPr="007826E8">
        <w:rPr>
          <w:rFonts w:ascii="Times New Roman" w:hAnsi="Times New Roman" w:cs="Times New Roman"/>
        </w:rPr>
        <w:t xml:space="preserve">Le budget prévisionnel des JCIA 2027 s'élève à </w:t>
      </w:r>
      <w:r w:rsidR="008D512A" w:rsidRPr="007826E8">
        <w:rPr>
          <w:rFonts w:ascii="Times New Roman" w:hAnsi="Times New Roman" w:cs="Times New Roman"/>
        </w:rPr>
        <w:t xml:space="preserve">trente millions </w:t>
      </w:r>
      <w:proofErr w:type="gramStart"/>
      <w:r w:rsidR="008D512A" w:rsidRPr="007826E8">
        <w:rPr>
          <w:rFonts w:ascii="Times New Roman" w:hAnsi="Times New Roman" w:cs="Times New Roman"/>
        </w:rPr>
        <w:t xml:space="preserve">de </w:t>
      </w:r>
      <w:r w:rsidRPr="007826E8">
        <w:rPr>
          <w:rFonts w:ascii="Times New Roman" w:hAnsi="Times New Roman" w:cs="Times New Roman"/>
        </w:rPr>
        <w:t xml:space="preserve"> (</w:t>
      </w:r>
      <w:proofErr w:type="gramEnd"/>
      <w:r w:rsidR="008D512A" w:rsidRPr="007826E8">
        <w:rPr>
          <w:rFonts w:ascii="Times New Roman" w:hAnsi="Times New Roman" w:cs="Times New Roman"/>
        </w:rPr>
        <w:t>30,</w:t>
      </w:r>
      <w:r w:rsidRPr="007826E8">
        <w:rPr>
          <w:rFonts w:ascii="Times New Roman" w:hAnsi="Times New Roman" w:cs="Times New Roman"/>
        </w:rPr>
        <w:t xml:space="preserve">000 000) de francs CFA. Il traduit le changement d'échelle de l'événement </w:t>
      </w:r>
      <w:r w:rsidR="00B658E0" w:rsidRPr="007826E8">
        <w:rPr>
          <w:rFonts w:ascii="Times New Roman" w:hAnsi="Times New Roman" w:cs="Times New Roman"/>
        </w:rPr>
        <w:t>;</w:t>
      </w:r>
      <w:r w:rsidRPr="007826E8">
        <w:rPr>
          <w:rFonts w:ascii="Times New Roman" w:hAnsi="Times New Roman" w:cs="Times New Roman"/>
        </w:rPr>
        <w:t xml:space="preserve"> deux journées au Hilton </w:t>
      </w:r>
      <w:proofErr w:type="spellStart"/>
      <w:r w:rsidRPr="007826E8">
        <w:rPr>
          <w:rFonts w:ascii="Times New Roman" w:hAnsi="Times New Roman" w:cs="Times New Roman"/>
        </w:rPr>
        <w:t>Hotel</w:t>
      </w:r>
      <w:proofErr w:type="spellEnd"/>
      <w:r w:rsidRPr="007826E8">
        <w:rPr>
          <w:rFonts w:ascii="Times New Roman" w:hAnsi="Times New Roman" w:cs="Times New Roman"/>
        </w:rPr>
        <w:t xml:space="preserve"> de Yaoundé, un </w:t>
      </w:r>
      <w:r w:rsidR="008D512A" w:rsidRPr="007826E8">
        <w:rPr>
          <w:rFonts w:ascii="Times New Roman" w:hAnsi="Times New Roman" w:cs="Times New Roman"/>
        </w:rPr>
        <w:t>salon</w:t>
      </w:r>
      <w:r w:rsidRPr="007826E8">
        <w:rPr>
          <w:rFonts w:ascii="Times New Roman" w:hAnsi="Times New Roman" w:cs="Times New Roman"/>
        </w:rPr>
        <w:t xml:space="preserve"> d'exposition, une soirée de gala </w:t>
      </w:r>
      <w:r w:rsidR="00D923D7">
        <w:rPr>
          <w:rFonts w:ascii="Times New Roman" w:hAnsi="Times New Roman" w:cs="Times New Roman"/>
        </w:rPr>
        <w:t xml:space="preserve">pour les </w:t>
      </w:r>
      <w:proofErr w:type="spellStart"/>
      <w:r w:rsidR="00D923D7">
        <w:rPr>
          <w:rFonts w:ascii="Times New Roman" w:hAnsi="Times New Roman" w:cs="Times New Roman"/>
        </w:rPr>
        <w:t>awards</w:t>
      </w:r>
      <w:proofErr w:type="spellEnd"/>
      <w:r w:rsidRPr="007826E8">
        <w:rPr>
          <w:rFonts w:ascii="Times New Roman" w:hAnsi="Times New Roman" w:cs="Times New Roman"/>
        </w:rPr>
        <w:t xml:space="preserve">, une production audiovisuelle professionnelle et le lancement du Catalogue National </w:t>
      </w:r>
      <w:r w:rsidR="00B658E0" w:rsidRPr="007826E8">
        <w:rPr>
          <w:rFonts w:ascii="Times New Roman" w:hAnsi="Times New Roman" w:cs="Times New Roman"/>
        </w:rPr>
        <w:t>;</w:t>
      </w:r>
      <w:r w:rsidRPr="007826E8">
        <w:rPr>
          <w:rFonts w:ascii="Times New Roman" w:hAnsi="Times New Roman" w:cs="Times New Roman"/>
        </w:rPr>
        <w:t xml:space="preserve"> tout en demeurant maîtrisé grâce aux contributions en nature des partenaires</w:t>
      </w:r>
      <w:r w:rsidR="00D923D7">
        <w:rPr>
          <w:rFonts w:ascii="Times New Roman" w:hAnsi="Times New Roman" w:cs="Times New Roman"/>
        </w:rPr>
        <w:t>.</w:t>
      </w:r>
    </w:p>
    <w:p w14:paraId="5438BEDF" w14:textId="77777777" w:rsidR="005776DD" w:rsidRPr="007826E8" w:rsidRDefault="005776DD">
      <w:pPr>
        <w:spacing w:after="160" w:line="300" w:lineRule="auto"/>
        <w:jc w:val="both"/>
        <w:rPr>
          <w:rFonts w:ascii="Times New Roman" w:hAnsi="Times New Roman" w:cs="Times New Roman"/>
        </w:rPr>
      </w:pPr>
    </w:p>
    <w:sectPr w:rsidR="005776DD" w:rsidRPr="007826E8">
      <w:footerReference w:type="default" r:id="rId7"/>
      <w:pgSz w:w="11906" w:h="16838"/>
      <w:pgMar w:top="1250" w:right="1350" w:bottom="12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63239" w14:textId="77777777" w:rsidR="00846FFB" w:rsidRDefault="00846FFB">
      <w:r>
        <w:separator/>
      </w:r>
    </w:p>
  </w:endnote>
  <w:endnote w:type="continuationSeparator" w:id="0">
    <w:p w14:paraId="63F8797B" w14:textId="77777777" w:rsidR="00846FFB" w:rsidRDefault="00846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FA83" w14:textId="77777777" w:rsidR="006671B4" w:rsidRDefault="006671B4">
    <w:pPr>
      <w:pBdr>
        <w:top w:val="single" w:sz="4" w:space="0" w:color="BFBFBF"/>
      </w:pBdr>
      <w:spacing w:before="120"/>
      <w:jc w:val="center"/>
    </w:pPr>
    <w:r>
      <w:rPr>
        <w:color w:val="595959"/>
        <w:sz w:val="18"/>
        <w:szCs w:val="18"/>
      </w:rPr>
      <w:t xml:space="preserve">Journées Camerounaises de l'Intelligence Artificielle • 27-28 avril 2027 • Hilton </w:t>
    </w:r>
    <w:proofErr w:type="spellStart"/>
    <w:r>
      <w:rPr>
        <w:color w:val="595959"/>
        <w:sz w:val="18"/>
        <w:szCs w:val="18"/>
      </w:rPr>
      <w:t>Hotel</w:t>
    </w:r>
    <w:proofErr w:type="spellEnd"/>
    <w:r>
      <w:rPr>
        <w:color w:val="595959"/>
        <w:sz w:val="18"/>
        <w:szCs w:val="18"/>
      </w:rPr>
      <w:t xml:space="preserve">, Yaoundé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1C575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B4EA" w14:textId="77777777" w:rsidR="00846FFB" w:rsidRDefault="00846FFB">
      <w:r>
        <w:separator/>
      </w:r>
    </w:p>
  </w:footnote>
  <w:footnote w:type="continuationSeparator" w:id="0">
    <w:p w14:paraId="35BF9287" w14:textId="77777777" w:rsidR="00846FFB" w:rsidRDefault="00846F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E35B6"/>
    <w:multiLevelType w:val="hybridMultilevel"/>
    <w:tmpl w:val="8C5ABAD8"/>
    <w:lvl w:ilvl="0" w:tplc="61CE8166">
      <w:start w:val="1"/>
      <w:numFmt w:val="bullet"/>
      <w:lvlText w:val="–"/>
      <w:lvlJc w:val="left"/>
      <w:pPr>
        <w:ind w:left="480" w:hanging="240"/>
      </w:pPr>
    </w:lvl>
    <w:lvl w:ilvl="1" w:tplc="B630F228">
      <w:numFmt w:val="decimal"/>
      <w:lvlText w:val=""/>
      <w:lvlJc w:val="left"/>
    </w:lvl>
    <w:lvl w:ilvl="2" w:tplc="9F14553A">
      <w:numFmt w:val="decimal"/>
      <w:lvlText w:val=""/>
      <w:lvlJc w:val="left"/>
    </w:lvl>
    <w:lvl w:ilvl="3" w:tplc="1988B45A">
      <w:numFmt w:val="decimal"/>
      <w:lvlText w:val=""/>
      <w:lvlJc w:val="left"/>
    </w:lvl>
    <w:lvl w:ilvl="4" w:tplc="670CC650">
      <w:numFmt w:val="decimal"/>
      <w:lvlText w:val=""/>
      <w:lvlJc w:val="left"/>
    </w:lvl>
    <w:lvl w:ilvl="5" w:tplc="72E0807C">
      <w:numFmt w:val="decimal"/>
      <w:lvlText w:val=""/>
      <w:lvlJc w:val="left"/>
    </w:lvl>
    <w:lvl w:ilvl="6" w:tplc="ACFE1C38">
      <w:numFmt w:val="decimal"/>
      <w:lvlText w:val=""/>
      <w:lvlJc w:val="left"/>
    </w:lvl>
    <w:lvl w:ilvl="7" w:tplc="F4945E78">
      <w:numFmt w:val="decimal"/>
      <w:lvlText w:val=""/>
      <w:lvlJc w:val="left"/>
    </w:lvl>
    <w:lvl w:ilvl="8" w:tplc="9418D3BE">
      <w:numFmt w:val="decimal"/>
      <w:lvlText w:val=""/>
      <w:lvlJc w:val="left"/>
    </w:lvl>
  </w:abstractNum>
  <w:abstractNum w:abstractNumId="1" w15:restartNumberingAfterBreak="0">
    <w:nsid w:val="60CB17D2"/>
    <w:multiLevelType w:val="hybridMultilevel"/>
    <w:tmpl w:val="1A881B2C"/>
    <w:lvl w:ilvl="0" w:tplc="BAA86612">
      <w:start w:val="1"/>
      <w:numFmt w:val="bullet"/>
      <w:lvlText w:val="●"/>
      <w:lvlJc w:val="left"/>
      <w:pPr>
        <w:ind w:left="720" w:hanging="360"/>
      </w:pPr>
    </w:lvl>
    <w:lvl w:ilvl="1" w:tplc="34646206">
      <w:start w:val="1"/>
      <w:numFmt w:val="bullet"/>
      <w:lvlText w:val="○"/>
      <w:lvlJc w:val="left"/>
      <w:pPr>
        <w:ind w:left="1440" w:hanging="360"/>
      </w:pPr>
    </w:lvl>
    <w:lvl w:ilvl="2" w:tplc="048E215A">
      <w:start w:val="1"/>
      <w:numFmt w:val="bullet"/>
      <w:lvlText w:val="■"/>
      <w:lvlJc w:val="left"/>
      <w:pPr>
        <w:ind w:left="2160" w:hanging="360"/>
      </w:pPr>
    </w:lvl>
    <w:lvl w:ilvl="3" w:tplc="F642C348">
      <w:start w:val="1"/>
      <w:numFmt w:val="bullet"/>
      <w:lvlText w:val="●"/>
      <w:lvlJc w:val="left"/>
      <w:pPr>
        <w:ind w:left="2880" w:hanging="360"/>
      </w:pPr>
    </w:lvl>
    <w:lvl w:ilvl="4" w:tplc="2E445E06">
      <w:start w:val="1"/>
      <w:numFmt w:val="bullet"/>
      <w:lvlText w:val="○"/>
      <w:lvlJc w:val="left"/>
      <w:pPr>
        <w:ind w:left="3600" w:hanging="360"/>
      </w:pPr>
    </w:lvl>
    <w:lvl w:ilvl="5" w:tplc="A1164B84">
      <w:start w:val="1"/>
      <w:numFmt w:val="bullet"/>
      <w:lvlText w:val="■"/>
      <w:lvlJc w:val="left"/>
      <w:pPr>
        <w:ind w:left="4320" w:hanging="360"/>
      </w:pPr>
    </w:lvl>
    <w:lvl w:ilvl="6" w:tplc="98625706">
      <w:start w:val="1"/>
      <w:numFmt w:val="bullet"/>
      <w:lvlText w:val="●"/>
      <w:lvlJc w:val="left"/>
      <w:pPr>
        <w:ind w:left="5040" w:hanging="360"/>
      </w:pPr>
    </w:lvl>
    <w:lvl w:ilvl="7" w:tplc="D8E41A74">
      <w:start w:val="1"/>
      <w:numFmt w:val="bullet"/>
      <w:lvlText w:val="●"/>
      <w:lvlJc w:val="left"/>
      <w:pPr>
        <w:ind w:left="5760" w:hanging="360"/>
      </w:pPr>
    </w:lvl>
    <w:lvl w:ilvl="8" w:tplc="3CA4DD20">
      <w:start w:val="1"/>
      <w:numFmt w:val="bullet"/>
      <w:lvlText w:val="●"/>
      <w:lvlJc w:val="left"/>
      <w:pPr>
        <w:ind w:left="6480" w:hanging="360"/>
      </w:pPr>
    </w:lvl>
  </w:abstractNum>
  <w:num w:numId="1" w16cid:durableId="2038384302">
    <w:abstractNumId w:val="1"/>
    <w:lvlOverride w:ilvl="0">
      <w:startOverride w:val="1"/>
    </w:lvlOverride>
  </w:num>
  <w:num w:numId="2" w16cid:durableId="212619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6DD"/>
    <w:rsid w:val="00023D14"/>
    <w:rsid w:val="00024C7B"/>
    <w:rsid w:val="000356F0"/>
    <w:rsid w:val="00046770"/>
    <w:rsid w:val="00052353"/>
    <w:rsid w:val="00054C1D"/>
    <w:rsid w:val="000D4116"/>
    <w:rsid w:val="000D7871"/>
    <w:rsid w:val="001A43F9"/>
    <w:rsid w:val="001B1F6F"/>
    <w:rsid w:val="001C5754"/>
    <w:rsid w:val="001D3F2D"/>
    <w:rsid w:val="00206A56"/>
    <w:rsid w:val="00276172"/>
    <w:rsid w:val="00280DF2"/>
    <w:rsid w:val="002B52E3"/>
    <w:rsid w:val="00332549"/>
    <w:rsid w:val="00335CBC"/>
    <w:rsid w:val="003458BA"/>
    <w:rsid w:val="0036119F"/>
    <w:rsid w:val="003A6F7D"/>
    <w:rsid w:val="00400CBE"/>
    <w:rsid w:val="0043141E"/>
    <w:rsid w:val="0044215B"/>
    <w:rsid w:val="004C0A4A"/>
    <w:rsid w:val="004F1394"/>
    <w:rsid w:val="004F6FF3"/>
    <w:rsid w:val="00520087"/>
    <w:rsid w:val="005776DD"/>
    <w:rsid w:val="006205B8"/>
    <w:rsid w:val="0062446E"/>
    <w:rsid w:val="00630709"/>
    <w:rsid w:val="006350E3"/>
    <w:rsid w:val="00651253"/>
    <w:rsid w:val="006671B4"/>
    <w:rsid w:val="006876DD"/>
    <w:rsid w:val="006B2915"/>
    <w:rsid w:val="006B2A20"/>
    <w:rsid w:val="006E4340"/>
    <w:rsid w:val="006E72B4"/>
    <w:rsid w:val="0070437A"/>
    <w:rsid w:val="0075409F"/>
    <w:rsid w:val="007826E8"/>
    <w:rsid w:val="007A3D7F"/>
    <w:rsid w:val="007C4818"/>
    <w:rsid w:val="00806C3C"/>
    <w:rsid w:val="00846FFB"/>
    <w:rsid w:val="00871AA9"/>
    <w:rsid w:val="008B3DB6"/>
    <w:rsid w:val="008C2F2F"/>
    <w:rsid w:val="008D3D69"/>
    <w:rsid w:val="008D512A"/>
    <w:rsid w:val="008E4F42"/>
    <w:rsid w:val="008F528E"/>
    <w:rsid w:val="00982742"/>
    <w:rsid w:val="00A161A6"/>
    <w:rsid w:val="00AC68D3"/>
    <w:rsid w:val="00B22B58"/>
    <w:rsid w:val="00B536A5"/>
    <w:rsid w:val="00B658E0"/>
    <w:rsid w:val="00B82A8A"/>
    <w:rsid w:val="00BB211D"/>
    <w:rsid w:val="00BB50A8"/>
    <w:rsid w:val="00BD48B5"/>
    <w:rsid w:val="00BE354F"/>
    <w:rsid w:val="00CA0609"/>
    <w:rsid w:val="00CC7A87"/>
    <w:rsid w:val="00CD1840"/>
    <w:rsid w:val="00D165E8"/>
    <w:rsid w:val="00D923D7"/>
    <w:rsid w:val="00D966A6"/>
    <w:rsid w:val="00DF79C0"/>
    <w:rsid w:val="00E038AC"/>
    <w:rsid w:val="00E23FB1"/>
    <w:rsid w:val="00E311E2"/>
    <w:rsid w:val="00E368C9"/>
    <w:rsid w:val="00EC7AC0"/>
    <w:rsid w:val="00EE2E30"/>
    <w:rsid w:val="00EE4352"/>
    <w:rsid w:val="00F75F70"/>
    <w:rsid w:val="00F95921"/>
    <w:rsid w:val="00FC40C4"/>
    <w:rsid w:val="00FD6A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0B89"/>
  <w15:docId w15:val="{B4003F45-3139-4FEA-A4F8-C4EB11423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qFormat/>
    <w:pPr>
      <w:spacing w:before="360" w:after="200"/>
      <w:outlineLvl w:val="0"/>
    </w:pPr>
    <w:rPr>
      <w:b/>
      <w:bCs/>
      <w:color w:val="1F3864"/>
      <w:sz w:val="32"/>
      <w:szCs w:val="32"/>
    </w:rPr>
  </w:style>
  <w:style w:type="paragraph" w:styleId="Titre2">
    <w:name w:val="heading 2"/>
    <w:qFormat/>
    <w:pPr>
      <w:spacing w:before="280" w:after="160"/>
      <w:outlineLvl w:val="1"/>
    </w:pPr>
    <w:rPr>
      <w:b/>
      <w:bCs/>
      <w:color w:val="2E74B5"/>
      <w:sz w:val="26"/>
      <w:szCs w:val="26"/>
    </w:rPr>
  </w:style>
  <w:style w:type="paragraph" w:styleId="Titre3">
    <w:name w:val="heading 3"/>
    <w:qFormat/>
    <w:pPr>
      <w:spacing w:before="220" w:after="120"/>
      <w:outlineLvl w:val="2"/>
    </w:pPr>
    <w:rPr>
      <w:b/>
      <w:bCs/>
      <w:color w:val="404040"/>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C7A87"/>
    <w:pPr>
      <w:spacing w:after="100"/>
    </w:pPr>
  </w:style>
  <w:style w:type="paragraph" w:styleId="TM2">
    <w:name w:val="toc 2"/>
    <w:basedOn w:val="Normal"/>
    <w:next w:val="Normal"/>
    <w:autoRedefine/>
    <w:uiPriority w:val="39"/>
    <w:unhideWhenUsed/>
    <w:rsid w:val="00CC7A87"/>
    <w:pPr>
      <w:spacing w:after="100"/>
      <w:ind w:left="220"/>
    </w:pPr>
  </w:style>
  <w:style w:type="paragraph" w:customStyle="1" w:styleId="isselectedend">
    <w:name w:val="isselectedend"/>
    <w:basedOn w:val="Normal"/>
    <w:rsid w:val="006671B4"/>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6671B4"/>
    <w:rPr>
      <w:b/>
      <w:bCs/>
    </w:rPr>
  </w:style>
  <w:style w:type="paragraph" w:styleId="NormalWeb">
    <w:name w:val="Normal (Web)"/>
    <w:basedOn w:val="Normal"/>
    <w:uiPriority w:val="99"/>
    <w:semiHidden/>
    <w:unhideWhenUsed/>
    <w:rsid w:val="006671B4"/>
    <w:pPr>
      <w:spacing w:before="100" w:beforeAutospacing="1" w:after="100" w:afterAutospacing="1"/>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6876DD"/>
    <w:pPr>
      <w:tabs>
        <w:tab w:val="center" w:pos="4536"/>
        <w:tab w:val="right" w:pos="9072"/>
      </w:tabs>
    </w:pPr>
  </w:style>
  <w:style w:type="character" w:customStyle="1" w:styleId="En-tteCar">
    <w:name w:val="En-tête Car"/>
    <w:basedOn w:val="Policepardfaut"/>
    <w:link w:val="En-tte"/>
    <w:uiPriority w:val="99"/>
    <w:rsid w:val="006876DD"/>
  </w:style>
  <w:style w:type="paragraph" w:styleId="Pieddepage">
    <w:name w:val="footer"/>
    <w:basedOn w:val="Normal"/>
    <w:link w:val="PieddepageCar"/>
    <w:uiPriority w:val="99"/>
    <w:unhideWhenUsed/>
    <w:rsid w:val="006876DD"/>
    <w:pPr>
      <w:tabs>
        <w:tab w:val="center" w:pos="4536"/>
        <w:tab w:val="right" w:pos="9072"/>
      </w:tabs>
    </w:pPr>
  </w:style>
  <w:style w:type="character" w:customStyle="1" w:styleId="PieddepageCar">
    <w:name w:val="Pied de page Car"/>
    <w:basedOn w:val="Policepardfaut"/>
    <w:link w:val="Pieddepage"/>
    <w:uiPriority w:val="99"/>
    <w:rsid w:val="00687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61688">
      <w:bodyDiv w:val="1"/>
      <w:marLeft w:val="0"/>
      <w:marRight w:val="0"/>
      <w:marTop w:val="0"/>
      <w:marBottom w:val="0"/>
      <w:divBdr>
        <w:top w:val="none" w:sz="0" w:space="0" w:color="auto"/>
        <w:left w:val="none" w:sz="0" w:space="0" w:color="auto"/>
        <w:bottom w:val="none" w:sz="0" w:space="0" w:color="auto"/>
        <w:right w:val="none" w:sz="0" w:space="0" w:color="auto"/>
      </w:divBdr>
    </w:div>
    <w:div w:id="442959097">
      <w:bodyDiv w:val="1"/>
      <w:marLeft w:val="0"/>
      <w:marRight w:val="0"/>
      <w:marTop w:val="0"/>
      <w:marBottom w:val="0"/>
      <w:divBdr>
        <w:top w:val="none" w:sz="0" w:space="0" w:color="auto"/>
        <w:left w:val="none" w:sz="0" w:space="0" w:color="auto"/>
        <w:bottom w:val="none" w:sz="0" w:space="0" w:color="auto"/>
        <w:right w:val="none" w:sz="0" w:space="0" w:color="auto"/>
      </w:divBdr>
    </w:div>
    <w:div w:id="853541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Pages>
  <Words>7318</Words>
  <Characters>40254</Characters>
  <Application>Microsoft Office Word</Application>
  <DocSecurity>0</DocSecurity>
  <Lines>335</Lines>
  <Paragraphs>94</Paragraphs>
  <ScaleCrop>false</ScaleCrop>
  <HeadingPairs>
    <vt:vector size="2" baseType="variant">
      <vt:variant>
        <vt:lpstr>Titre</vt:lpstr>
      </vt:variant>
      <vt:variant>
        <vt:i4>1</vt:i4>
      </vt:variant>
    </vt:vector>
  </HeadingPairs>
  <TitlesOfParts>
    <vt:vector size="1" baseType="lpstr">
      <vt:lpstr>JCIA 2027 – Dossier officiel de Partenariat et de Sponsoring</vt:lpstr>
    </vt:vector>
  </TitlesOfParts>
  <Company/>
  <LinksUpToDate>false</LinksUpToDate>
  <CharactersWithSpaces>47478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JCIA 2027 – Dossier officiel de Partenariat et de Sponsoring</dc:title>
  <dc:creator>IAC / CAIPI</dc:creator>
  <dc:description>3e édition des Journées Camerounaises de l'Intelligence Artificielle</dc:description>
  <cp:lastModifiedBy>Boris Landry Kouekam</cp:lastModifiedBy>
  <cp:revision>63</cp:revision>
  <cp:lastPrinted>2026-07-23T11:34:00Z</cp:lastPrinted>
  <dcterms:created xsi:type="dcterms:W3CDTF">2026-07-19T16:20:00Z</dcterms:created>
  <dcterms:modified xsi:type="dcterms:W3CDTF">2026-09-17T13:24:00Z</dcterms:modified>
</cp:coreProperties>
</file>