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401" w14:textId="4B55A758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Почему персонал организации считается самым слабым звеном в информационной защите?</w:t>
      </w:r>
      <w:r w:rsidRPr="00880FEF">
        <w:br/>
        <w:t>Персонал считается самым слабым звеном, потому что до 80% информационных преступлений и правонарушений происходят по вине людей, которым доверяют доступ к конфиденциальной информации. Люди могут быть подвержены манипуляциям, ошибкам или небрежности, что делает их уязвимыми.</w:t>
      </w:r>
    </w:p>
    <w:p w14:paraId="3001B003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16E18406" w14:textId="4BCA4326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Что включает в себя работа с кадрами?</w:t>
      </w:r>
      <w:r w:rsidRPr="00880FEF">
        <w:br/>
        <w:t>Работа с кадрами включает в себя отбор кандидатов на вакантные должности, изучение их моральных и деловых качеств, обучение персонала, расстановку кадров, использование дисциплинарной практики и увольнение ненадежных сотрудников.</w:t>
      </w:r>
    </w:p>
    <w:p w14:paraId="297EDD67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6492937F" w14:textId="03006EAC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Как регламентируется работа с носителями конфиденциальной информации?</w:t>
      </w:r>
      <w:r w:rsidRPr="00880FEF">
        <w:br/>
        <w:t>Работа с носителями конфиденциальной информации регламентируется через регистрацию носителей, запрет на использование незарегистрированных носителей, контроль за их использованием, а также требования к безопасному обращению с ними, включая их хранение и уничтожение.</w:t>
      </w:r>
    </w:p>
    <w:p w14:paraId="42A25D14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66316D9D" w14:textId="69D9A2A1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Какие общие требования информационной безопасности должен соблюдать каждый сотрудник, работающий с конфиденциальными сведениями?</w:t>
      </w:r>
      <w:r w:rsidRPr="00880FEF">
        <w:br/>
        <w:t>Каждый сотрудник должен соблюдать режим тайны, не разглашать и не использовать без разрешения конфиденциальные сведения, а также воздерживаться от их разглашения после прекращения трудового договора.</w:t>
      </w:r>
    </w:p>
    <w:p w14:paraId="5D40ED94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11471141" w14:textId="1EE7209B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Что такое «режим ограничения информированности»?</w:t>
      </w:r>
      <w:r w:rsidRPr="00880FEF">
        <w:br/>
        <w:t>Режим ограничения информированности подразумевает, что каждый сотрудник должен быть осведомлен только о тех вопросах, которые необходимы для выполнения его служебных обязанностей, и не иметь доступа к информации, которая не относится к его работе.</w:t>
      </w:r>
    </w:p>
    <w:p w14:paraId="23DAABFC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6E6DAFB2" w14:textId="17049593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С какой целью осуществляется контроль за персоналом? Какие формы контроля не противоречат правам человека?</w:t>
      </w:r>
      <w:r w:rsidRPr="00880FEF">
        <w:br/>
        <w:t>Контроль за персоналом осуществляется для выявления потенциально опасных действий, которые могут привести к неправомерному доступу к защищаемой информации. Формы контроля, которые не противоречат правам человека, включают визуально-техническое наблюдение и использование программного обеспечения для мониторинга рабочего времени.</w:t>
      </w:r>
    </w:p>
    <w:p w14:paraId="25EAF6A1" w14:textId="42044A3E" w:rsidR="00880FEF" w:rsidRDefault="00880FEF" w:rsidP="00880FEF">
      <w:pPr>
        <w:pStyle w:val="a4"/>
        <w:spacing w:before="240" w:beforeAutospacing="0" w:after="240" w:afterAutospacing="0"/>
        <w:ind w:left="720"/>
        <w:rPr>
          <w:rStyle w:val="a3"/>
        </w:rPr>
      </w:pPr>
    </w:p>
    <w:p w14:paraId="39A0F880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00FA2BA4" w14:textId="6F6A2761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lastRenderedPageBreak/>
        <w:t>Что такое дезинформация?</w:t>
      </w:r>
      <w:r w:rsidRPr="00880FEF">
        <w:br/>
        <w:t>Дезинформация — это преднамеренное распространение ложной информации или создание видимости утечки информации с целью отвлечения противника и расходования его ресурсов на проверку достоверности вымышленных сведений.</w:t>
      </w:r>
    </w:p>
    <w:p w14:paraId="5675AF1F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1868DC51" w14:textId="7BCC0DE7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 xml:space="preserve">Как правильно организовать </w:t>
      </w:r>
      <w:proofErr w:type="spellStart"/>
      <w:r w:rsidRPr="00880FEF">
        <w:rPr>
          <w:rStyle w:val="a3"/>
        </w:rPr>
        <w:t>легендирование</w:t>
      </w:r>
      <w:proofErr w:type="spellEnd"/>
      <w:r w:rsidRPr="00880FEF">
        <w:rPr>
          <w:rStyle w:val="a3"/>
        </w:rPr>
        <w:t>?</w:t>
      </w:r>
      <w:r w:rsidRPr="00880FEF">
        <w:br/>
      </w:r>
      <w:proofErr w:type="spellStart"/>
      <w:r w:rsidRPr="00880FEF">
        <w:t>Легендирование</w:t>
      </w:r>
      <w:proofErr w:type="spellEnd"/>
      <w:r w:rsidRPr="00880FEF">
        <w:t xml:space="preserve"> организуется путем создания правдоподобной истории о деятельности организации, которая скрывает реальные планы и намерения. Сотрудники должны быть обучены распространению этих вымышленных сведений, а также поддерживать соответствующий внешний вид и поведение.</w:t>
      </w:r>
    </w:p>
    <w:p w14:paraId="5E3E485C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09D8C993" w14:textId="166ACB90" w:rsid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Какие обязанности возлагаются на администратора безопасности?</w:t>
      </w:r>
      <w:r w:rsidRPr="00880FEF">
        <w:br/>
        <w:t>Обязанности администратора безопасности включают управление доступом пользователей к автоматизированным информационным системам, контроль за программным обеспечением, резервирование данных, восстановление информации в случае разрушения и обеспечение работоспособности аппаратуры.</w:t>
      </w:r>
    </w:p>
    <w:p w14:paraId="1A101A7F" w14:textId="77777777" w:rsidR="00880FEF" w:rsidRPr="00880FEF" w:rsidRDefault="00880FEF" w:rsidP="00880FEF">
      <w:pPr>
        <w:pStyle w:val="a4"/>
        <w:spacing w:before="240" w:beforeAutospacing="0" w:after="240" w:afterAutospacing="0"/>
        <w:ind w:left="720"/>
      </w:pPr>
    </w:p>
    <w:p w14:paraId="5CB9C994" w14:textId="77777777" w:rsidR="00880FEF" w:rsidRPr="00880FEF" w:rsidRDefault="00880FEF" w:rsidP="00880FEF">
      <w:pPr>
        <w:pStyle w:val="a4"/>
        <w:numPr>
          <w:ilvl w:val="0"/>
          <w:numId w:val="4"/>
        </w:numPr>
        <w:spacing w:before="240" w:beforeAutospacing="0" w:after="240" w:afterAutospacing="0"/>
      </w:pPr>
      <w:r w:rsidRPr="00880FEF">
        <w:rPr>
          <w:rStyle w:val="a3"/>
        </w:rPr>
        <w:t>Как можно увеличить популярность и действенность мер организационно-распорядительной защиты информации?</w:t>
      </w:r>
      <w:r w:rsidRPr="00880FEF">
        <w:br/>
        <w:t>Для увеличения популярности и действенности мер организационно-распорядительной защиты информации необходимо постоянно обучать персонал, внедрять культуру безопасности, проводить регулярные проверки и аудит соблюдения мер безопасности, а также поощрять сотрудников за соблюдение правил и информирование о выявленных уязвимостях.</w:t>
      </w:r>
    </w:p>
    <w:p w14:paraId="47EF1145" w14:textId="321E2203" w:rsidR="00431A3A" w:rsidRPr="00880FEF" w:rsidRDefault="00431A3A" w:rsidP="00880FEF">
      <w:pPr>
        <w:rPr>
          <w:rFonts w:ascii="Times New Roman" w:hAnsi="Times New Roman" w:cs="Times New Roman"/>
          <w:sz w:val="28"/>
          <w:szCs w:val="28"/>
        </w:rPr>
      </w:pPr>
    </w:p>
    <w:sectPr w:rsidR="00431A3A" w:rsidRPr="00880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B28"/>
    <w:multiLevelType w:val="multilevel"/>
    <w:tmpl w:val="04CE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17A42"/>
    <w:multiLevelType w:val="multilevel"/>
    <w:tmpl w:val="FE4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B3DEC"/>
    <w:multiLevelType w:val="multilevel"/>
    <w:tmpl w:val="A186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75E0B"/>
    <w:multiLevelType w:val="multilevel"/>
    <w:tmpl w:val="12D8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0F"/>
    <w:rsid w:val="00020A0F"/>
    <w:rsid w:val="00431A3A"/>
    <w:rsid w:val="00571659"/>
    <w:rsid w:val="00880FEF"/>
    <w:rsid w:val="00C7097F"/>
    <w:rsid w:val="00D572B6"/>
    <w:rsid w:val="00D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41A1"/>
  <w15:chartTrackingRefBased/>
  <w15:docId w15:val="{7CA30540-B7F9-48AD-981C-AF0D44A0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7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572B6"/>
    <w:rPr>
      <w:b/>
      <w:bCs/>
    </w:rPr>
  </w:style>
  <w:style w:type="paragraph" w:styleId="a4">
    <w:name w:val="Normal (Web)"/>
    <w:basedOn w:val="a"/>
    <w:uiPriority w:val="99"/>
    <w:semiHidden/>
    <w:unhideWhenUsed/>
    <w:rsid w:val="00431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turchin99@yandex.ru</dc:creator>
  <cp:keywords/>
  <dc:description/>
  <cp:lastModifiedBy>turchin99@yandex.ru</cp:lastModifiedBy>
  <cp:revision>3</cp:revision>
  <dcterms:created xsi:type="dcterms:W3CDTF">2024-10-18T08:58:00Z</dcterms:created>
  <dcterms:modified xsi:type="dcterms:W3CDTF">2024-10-18T09:50:00Z</dcterms:modified>
</cp:coreProperties>
</file>