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7F8" w:rsidRDefault="0013192E" w:rsidP="0013192E">
      <w:pPr>
        <w:pStyle w:val="Title"/>
        <w:rPr>
          <w:lang w:val="sl-SI"/>
        </w:rPr>
      </w:pPr>
      <w:r>
        <w:rPr>
          <w:lang w:val="sl-SI"/>
        </w:rPr>
        <w:t xml:space="preserve">SharpMedia </w:t>
      </w:r>
      <w:r w:rsidR="00680ECE">
        <w:rPr>
          <w:lang w:val="sl-SI"/>
        </w:rPr>
        <w:t>Coding Guidelines</w:t>
      </w:r>
    </w:p>
    <w:p w:rsidR="00E02711" w:rsidRDefault="00680ECE" w:rsidP="00802B6E">
      <w:pPr>
        <w:tabs>
          <w:tab w:val="left" w:pos="8490"/>
        </w:tabs>
        <w:rPr>
          <w:rStyle w:val="SubtleEmphasis"/>
        </w:rPr>
      </w:pPr>
      <w:r>
        <w:rPr>
          <w:rStyle w:val="SubtleEmphasis"/>
        </w:rPr>
        <w:t>© Žiga Osolin</w:t>
      </w:r>
      <w:r w:rsidR="001277F8">
        <w:rPr>
          <w:rStyle w:val="SubtleEmphasis"/>
        </w:rPr>
        <w:t xml:space="preserve"> – SharpMedia project, document version: DRAFT</w:t>
      </w:r>
    </w:p>
    <w:p w:rsidR="00C05A20" w:rsidRDefault="00064E48" w:rsidP="00C05A20">
      <w:pPr>
        <w:rPr>
          <w:rStyle w:val="SubtleEmphasis"/>
        </w:rPr>
      </w:pPr>
      <w:r w:rsidRPr="00064E48">
        <w:rPr>
          <w:i/>
          <w:iCs/>
          <w:noProof/>
          <w:color w:val="808080" w:themeColor="text1" w:themeTint="7F"/>
        </w:rPr>
        <w:pict>
          <v:rect id="_x0000_s1027" style="position:absolute;margin-left:1.5pt;margin-top:3.75pt;width:478.5pt;height:7.15pt;z-index:251658240" fillcolor="#95b3d7 [1940]" strokecolor="#4f81bd [3204]" strokeweight="1pt">
            <v:fill color2="#4f81bd [3204]" focus="50%" type="gradient"/>
            <v:shadow on="t" color="#dbe5f1 [660]"/>
          </v:rect>
        </w:pict>
      </w:r>
    </w:p>
    <w:sdt>
      <w:sdtPr>
        <w:id w:val="445342251"/>
        <w:docPartObj>
          <w:docPartGallery w:val="Table of Contents"/>
          <w:docPartUnique/>
        </w:docPartObj>
      </w:sdtPr>
      <w:sdtContent>
        <w:p w:rsidR="00F438A4" w:rsidRDefault="00F438A4" w:rsidP="00F438A4">
          <w:r>
            <w:t>Contents</w:t>
          </w:r>
        </w:p>
        <w:p w:rsidR="009426B6" w:rsidRDefault="00064E48">
          <w:pPr>
            <w:pStyle w:val="TOC1"/>
            <w:tabs>
              <w:tab w:val="right" w:leader="dot" w:pos="9350"/>
            </w:tabs>
            <w:rPr>
              <w:rFonts w:eastAsiaTheme="minorEastAsia"/>
              <w:noProof/>
              <w:lang w:val="sl-SI" w:eastAsia="sl-SI"/>
            </w:rPr>
          </w:pPr>
          <w:r>
            <w:fldChar w:fldCharType="begin"/>
          </w:r>
          <w:r w:rsidR="00F438A4">
            <w:instrText xml:space="preserve"> TOC \o "1-3" \h \z \u </w:instrText>
          </w:r>
          <w:r>
            <w:fldChar w:fldCharType="separate"/>
          </w:r>
          <w:hyperlink w:anchor="_Toc166811919" w:history="1">
            <w:r w:rsidR="009426B6" w:rsidRPr="000549DF">
              <w:rPr>
                <w:rStyle w:val="Hyperlink"/>
                <w:noProof/>
              </w:rPr>
              <w:t>Introduction</w:t>
            </w:r>
            <w:r w:rsidR="009426B6">
              <w:rPr>
                <w:noProof/>
                <w:webHidden/>
              </w:rPr>
              <w:tab/>
            </w:r>
            <w:r>
              <w:rPr>
                <w:noProof/>
                <w:webHidden/>
              </w:rPr>
              <w:fldChar w:fldCharType="begin"/>
            </w:r>
            <w:r w:rsidR="009426B6">
              <w:rPr>
                <w:noProof/>
                <w:webHidden/>
              </w:rPr>
              <w:instrText xml:space="preserve"> PAGEREF _Toc166811919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0" w:history="1">
            <w:r w:rsidR="009426B6" w:rsidRPr="000549DF">
              <w:rPr>
                <w:rStyle w:val="Hyperlink"/>
                <w:noProof/>
              </w:rPr>
              <w:t>Documentation</w:t>
            </w:r>
            <w:r w:rsidR="009426B6">
              <w:rPr>
                <w:noProof/>
                <w:webHidden/>
              </w:rPr>
              <w:tab/>
            </w:r>
            <w:r>
              <w:rPr>
                <w:noProof/>
                <w:webHidden/>
              </w:rPr>
              <w:fldChar w:fldCharType="begin"/>
            </w:r>
            <w:r w:rsidR="009426B6">
              <w:rPr>
                <w:noProof/>
                <w:webHidden/>
              </w:rPr>
              <w:instrText xml:space="preserve"> PAGEREF _Toc166811920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1" w:history="1">
            <w:r w:rsidR="009426B6" w:rsidRPr="000549DF">
              <w:rPr>
                <w:rStyle w:val="Hyperlink"/>
                <w:noProof/>
              </w:rPr>
              <w:t>Namespaces and Assemblies</w:t>
            </w:r>
            <w:r w:rsidR="009426B6">
              <w:rPr>
                <w:noProof/>
                <w:webHidden/>
              </w:rPr>
              <w:tab/>
            </w:r>
            <w:r>
              <w:rPr>
                <w:noProof/>
                <w:webHidden/>
              </w:rPr>
              <w:fldChar w:fldCharType="begin"/>
            </w:r>
            <w:r w:rsidR="009426B6">
              <w:rPr>
                <w:noProof/>
                <w:webHidden/>
              </w:rPr>
              <w:instrText xml:space="preserve"> PAGEREF _Toc166811921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2" w:history="1">
            <w:r w:rsidR="009426B6" w:rsidRPr="000549DF">
              <w:rPr>
                <w:rStyle w:val="Hyperlink"/>
                <w:noProof/>
              </w:rPr>
              <w:t>Classes</w:t>
            </w:r>
            <w:r w:rsidR="009426B6">
              <w:rPr>
                <w:noProof/>
                <w:webHidden/>
              </w:rPr>
              <w:tab/>
            </w:r>
            <w:r>
              <w:rPr>
                <w:noProof/>
                <w:webHidden/>
              </w:rPr>
              <w:fldChar w:fldCharType="begin"/>
            </w:r>
            <w:r w:rsidR="009426B6">
              <w:rPr>
                <w:noProof/>
                <w:webHidden/>
              </w:rPr>
              <w:instrText xml:space="preserve"> PAGEREF _Toc166811922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2"/>
            <w:tabs>
              <w:tab w:val="right" w:leader="dot" w:pos="9350"/>
            </w:tabs>
            <w:rPr>
              <w:rFonts w:eastAsiaTheme="minorEastAsia"/>
              <w:noProof/>
              <w:lang w:val="sl-SI" w:eastAsia="sl-SI"/>
            </w:rPr>
          </w:pPr>
          <w:hyperlink w:anchor="_Toc166811923" w:history="1">
            <w:r w:rsidR="009426B6" w:rsidRPr="000549DF">
              <w:rPr>
                <w:rStyle w:val="Hyperlink"/>
                <w:noProof/>
              </w:rPr>
              <w:t>Disposable</w:t>
            </w:r>
            <w:r w:rsidR="009426B6">
              <w:rPr>
                <w:noProof/>
                <w:webHidden/>
              </w:rPr>
              <w:tab/>
            </w:r>
            <w:r>
              <w:rPr>
                <w:noProof/>
                <w:webHidden/>
              </w:rPr>
              <w:fldChar w:fldCharType="begin"/>
            </w:r>
            <w:r w:rsidR="009426B6">
              <w:rPr>
                <w:noProof/>
                <w:webHidden/>
              </w:rPr>
              <w:instrText xml:space="preserve"> PAGEREF _Toc166811923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2"/>
            <w:tabs>
              <w:tab w:val="right" w:leader="dot" w:pos="9350"/>
            </w:tabs>
            <w:rPr>
              <w:rFonts w:eastAsiaTheme="minorEastAsia"/>
              <w:noProof/>
              <w:lang w:val="sl-SI" w:eastAsia="sl-SI"/>
            </w:rPr>
          </w:pPr>
          <w:hyperlink w:anchor="_Toc166811924" w:history="1">
            <w:r w:rsidR="009426B6" w:rsidRPr="000549DF">
              <w:rPr>
                <w:rStyle w:val="Hyperlink"/>
                <w:noProof/>
              </w:rPr>
              <w:t>Serialization</w:t>
            </w:r>
            <w:r w:rsidR="009426B6">
              <w:rPr>
                <w:noProof/>
                <w:webHidden/>
              </w:rPr>
              <w:tab/>
            </w:r>
            <w:r>
              <w:rPr>
                <w:noProof/>
                <w:webHidden/>
              </w:rPr>
              <w:fldChar w:fldCharType="begin"/>
            </w:r>
            <w:r w:rsidR="009426B6">
              <w:rPr>
                <w:noProof/>
                <w:webHidden/>
              </w:rPr>
              <w:instrText xml:space="preserve"> PAGEREF _Toc166811924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2"/>
            <w:tabs>
              <w:tab w:val="right" w:leader="dot" w:pos="9350"/>
            </w:tabs>
            <w:rPr>
              <w:rFonts w:eastAsiaTheme="minorEastAsia"/>
              <w:noProof/>
              <w:lang w:val="sl-SI" w:eastAsia="sl-SI"/>
            </w:rPr>
          </w:pPr>
          <w:hyperlink w:anchor="_Toc166811925" w:history="1">
            <w:r w:rsidR="009426B6" w:rsidRPr="000549DF">
              <w:rPr>
                <w:rStyle w:val="Hyperlink"/>
                <w:noProof/>
              </w:rPr>
              <w:t>MarshalByRefObject</w:t>
            </w:r>
            <w:r w:rsidR="009426B6">
              <w:rPr>
                <w:noProof/>
                <w:webHidden/>
              </w:rPr>
              <w:tab/>
            </w:r>
            <w:r>
              <w:rPr>
                <w:noProof/>
                <w:webHidden/>
              </w:rPr>
              <w:fldChar w:fldCharType="begin"/>
            </w:r>
            <w:r w:rsidR="009426B6">
              <w:rPr>
                <w:noProof/>
                <w:webHidden/>
              </w:rPr>
              <w:instrText xml:space="preserve"> PAGEREF _Toc166811925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6" w:history="1">
            <w:r w:rsidR="009426B6" w:rsidRPr="000549DF">
              <w:rPr>
                <w:rStyle w:val="Hyperlink"/>
                <w:noProof/>
              </w:rPr>
              <w:t>Interfaces</w:t>
            </w:r>
            <w:r w:rsidR="009426B6">
              <w:rPr>
                <w:noProof/>
                <w:webHidden/>
              </w:rPr>
              <w:tab/>
            </w:r>
            <w:r>
              <w:rPr>
                <w:noProof/>
                <w:webHidden/>
              </w:rPr>
              <w:fldChar w:fldCharType="begin"/>
            </w:r>
            <w:r w:rsidR="009426B6">
              <w:rPr>
                <w:noProof/>
                <w:webHidden/>
              </w:rPr>
              <w:instrText xml:space="preserve"> PAGEREF _Toc166811926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7" w:history="1">
            <w:r w:rsidR="009426B6" w:rsidRPr="000549DF">
              <w:rPr>
                <w:rStyle w:val="Hyperlink"/>
                <w:noProof/>
              </w:rPr>
              <w:t>Properties</w:t>
            </w:r>
            <w:r w:rsidR="009426B6">
              <w:rPr>
                <w:noProof/>
                <w:webHidden/>
              </w:rPr>
              <w:tab/>
            </w:r>
            <w:r>
              <w:rPr>
                <w:noProof/>
                <w:webHidden/>
              </w:rPr>
              <w:fldChar w:fldCharType="begin"/>
            </w:r>
            <w:r w:rsidR="009426B6">
              <w:rPr>
                <w:noProof/>
                <w:webHidden/>
              </w:rPr>
              <w:instrText xml:space="preserve"> PAGEREF _Toc166811927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8" w:history="1">
            <w:r w:rsidR="009426B6" w:rsidRPr="000549DF">
              <w:rPr>
                <w:rStyle w:val="Hyperlink"/>
                <w:noProof/>
              </w:rPr>
              <w:t>Events</w:t>
            </w:r>
            <w:r w:rsidR="009426B6">
              <w:rPr>
                <w:noProof/>
                <w:webHidden/>
              </w:rPr>
              <w:tab/>
            </w:r>
            <w:r>
              <w:rPr>
                <w:noProof/>
                <w:webHidden/>
              </w:rPr>
              <w:fldChar w:fldCharType="begin"/>
            </w:r>
            <w:r w:rsidR="009426B6">
              <w:rPr>
                <w:noProof/>
                <w:webHidden/>
              </w:rPr>
              <w:instrText xml:space="preserve"> PAGEREF _Toc166811928 \h </w:instrText>
            </w:r>
            <w:r>
              <w:rPr>
                <w:noProof/>
                <w:webHidden/>
              </w:rPr>
            </w:r>
            <w:r>
              <w:rPr>
                <w:noProof/>
                <w:webHidden/>
              </w:rPr>
              <w:fldChar w:fldCharType="separate"/>
            </w:r>
            <w:r w:rsidR="009426B6">
              <w:rPr>
                <w:noProof/>
                <w:webHidden/>
              </w:rPr>
              <w:t>3</w:t>
            </w:r>
            <w:r>
              <w:rPr>
                <w:noProof/>
                <w:webHidden/>
              </w:rPr>
              <w:fldChar w:fldCharType="end"/>
            </w:r>
          </w:hyperlink>
        </w:p>
        <w:p w:rsidR="009426B6" w:rsidRDefault="00064E48">
          <w:pPr>
            <w:pStyle w:val="TOC1"/>
            <w:tabs>
              <w:tab w:val="right" w:leader="dot" w:pos="9350"/>
            </w:tabs>
            <w:rPr>
              <w:rFonts w:eastAsiaTheme="minorEastAsia"/>
              <w:noProof/>
              <w:lang w:val="sl-SI" w:eastAsia="sl-SI"/>
            </w:rPr>
          </w:pPr>
          <w:hyperlink w:anchor="_Toc166811929" w:history="1">
            <w:r w:rsidR="009426B6" w:rsidRPr="000549DF">
              <w:rPr>
                <w:rStyle w:val="Hyperlink"/>
                <w:noProof/>
              </w:rPr>
              <w:t>Methods</w:t>
            </w:r>
            <w:r w:rsidR="009426B6">
              <w:rPr>
                <w:noProof/>
                <w:webHidden/>
              </w:rPr>
              <w:tab/>
            </w:r>
            <w:r>
              <w:rPr>
                <w:noProof/>
                <w:webHidden/>
              </w:rPr>
              <w:fldChar w:fldCharType="begin"/>
            </w:r>
            <w:r w:rsidR="009426B6">
              <w:rPr>
                <w:noProof/>
                <w:webHidden/>
              </w:rPr>
              <w:instrText xml:space="preserve"> PAGEREF _Toc166811929 \h </w:instrText>
            </w:r>
            <w:r>
              <w:rPr>
                <w:noProof/>
                <w:webHidden/>
              </w:rPr>
            </w:r>
            <w:r>
              <w:rPr>
                <w:noProof/>
                <w:webHidden/>
              </w:rPr>
              <w:fldChar w:fldCharType="separate"/>
            </w:r>
            <w:r w:rsidR="009426B6">
              <w:rPr>
                <w:noProof/>
                <w:webHidden/>
              </w:rPr>
              <w:t>3</w:t>
            </w:r>
            <w:r>
              <w:rPr>
                <w:noProof/>
                <w:webHidden/>
              </w:rPr>
              <w:fldChar w:fldCharType="end"/>
            </w:r>
          </w:hyperlink>
        </w:p>
        <w:p w:rsidR="00F438A4" w:rsidRDefault="00064E48" w:rsidP="00F438A4">
          <w:r>
            <w:fldChar w:fldCharType="end"/>
          </w:r>
        </w:p>
      </w:sdtContent>
    </w:sdt>
    <w:p w:rsidR="00F438A4" w:rsidRDefault="00F438A4" w:rsidP="00680ECE">
      <w:pPr>
        <w:pStyle w:val="Heading1"/>
      </w:pPr>
      <w:r>
        <w:br w:type="page"/>
      </w:r>
      <w:bookmarkStart w:id="0" w:name="_Toc166811919"/>
      <w:r w:rsidR="00680ECE">
        <w:lastRenderedPageBreak/>
        <w:t>Introduction</w:t>
      </w:r>
      <w:bookmarkEnd w:id="0"/>
    </w:p>
    <w:p w:rsidR="00680ECE" w:rsidRDefault="00680ECE" w:rsidP="00680ECE">
      <w:r>
        <w:t>SharpMedia coding guidelines try to give each SharpMedia developer some sort of information about coding style used for this project. It is important that all developers write code in similar way, otherwise confusion can occur.</w:t>
      </w:r>
    </w:p>
    <w:p w:rsidR="00680ECE" w:rsidRDefault="00680ECE" w:rsidP="00680ECE">
      <w:pPr>
        <w:pStyle w:val="Heading1"/>
      </w:pPr>
      <w:bookmarkStart w:id="1" w:name="_Toc166811920"/>
      <w:r>
        <w:t>Documentation</w:t>
      </w:r>
      <w:bookmarkEnd w:id="1"/>
    </w:p>
    <w:p w:rsidR="00680ECE" w:rsidRDefault="00680ECE" w:rsidP="00680ECE">
      <w:r>
        <w:t>All public members of classes must be fully documented. This includes full method specifications, meaning of parameters and special remarks to SharpMedia developers or API usages. The documentation guideline is the same as proposed by Microsoft.</w:t>
      </w:r>
    </w:p>
    <w:p w:rsidR="00AD404A" w:rsidRDefault="00AD404A" w:rsidP="00680ECE">
      <w:r>
        <w:t>Note that internal, protected or private classes do not have to be commented. As long as API users won’t see them, it is okay to leave then uncommented. However, it is suggested that complex procedures and meaning of certain non-trivial entities are still documented.</w:t>
      </w:r>
    </w:p>
    <w:p w:rsidR="00680ECE" w:rsidRDefault="00680ECE" w:rsidP="00680ECE">
      <w:pPr>
        <w:pStyle w:val="Heading1"/>
      </w:pPr>
      <w:bookmarkStart w:id="2" w:name="_Toc166811921"/>
      <w:r>
        <w:t>Namespaces</w:t>
      </w:r>
      <w:r w:rsidR="008E36E4">
        <w:t xml:space="preserve"> and Assemblies</w:t>
      </w:r>
      <w:bookmarkEnd w:id="2"/>
    </w:p>
    <w:p w:rsidR="00680ECE" w:rsidRDefault="00680ECE" w:rsidP="00680ECE">
      <w:r>
        <w:t xml:space="preserve">New namespace should be </w:t>
      </w:r>
      <w:r w:rsidR="008E36E4">
        <w:t>creating in following scenarios:</w:t>
      </w:r>
    </w:p>
    <w:p w:rsidR="008E36E4" w:rsidRDefault="008E36E4" w:rsidP="008E36E4">
      <w:pPr>
        <w:pStyle w:val="ListParagraph"/>
        <w:numPr>
          <w:ilvl w:val="0"/>
          <w:numId w:val="2"/>
        </w:numPr>
      </w:pPr>
      <w:r>
        <w:t>Representation of logical unit that includes collection of publically visible classes (not just one class);</w:t>
      </w:r>
    </w:p>
    <w:p w:rsidR="008E36E4" w:rsidRDefault="008E36E4" w:rsidP="008E36E4">
      <w:pPr>
        <w:pStyle w:val="ListParagraph"/>
        <w:numPr>
          <w:ilvl w:val="0"/>
          <w:numId w:val="2"/>
        </w:numPr>
      </w:pPr>
      <w:r>
        <w:t>To provide private implementations, if too many are needed;</w:t>
      </w:r>
    </w:p>
    <w:p w:rsidR="008E36E4" w:rsidRDefault="008E36E4" w:rsidP="008E36E4">
      <w:pPr>
        <w:pStyle w:val="ListParagraph"/>
        <w:numPr>
          <w:ilvl w:val="0"/>
          <w:numId w:val="2"/>
        </w:numPr>
      </w:pPr>
      <w:r>
        <w:t>To isolate driver and API part;</w:t>
      </w:r>
    </w:p>
    <w:p w:rsidR="008E36E4" w:rsidRDefault="008E36E4" w:rsidP="008E36E4">
      <w:pPr>
        <w:pStyle w:val="ListParagraph"/>
        <w:numPr>
          <w:ilvl w:val="0"/>
          <w:numId w:val="2"/>
        </w:numPr>
      </w:pPr>
      <w:r>
        <w:t>When too many clas</w:t>
      </w:r>
      <w:r w:rsidR="009A4BEB">
        <w:t>ses are placed into one namespace.</w:t>
      </w:r>
    </w:p>
    <w:p w:rsidR="009A4BEB" w:rsidRDefault="009A4BEB" w:rsidP="009A4BEB">
      <w:r>
        <w:t>On the other hand, new assembly should be created for:</w:t>
      </w:r>
    </w:p>
    <w:p w:rsidR="009A4BEB" w:rsidRDefault="009A4BEB" w:rsidP="009A4BEB">
      <w:pPr>
        <w:pStyle w:val="ListParagraph"/>
        <w:numPr>
          <w:ilvl w:val="0"/>
          <w:numId w:val="3"/>
        </w:numPr>
      </w:pPr>
      <w:r>
        <w:t>Each application in SharpMedia (so it can be run as SharpMedia process);</w:t>
      </w:r>
    </w:p>
    <w:p w:rsidR="009A4BEB" w:rsidRDefault="009A4BEB" w:rsidP="009A4BEB">
      <w:pPr>
        <w:pStyle w:val="ListParagraph"/>
        <w:numPr>
          <w:ilvl w:val="0"/>
          <w:numId w:val="3"/>
        </w:numPr>
      </w:pPr>
      <w:r>
        <w:t>For logical library unit with general functionality.</w:t>
      </w:r>
    </w:p>
    <w:p w:rsidR="009A4BEB" w:rsidRDefault="009A4BEB" w:rsidP="009A4BEB">
      <w:r>
        <w:t>We prefer bigger assemblies because loading many smaller assemblies is slower than loading one big assembly. When thinking about separating one assembly into two, always check the usage cases or how often the other assembly will be needed if the first is needed.</w:t>
      </w:r>
    </w:p>
    <w:p w:rsidR="00680ECE" w:rsidRDefault="00680ECE" w:rsidP="00680ECE">
      <w:pPr>
        <w:pStyle w:val="Heading1"/>
      </w:pPr>
      <w:bookmarkStart w:id="3" w:name="_Toc166811922"/>
      <w:r>
        <w:t>Classes</w:t>
      </w:r>
      <w:bookmarkEnd w:id="3"/>
    </w:p>
    <w:p w:rsidR="009A4BEB" w:rsidRDefault="009A4BEB" w:rsidP="009A4BEB">
      <w:r>
        <w:t>A class encapsulates some functionality. Static classes (containing only static methods) should include methods for working with something</w:t>
      </w:r>
      <w:r w:rsidR="009426B6">
        <w:t xml:space="preserve"> fairly specific</w:t>
      </w:r>
      <w:r>
        <w:t>. It should be easy for the user to guess which class to use to do something.</w:t>
      </w:r>
    </w:p>
    <w:p w:rsidR="00CF15C2" w:rsidRDefault="00CF15C2" w:rsidP="009A4BEB">
      <w:r>
        <w:t>As for non-static classes, object orientated programming should be fully employed. A class must provide all functionality needed when it is used. Helper properties, events, static methods are desirable.</w:t>
      </w:r>
      <w:r w:rsidR="004E4584">
        <w:t xml:space="preserve"> Classes must be user friendly and allow fast development.</w:t>
      </w:r>
      <w:r w:rsidR="00AD404A">
        <w:t xml:space="preserve"> A usability perspective is important; that means that </w:t>
      </w:r>
      <w:r w:rsidR="00AD404A">
        <w:lastRenderedPageBreak/>
        <w:t>everything must be possible, invalid states are hard/impossible to obtain and programming is in general fast (commonly used code can be provided as helpers).</w:t>
      </w:r>
    </w:p>
    <w:p w:rsidR="009426B6" w:rsidRDefault="009426B6" w:rsidP="009A4BEB">
      <w:r>
        <w:t>Classes that implement interfaces do not have to document interface methods if behavior is the same as stated by interface method’s description.</w:t>
      </w:r>
      <w:r w:rsidR="007B3F03">
        <w:t xml:space="preserve"> Special remarks must however be made if special behaviors can occur. </w:t>
      </w:r>
    </w:p>
    <w:p w:rsidR="009A4BEB" w:rsidRDefault="009A4BEB" w:rsidP="009A4BEB">
      <w:pPr>
        <w:pStyle w:val="Heading2"/>
      </w:pPr>
      <w:bookmarkStart w:id="4" w:name="_Toc166811923"/>
      <w:r>
        <w:t>Disposable</w:t>
      </w:r>
      <w:bookmarkEnd w:id="4"/>
    </w:p>
    <w:p w:rsidR="009426B6" w:rsidRDefault="009426B6" w:rsidP="009426B6">
      <w:r>
        <w:t xml:space="preserve">All classes that have unmanaged resources or track their lifetime policies must implement disposable interface. It is particularly useful because </w:t>
      </w:r>
      <w:r w:rsidR="007B3F03">
        <w:t xml:space="preserve">of </w:t>
      </w:r>
      <w:r w:rsidRPr="007B3F03">
        <w:rPr>
          <w:i/>
        </w:rPr>
        <w:t>using</w:t>
      </w:r>
      <w:r>
        <w:t xml:space="preserve"> statement:</w:t>
      </w:r>
    </w:p>
    <w:p w:rsidR="009426B6" w:rsidRDefault="009426B6" w:rsidP="009426B6">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ITypedStream</w:t>
      </w:r>
      <w:r>
        <w:rPr>
          <w:rFonts w:ascii="Courier New" w:hAnsi="Courier New" w:cs="Courier New"/>
          <w:noProof/>
          <w:sz w:val="20"/>
          <w:szCs w:val="20"/>
          <w:lang w:val="sl-SI"/>
        </w:rPr>
        <w:t xml:space="preserve"> s = manager.Find(</w:t>
      </w:r>
      <w:r>
        <w:rPr>
          <w:rFonts w:ascii="Courier New" w:hAnsi="Courier New" w:cs="Courier New"/>
          <w:noProof/>
          <w:color w:val="800000"/>
          <w:sz w:val="20"/>
          <w:szCs w:val="20"/>
          <w:lang w:val="sl-SI"/>
        </w:rPr>
        <w:t>"NodeName"</w:t>
      </w:r>
      <w:r>
        <w:rPr>
          <w:rFonts w:ascii="Courier New" w:hAnsi="Courier New" w:cs="Courier New"/>
          <w:noProof/>
          <w:sz w:val="20"/>
          <w:szCs w:val="20"/>
          <w:lang w:val="sl-SI"/>
        </w:rPr>
        <w:t>).OpenDefaultStream(</w:t>
      </w:r>
      <w:r>
        <w:rPr>
          <w:rFonts w:ascii="Courier New" w:hAnsi="Courier New" w:cs="Courier New"/>
          <w:noProof/>
          <w:color w:val="008080"/>
          <w:sz w:val="20"/>
          <w:szCs w:val="20"/>
          <w:lang w:val="sl-SI"/>
        </w:rPr>
        <w:t>OpenMode</w:t>
      </w:r>
      <w:r>
        <w:rPr>
          <w:rFonts w:ascii="Courier New" w:hAnsi="Courier New" w:cs="Courier New"/>
          <w:noProof/>
          <w:sz w:val="20"/>
          <w:szCs w:val="20"/>
          <w:lang w:val="sl-SI"/>
        </w:rPr>
        <w:t>.Read))</w:t>
      </w:r>
    </w:p>
    <w:p w:rsidR="009426B6" w:rsidRDefault="009426B6" w:rsidP="009426B6">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9426B6" w:rsidRDefault="009426B6" w:rsidP="009426B6">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Do some work ...</w:t>
      </w:r>
    </w:p>
    <w:p w:rsidR="009426B6" w:rsidRDefault="009426B6" w:rsidP="009426B6">
      <w:r>
        <w:rPr>
          <w:rFonts w:ascii="Courier New" w:hAnsi="Courier New" w:cs="Courier New"/>
          <w:noProof/>
          <w:sz w:val="20"/>
          <w:szCs w:val="20"/>
          <w:lang w:val="sl-SI"/>
        </w:rPr>
        <w:t>}</w:t>
      </w:r>
    </w:p>
    <w:p w:rsidR="009A4BEB" w:rsidRDefault="00E34E9B" w:rsidP="009A4BEB">
      <w:pPr>
        <w:pStyle w:val="Heading2"/>
      </w:pPr>
      <w:bookmarkStart w:id="5" w:name="_Toc166811924"/>
      <w:r>
        <w:t>Serialization</w:t>
      </w:r>
      <w:bookmarkEnd w:id="5"/>
    </w:p>
    <w:p w:rsidR="00152F14" w:rsidRPr="00152F14" w:rsidRDefault="00152F14" w:rsidP="00152F14">
      <w:r>
        <w:t>Serialization is also one of the key benefits of CLR. All classes that will be once written to disk or need other kind of persistency or are remote objects without proxies</w:t>
      </w:r>
      <w:r w:rsidR="007B3F03">
        <w:t>, must have Serializable</w:t>
      </w:r>
      <w:r>
        <w:t xml:space="preserve"> attribute. We also suggest implementing custom serialization methods if class is too complex to be written by default serializator. Don’t forget using version sp</w:t>
      </w:r>
      <w:r w:rsidR="007B3F03">
        <w:t>ecific serialization attributes to not break back compatibility.</w:t>
      </w:r>
    </w:p>
    <w:p w:rsidR="00E34E9B" w:rsidRDefault="00E34E9B" w:rsidP="009A4BEB">
      <w:pPr>
        <w:pStyle w:val="Heading2"/>
      </w:pPr>
      <w:bookmarkStart w:id="6" w:name="_Toc166811925"/>
      <w:r>
        <w:t>MarshalByRefObject</w:t>
      </w:r>
      <w:bookmarkEnd w:id="6"/>
    </w:p>
    <w:p w:rsidR="00152F14" w:rsidRDefault="00152F14" w:rsidP="00152F14">
      <w:r>
        <w:t>Classes that can be called using proxies from other AppDomains should extend from this class.</w:t>
      </w:r>
    </w:p>
    <w:p w:rsidR="00680ECE" w:rsidRDefault="00680ECE" w:rsidP="00680ECE">
      <w:pPr>
        <w:pStyle w:val="Heading1"/>
      </w:pPr>
      <w:bookmarkStart w:id="7" w:name="_Toc166811926"/>
      <w:r>
        <w:t>Interfaces</w:t>
      </w:r>
      <w:bookmarkEnd w:id="7"/>
    </w:p>
    <w:p w:rsidR="007B3F03" w:rsidRDefault="007B3F03" w:rsidP="005A4330">
      <w:r>
        <w:t xml:space="preserve">In general, common functionality that is shared among many classes should be placed in interfaces. Interfaces are good because they do not limit the class that implements it to not implement other interfaces (in general, a class can inherit from only </w:t>
      </w:r>
      <w:r>
        <w:rPr>
          <w:i/>
        </w:rPr>
        <w:t xml:space="preserve">one </w:t>
      </w:r>
      <w:r>
        <w:t xml:space="preserve">other class but from </w:t>
      </w:r>
      <w:r>
        <w:rPr>
          <w:i/>
        </w:rPr>
        <w:t xml:space="preserve">multiple </w:t>
      </w:r>
      <w:r>
        <w:t>interfaces).</w:t>
      </w:r>
    </w:p>
    <w:p w:rsidR="007B3F03" w:rsidRDefault="007B3F03" w:rsidP="005A4330">
      <w:r>
        <w:t>Common interfaces, defined by .NET should also be employed. This is especially true for structures that need to implement equality tests, cloning, enumerating … Inheriting from .NET classes allows easy processing with functionality already provided by .NET.</w:t>
      </w:r>
    </w:p>
    <w:p w:rsidR="00F44865" w:rsidRDefault="004E0A56" w:rsidP="00F44865">
      <w:pPr>
        <w:pStyle w:val="Heading2"/>
      </w:pPr>
      <w:r>
        <w:t>Common Interface</w:t>
      </w:r>
    </w:p>
    <w:p w:rsidR="00F44865" w:rsidRPr="00F44865" w:rsidRDefault="00F44865" w:rsidP="00F44865">
      <w:r>
        <w:t>Those interfaces are placed into SharpMedia namespace and should be reused as much as possible.</w:t>
      </w:r>
      <w:r w:rsidR="005D49DC">
        <w:t xml:space="preserve"> We do not document them here, only some exceptional cases are documented.</w:t>
      </w:r>
    </w:p>
    <w:p w:rsidR="00F44865" w:rsidRDefault="00F44865" w:rsidP="00F44865">
      <w:pPr>
        <w:pStyle w:val="Heading3"/>
      </w:pPr>
      <w:r>
        <w:t xml:space="preserve">ICloneable&lt;T&gt; </w:t>
      </w:r>
    </w:p>
    <w:p w:rsidR="00F44865" w:rsidRDefault="00F44865" w:rsidP="00F44865">
      <w:r>
        <w:t xml:space="preserve">A generic version of .NET interface named </w:t>
      </w:r>
      <w:r>
        <w:rPr>
          <w:b/>
        </w:rPr>
        <w:t>ICloneable</w:t>
      </w:r>
      <w:r>
        <w:t xml:space="preserve">. Some classes may depend on this interface. The interface inherits </w:t>
      </w:r>
      <w:r>
        <w:rPr>
          <w:b/>
        </w:rPr>
        <w:t>ICloneable</w:t>
      </w:r>
      <w:r>
        <w:t xml:space="preserve"> for .NET compatibility. The non-generic cloning should be implemented explicitly.</w:t>
      </w:r>
    </w:p>
    <w:p w:rsidR="00680ECE" w:rsidRDefault="00680ECE" w:rsidP="00680ECE">
      <w:pPr>
        <w:pStyle w:val="Heading1"/>
      </w:pPr>
      <w:bookmarkStart w:id="8" w:name="_Toc166811927"/>
      <w:r>
        <w:lastRenderedPageBreak/>
        <w:t>Properties</w:t>
      </w:r>
      <w:bookmarkEnd w:id="8"/>
    </w:p>
    <w:p w:rsidR="009A4BEB" w:rsidRDefault="005A4330" w:rsidP="009A4BEB">
      <w:r>
        <w:t>Querying</w:t>
      </w:r>
      <w:r w:rsidR="009A4BEB">
        <w:t xml:space="preserve"> properties with Boolean should begin with Is, e.g. IsDisposed, IsNice, IsBig.</w:t>
      </w:r>
      <w:r w:rsidR="00C97BC9">
        <w:t xml:space="preserve"> Other properties’ names must also represent their real meaning. If one variable is used to hold </w:t>
      </w:r>
      <w:r w:rsidR="005B277B">
        <w:t>much</w:t>
      </w:r>
      <w:r w:rsidR="00C97BC9">
        <w:t xml:space="preserve"> information, it is advised to provide properties for each of this information (plus the property for variable itself).</w:t>
      </w:r>
    </w:p>
    <w:p w:rsidR="00CF15C2" w:rsidRDefault="00CF15C2" w:rsidP="00CF15C2">
      <w:pPr>
        <w:pStyle w:val="Heading1"/>
      </w:pPr>
      <w:bookmarkStart w:id="9" w:name="_Toc166811928"/>
      <w:r>
        <w:t>Events</w:t>
      </w:r>
      <w:bookmarkEnd w:id="9"/>
    </w:p>
    <w:p w:rsidR="005B277B" w:rsidRDefault="005B277B" w:rsidP="005B277B">
      <w:r>
        <w:t>Events are also a powerful way to customize classes and provide side processing. At the same time, events must not be misused. Events should be a rare thing to happen (e.g. not triggered 1000 times a second). Be careful to use correct event firing!</w:t>
      </w:r>
    </w:p>
    <w:p w:rsidR="00BC63A8" w:rsidRPr="005B277B" w:rsidRDefault="00BC63A8" w:rsidP="005B277B">
      <w:r>
        <w:t xml:space="preserve">Whenever possible, use events with </w:t>
      </w:r>
      <w:r w:rsidRPr="00BC63A8">
        <w:rPr>
          <w:b/>
        </w:rPr>
        <w:t>Action&lt;T&gt;</w:t>
      </w:r>
      <w:r>
        <w:t xml:space="preserve"> generic delegate or some other existent delegate. Do not invent new delegate types. Don’t use Microsoft guidelines for delegates (sender and event descriptor) but place description not as a separate class but as parameters. Only if there are too many, pack them into some class. This way, we av</w:t>
      </w:r>
      <w:r w:rsidR="00054C00">
        <w:t>oid nasty casts and new classes, only new delegates must be created (one liner in C#).</w:t>
      </w:r>
    </w:p>
    <w:p w:rsidR="00680ECE" w:rsidRDefault="00680ECE" w:rsidP="00680ECE">
      <w:pPr>
        <w:pStyle w:val="Heading1"/>
      </w:pPr>
      <w:bookmarkStart w:id="10" w:name="_Toc166811929"/>
      <w:r>
        <w:t>Methods</w:t>
      </w:r>
      <w:bookmarkEnd w:id="10"/>
    </w:p>
    <w:p w:rsidR="00680ECE" w:rsidRDefault="005B277B" w:rsidP="00680ECE">
      <w:r>
        <w:t xml:space="preserve">Methods should be correctly named. Whenever possible, properties or indexers should be used instead of methods (for debugging and code style purposes). Method overloading is a good technique to allow fast programming if some </w:t>
      </w:r>
      <w:r w:rsidR="008056BD">
        <w:t>operands are commonly not used or defaults are usually selected.</w:t>
      </w:r>
    </w:p>
    <w:p w:rsidR="008056BD" w:rsidRDefault="008056BD" w:rsidP="00680ECE">
      <w:r>
        <w:t>A method should be virtual if at some point, customization is desirable.</w:t>
      </w:r>
    </w:p>
    <w:sectPr w:rsidR="008056BD" w:rsidSect="006C1BB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8DD" w:rsidRDefault="00EF78DD" w:rsidP="0013192E">
      <w:pPr>
        <w:spacing w:after="0" w:line="240" w:lineRule="auto"/>
      </w:pPr>
      <w:r>
        <w:separator/>
      </w:r>
    </w:p>
  </w:endnote>
  <w:endnote w:type="continuationSeparator" w:id="1">
    <w:p w:rsidR="00EF78DD" w:rsidRDefault="00EF78DD" w:rsidP="00131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E2DAF">
      <w:tc>
        <w:tcPr>
          <w:tcW w:w="918" w:type="dxa"/>
        </w:tcPr>
        <w:p w:rsidR="007E2DAF" w:rsidRDefault="00064E48">
          <w:pPr>
            <w:pStyle w:val="Footer"/>
            <w:jc w:val="right"/>
            <w:rPr>
              <w:b/>
              <w:color w:val="4F81BD" w:themeColor="accent1"/>
              <w:sz w:val="32"/>
              <w:szCs w:val="32"/>
            </w:rPr>
          </w:pPr>
          <w:fldSimple w:instr=" PAGE   \* MERGEFORMAT ">
            <w:r w:rsidR="00054C00" w:rsidRPr="00054C00">
              <w:rPr>
                <w:b/>
                <w:noProof/>
                <w:color w:val="4F81BD" w:themeColor="accent1"/>
                <w:sz w:val="32"/>
                <w:szCs w:val="32"/>
              </w:rPr>
              <w:t>4</w:t>
            </w:r>
          </w:fldSimple>
        </w:p>
      </w:tc>
      <w:tc>
        <w:tcPr>
          <w:tcW w:w="7938" w:type="dxa"/>
        </w:tcPr>
        <w:p w:rsidR="007E2DAF" w:rsidRDefault="007E2DAF">
          <w:pPr>
            <w:pStyle w:val="Footer"/>
          </w:pPr>
        </w:p>
      </w:tc>
    </w:tr>
  </w:tbl>
  <w:p w:rsidR="007E2DAF" w:rsidRDefault="007E2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8DD" w:rsidRDefault="00EF78DD" w:rsidP="0013192E">
      <w:pPr>
        <w:spacing w:after="0" w:line="240" w:lineRule="auto"/>
      </w:pPr>
      <w:r>
        <w:separator/>
      </w:r>
    </w:p>
  </w:footnote>
  <w:footnote w:type="continuationSeparator" w:id="1">
    <w:p w:rsidR="00EF78DD" w:rsidRDefault="00EF78DD" w:rsidP="00131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E2DA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E2DAF" w:rsidRDefault="007E2DAF" w:rsidP="00680EC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SharpMedia </w:t>
              </w:r>
              <w:r w:rsidR="00680ECE">
                <w:rPr>
                  <w:rFonts w:asciiTheme="majorHAnsi" w:eastAsiaTheme="majorEastAsia" w:hAnsiTheme="majorHAnsi" w:cstheme="majorBidi"/>
                  <w:sz w:val="36"/>
                  <w:szCs w:val="36"/>
                </w:rPr>
                <w:t>Coding Guidelines</w:t>
              </w:r>
            </w:p>
          </w:tc>
        </w:sdtContent>
      </w:sdt>
      <w:tc>
        <w:tcPr>
          <w:tcW w:w="1105" w:type="dxa"/>
        </w:tcPr>
        <w:p w:rsidR="007E2DAF" w:rsidRDefault="007E2DA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v.0.1</w:t>
          </w:r>
        </w:p>
      </w:tc>
    </w:tr>
  </w:tbl>
  <w:p w:rsidR="007E2DAF" w:rsidRDefault="007E2D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0850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472402"/>
    <w:multiLevelType w:val="hybridMultilevel"/>
    <w:tmpl w:val="30EE64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3304EED"/>
    <w:multiLevelType w:val="hybridMultilevel"/>
    <w:tmpl w:val="3FF049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3192E"/>
    <w:rsid w:val="00002106"/>
    <w:rsid w:val="00004874"/>
    <w:rsid w:val="000059E0"/>
    <w:rsid w:val="00013273"/>
    <w:rsid w:val="00020437"/>
    <w:rsid w:val="00026A91"/>
    <w:rsid w:val="00037041"/>
    <w:rsid w:val="00054C00"/>
    <w:rsid w:val="00055FD1"/>
    <w:rsid w:val="00064D44"/>
    <w:rsid w:val="00064E48"/>
    <w:rsid w:val="00065072"/>
    <w:rsid w:val="000A38FE"/>
    <w:rsid w:val="000B10B5"/>
    <w:rsid w:val="000B773B"/>
    <w:rsid w:val="000F76B3"/>
    <w:rsid w:val="00100CDD"/>
    <w:rsid w:val="001038F4"/>
    <w:rsid w:val="001161E0"/>
    <w:rsid w:val="00120519"/>
    <w:rsid w:val="001249A4"/>
    <w:rsid w:val="001277F8"/>
    <w:rsid w:val="001308A2"/>
    <w:rsid w:val="0013192E"/>
    <w:rsid w:val="001369F8"/>
    <w:rsid w:val="00151257"/>
    <w:rsid w:val="00152F14"/>
    <w:rsid w:val="00154534"/>
    <w:rsid w:val="0015594C"/>
    <w:rsid w:val="00166D86"/>
    <w:rsid w:val="001753B6"/>
    <w:rsid w:val="00180EAD"/>
    <w:rsid w:val="0019260E"/>
    <w:rsid w:val="00195137"/>
    <w:rsid w:val="001A4327"/>
    <w:rsid w:val="001B58FB"/>
    <w:rsid w:val="001B63F1"/>
    <w:rsid w:val="001C772E"/>
    <w:rsid w:val="001C7DB5"/>
    <w:rsid w:val="001D2334"/>
    <w:rsid w:val="001E1368"/>
    <w:rsid w:val="001E54BE"/>
    <w:rsid w:val="001E5512"/>
    <w:rsid w:val="00205B39"/>
    <w:rsid w:val="002063D1"/>
    <w:rsid w:val="002126E3"/>
    <w:rsid w:val="00213E2B"/>
    <w:rsid w:val="00215ED9"/>
    <w:rsid w:val="00225683"/>
    <w:rsid w:val="00225FAA"/>
    <w:rsid w:val="0023512D"/>
    <w:rsid w:val="00237F13"/>
    <w:rsid w:val="00242EE3"/>
    <w:rsid w:val="00247A56"/>
    <w:rsid w:val="0025494B"/>
    <w:rsid w:val="00256680"/>
    <w:rsid w:val="002836A4"/>
    <w:rsid w:val="00283A1D"/>
    <w:rsid w:val="00287549"/>
    <w:rsid w:val="00291CCB"/>
    <w:rsid w:val="00296211"/>
    <w:rsid w:val="002A00C0"/>
    <w:rsid w:val="002A496A"/>
    <w:rsid w:val="002B0ACE"/>
    <w:rsid w:val="002B22F3"/>
    <w:rsid w:val="002B2815"/>
    <w:rsid w:val="002B4748"/>
    <w:rsid w:val="002B777B"/>
    <w:rsid w:val="002B7B91"/>
    <w:rsid w:val="002C799A"/>
    <w:rsid w:val="002D3FF4"/>
    <w:rsid w:val="002E4820"/>
    <w:rsid w:val="00306F29"/>
    <w:rsid w:val="00310752"/>
    <w:rsid w:val="00310EDB"/>
    <w:rsid w:val="0031170A"/>
    <w:rsid w:val="00314565"/>
    <w:rsid w:val="00316879"/>
    <w:rsid w:val="00317C49"/>
    <w:rsid w:val="00326713"/>
    <w:rsid w:val="003303BD"/>
    <w:rsid w:val="00334E62"/>
    <w:rsid w:val="003412FF"/>
    <w:rsid w:val="0034639E"/>
    <w:rsid w:val="003478A2"/>
    <w:rsid w:val="00351296"/>
    <w:rsid w:val="00361222"/>
    <w:rsid w:val="00371448"/>
    <w:rsid w:val="00373057"/>
    <w:rsid w:val="00373CDB"/>
    <w:rsid w:val="00375460"/>
    <w:rsid w:val="003754DF"/>
    <w:rsid w:val="0038676A"/>
    <w:rsid w:val="00396871"/>
    <w:rsid w:val="003B7FFC"/>
    <w:rsid w:val="003C0B89"/>
    <w:rsid w:val="003C2B9C"/>
    <w:rsid w:val="003C48C5"/>
    <w:rsid w:val="003D4393"/>
    <w:rsid w:val="003D57F0"/>
    <w:rsid w:val="003E2066"/>
    <w:rsid w:val="003E2D1B"/>
    <w:rsid w:val="003E7E59"/>
    <w:rsid w:val="00404E36"/>
    <w:rsid w:val="00406DFE"/>
    <w:rsid w:val="00407189"/>
    <w:rsid w:val="00407858"/>
    <w:rsid w:val="0041266B"/>
    <w:rsid w:val="0041425B"/>
    <w:rsid w:val="00417CBB"/>
    <w:rsid w:val="004251BA"/>
    <w:rsid w:val="00437844"/>
    <w:rsid w:val="00445143"/>
    <w:rsid w:val="004536BA"/>
    <w:rsid w:val="00455807"/>
    <w:rsid w:val="00457519"/>
    <w:rsid w:val="00461914"/>
    <w:rsid w:val="00461DCE"/>
    <w:rsid w:val="00466410"/>
    <w:rsid w:val="0047545A"/>
    <w:rsid w:val="004760EE"/>
    <w:rsid w:val="00485040"/>
    <w:rsid w:val="00485AB2"/>
    <w:rsid w:val="004869FF"/>
    <w:rsid w:val="00487437"/>
    <w:rsid w:val="00495B39"/>
    <w:rsid w:val="004A0555"/>
    <w:rsid w:val="004B2883"/>
    <w:rsid w:val="004B4173"/>
    <w:rsid w:val="004B4712"/>
    <w:rsid w:val="004B5972"/>
    <w:rsid w:val="004B7CA3"/>
    <w:rsid w:val="004C096D"/>
    <w:rsid w:val="004C5DFD"/>
    <w:rsid w:val="004C6371"/>
    <w:rsid w:val="004C68B2"/>
    <w:rsid w:val="004D2BBB"/>
    <w:rsid w:val="004D6C95"/>
    <w:rsid w:val="004E032C"/>
    <w:rsid w:val="004E0A56"/>
    <w:rsid w:val="004E3E22"/>
    <w:rsid w:val="004E4584"/>
    <w:rsid w:val="004E54C1"/>
    <w:rsid w:val="004F13AF"/>
    <w:rsid w:val="004F3BCC"/>
    <w:rsid w:val="00501CAD"/>
    <w:rsid w:val="00504648"/>
    <w:rsid w:val="00506421"/>
    <w:rsid w:val="00507693"/>
    <w:rsid w:val="005104A7"/>
    <w:rsid w:val="0051312E"/>
    <w:rsid w:val="00522846"/>
    <w:rsid w:val="00524983"/>
    <w:rsid w:val="005471AA"/>
    <w:rsid w:val="005476EC"/>
    <w:rsid w:val="00555B0D"/>
    <w:rsid w:val="00564BBF"/>
    <w:rsid w:val="00565A03"/>
    <w:rsid w:val="00565AB4"/>
    <w:rsid w:val="00565EAF"/>
    <w:rsid w:val="0056795C"/>
    <w:rsid w:val="0057026D"/>
    <w:rsid w:val="005713D3"/>
    <w:rsid w:val="00571E2B"/>
    <w:rsid w:val="005731F1"/>
    <w:rsid w:val="005735E2"/>
    <w:rsid w:val="00580DE9"/>
    <w:rsid w:val="005826CF"/>
    <w:rsid w:val="00583F13"/>
    <w:rsid w:val="00586B15"/>
    <w:rsid w:val="005879E6"/>
    <w:rsid w:val="005976E1"/>
    <w:rsid w:val="005A42C1"/>
    <w:rsid w:val="005A4330"/>
    <w:rsid w:val="005B277B"/>
    <w:rsid w:val="005C1360"/>
    <w:rsid w:val="005C209B"/>
    <w:rsid w:val="005D160B"/>
    <w:rsid w:val="005D49DC"/>
    <w:rsid w:val="005E0FEA"/>
    <w:rsid w:val="005E5648"/>
    <w:rsid w:val="005F1209"/>
    <w:rsid w:val="005F3F99"/>
    <w:rsid w:val="00602E4A"/>
    <w:rsid w:val="00606198"/>
    <w:rsid w:val="00616D14"/>
    <w:rsid w:val="00620B74"/>
    <w:rsid w:val="0062244D"/>
    <w:rsid w:val="006275CD"/>
    <w:rsid w:val="006377EE"/>
    <w:rsid w:val="00671A9D"/>
    <w:rsid w:val="00671D5C"/>
    <w:rsid w:val="00676431"/>
    <w:rsid w:val="00680ECE"/>
    <w:rsid w:val="006814D1"/>
    <w:rsid w:val="006917C9"/>
    <w:rsid w:val="00693734"/>
    <w:rsid w:val="00695E21"/>
    <w:rsid w:val="00696F8D"/>
    <w:rsid w:val="006A0113"/>
    <w:rsid w:val="006A226C"/>
    <w:rsid w:val="006A25FC"/>
    <w:rsid w:val="006A3A42"/>
    <w:rsid w:val="006A6EEA"/>
    <w:rsid w:val="006C1BBC"/>
    <w:rsid w:val="006C529A"/>
    <w:rsid w:val="006D2BE9"/>
    <w:rsid w:val="006D5DF5"/>
    <w:rsid w:val="006E311E"/>
    <w:rsid w:val="006F3816"/>
    <w:rsid w:val="006F7935"/>
    <w:rsid w:val="00703FBA"/>
    <w:rsid w:val="00723748"/>
    <w:rsid w:val="00731160"/>
    <w:rsid w:val="00735E8B"/>
    <w:rsid w:val="007418BA"/>
    <w:rsid w:val="00742381"/>
    <w:rsid w:val="00743384"/>
    <w:rsid w:val="007536BE"/>
    <w:rsid w:val="00757DDE"/>
    <w:rsid w:val="007648AF"/>
    <w:rsid w:val="00765650"/>
    <w:rsid w:val="00767186"/>
    <w:rsid w:val="0077644F"/>
    <w:rsid w:val="007867F8"/>
    <w:rsid w:val="007910E2"/>
    <w:rsid w:val="00791318"/>
    <w:rsid w:val="00791519"/>
    <w:rsid w:val="007934E6"/>
    <w:rsid w:val="007938BF"/>
    <w:rsid w:val="00794909"/>
    <w:rsid w:val="0079672F"/>
    <w:rsid w:val="00796A0F"/>
    <w:rsid w:val="00797B47"/>
    <w:rsid w:val="007A2F6F"/>
    <w:rsid w:val="007A3547"/>
    <w:rsid w:val="007A48A2"/>
    <w:rsid w:val="007B1C62"/>
    <w:rsid w:val="007B3F03"/>
    <w:rsid w:val="007C0E00"/>
    <w:rsid w:val="007C5A31"/>
    <w:rsid w:val="007D122B"/>
    <w:rsid w:val="007D15B4"/>
    <w:rsid w:val="007D29BF"/>
    <w:rsid w:val="007D41ED"/>
    <w:rsid w:val="007D75E2"/>
    <w:rsid w:val="007D77B9"/>
    <w:rsid w:val="007E0608"/>
    <w:rsid w:val="007E2DAF"/>
    <w:rsid w:val="007E56EB"/>
    <w:rsid w:val="007E74E9"/>
    <w:rsid w:val="00802B6E"/>
    <w:rsid w:val="008056BD"/>
    <w:rsid w:val="00815222"/>
    <w:rsid w:val="00824002"/>
    <w:rsid w:val="00824E13"/>
    <w:rsid w:val="00831D75"/>
    <w:rsid w:val="00843581"/>
    <w:rsid w:val="00843D29"/>
    <w:rsid w:val="008445A6"/>
    <w:rsid w:val="008670DC"/>
    <w:rsid w:val="008855EB"/>
    <w:rsid w:val="00891A67"/>
    <w:rsid w:val="00891D90"/>
    <w:rsid w:val="008A75B2"/>
    <w:rsid w:val="008B0112"/>
    <w:rsid w:val="008B048D"/>
    <w:rsid w:val="008C5277"/>
    <w:rsid w:val="008D10B5"/>
    <w:rsid w:val="008E00F3"/>
    <w:rsid w:val="008E1B98"/>
    <w:rsid w:val="008E36E4"/>
    <w:rsid w:val="00905F23"/>
    <w:rsid w:val="009116CD"/>
    <w:rsid w:val="00920C64"/>
    <w:rsid w:val="00923003"/>
    <w:rsid w:val="009426B6"/>
    <w:rsid w:val="009540F1"/>
    <w:rsid w:val="009542D9"/>
    <w:rsid w:val="0096010E"/>
    <w:rsid w:val="009750CC"/>
    <w:rsid w:val="00975637"/>
    <w:rsid w:val="0097706E"/>
    <w:rsid w:val="00982C8F"/>
    <w:rsid w:val="00991D41"/>
    <w:rsid w:val="009955D2"/>
    <w:rsid w:val="0099792A"/>
    <w:rsid w:val="009A4BEB"/>
    <w:rsid w:val="009B0868"/>
    <w:rsid w:val="009B0DC1"/>
    <w:rsid w:val="009B562B"/>
    <w:rsid w:val="009C461F"/>
    <w:rsid w:val="009C77C1"/>
    <w:rsid w:val="009D3977"/>
    <w:rsid w:val="009D7914"/>
    <w:rsid w:val="009F527E"/>
    <w:rsid w:val="009F7C4C"/>
    <w:rsid w:val="00A110F9"/>
    <w:rsid w:val="00A1500A"/>
    <w:rsid w:val="00A16AEF"/>
    <w:rsid w:val="00A263AA"/>
    <w:rsid w:val="00A2796C"/>
    <w:rsid w:val="00A36FB7"/>
    <w:rsid w:val="00A44357"/>
    <w:rsid w:val="00A53392"/>
    <w:rsid w:val="00A53E35"/>
    <w:rsid w:val="00A675ED"/>
    <w:rsid w:val="00A67876"/>
    <w:rsid w:val="00A90286"/>
    <w:rsid w:val="00AA45D9"/>
    <w:rsid w:val="00AA575C"/>
    <w:rsid w:val="00AB64A4"/>
    <w:rsid w:val="00AC4EAE"/>
    <w:rsid w:val="00AC6194"/>
    <w:rsid w:val="00AD404A"/>
    <w:rsid w:val="00AF2D4E"/>
    <w:rsid w:val="00B017DD"/>
    <w:rsid w:val="00B06928"/>
    <w:rsid w:val="00B07D66"/>
    <w:rsid w:val="00B14B17"/>
    <w:rsid w:val="00B15B7B"/>
    <w:rsid w:val="00B17135"/>
    <w:rsid w:val="00B20898"/>
    <w:rsid w:val="00B21DB3"/>
    <w:rsid w:val="00B242D2"/>
    <w:rsid w:val="00B25ECE"/>
    <w:rsid w:val="00B32B54"/>
    <w:rsid w:val="00B50AD2"/>
    <w:rsid w:val="00B511A4"/>
    <w:rsid w:val="00B5562D"/>
    <w:rsid w:val="00B5742D"/>
    <w:rsid w:val="00B62884"/>
    <w:rsid w:val="00B70702"/>
    <w:rsid w:val="00B711DB"/>
    <w:rsid w:val="00B71D7D"/>
    <w:rsid w:val="00B827ED"/>
    <w:rsid w:val="00B836C6"/>
    <w:rsid w:val="00B9081F"/>
    <w:rsid w:val="00B92E16"/>
    <w:rsid w:val="00B935B0"/>
    <w:rsid w:val="00B93923"/>
    <w:rsid w:val="00B96D62"/>
    <w:rsid w:val="00B97425"/>
    <w:rsid w:val="00BA6220"/>
    <w:rsid w:val="00BB07CA"/>
    <w:rsid w:val="00BB09AB"/>
    <w:rsid w:val="00BB2D45"/>
    <w:rsid w:val="00BC3093"/>
    <w:rsid w:val="00BC63A8"/>
    <w:rsid w:val="00BD4B6E"/>
    <w:rsid w:val="00BE6510"/>
    <w:rsid w:val="00BE7E3C"/>
    <w:rsid w:val="00C05A20"/>
    <w:rsid w:val="00C13784"/>
    <w:rsid w:val="00C21F6C"/>
    <w:rsid w:val="00C25900"/>
    <w:rsid w:val="00C264A7"/>
    <w:rsid w:val="00C325C0"/>
    <w:rsid w:val="00C364C7"/>
    <w:rsid w:val="00C71EF5"/>
    <w:rsid w:val="00C75755"/>
    <w:rsid w:val="00C76101"/>
    <w:rsid w:val="00C777B6"/>
    <w:rsid w:val="00C91F3F"/>
    <w:rsid w:val="00C93D0C"/>
    <w:rsid w:val="00C96BAD"/>
    <w:rsid w:val="00C97BC9"/>
    <w:rsid w:val="00C97D20"/>
    <w:rsid w:val="00CA212A"/>
    <w:rsid w:val="00CD3078"/>
    <w:rsid w:val="00CD3C99"/>
    <w:rsid w:val="00CD461D"/>
    <w:rsid w:val="00CE7FAF"/>
    <w:rsid w:val="00CF15C2"/>
    <w:rsid w:val="00CF6E48"/>
    <w:rsid w:val="00CF727E"/>
    <w:rsid w:val="00CF7EA3"/>
    <w:rsid w:val="00D04CB9"/>
    <w:rsid w:val="00D05F9E"/>
    <w:rsid w:val="00D10D8A"/>
    <w:rsid w:val="00D3237F"/>
    <w:rsid w:val="00D34F4B"/>
    <w:rsid w:val="00D43B28"/>
    <w:rsid w:val="00D52A62"/>
    <w:rsid w:val="00D56272"/>
    <w:rsid w:val="00D66DCA"/>
    <w:rsid w:val="00D674C3"/>
    <w:rsid w:val="00D7794C"/>
    <w:rsid w:val="00DA707B"/>
    <w:rsid w:val="00DA7F0F"/>
    <w:rsid w:val="00DC0C41"/>
    <w:rsid w:val="00DC1B29"/>
    <w:rsid w:val="00DC35E1"/>
    <w:rsid w:val="00DC41FF"/>
    <w:rsid w:val="00DD2DE4"/>
    <w:rsid w:val="00DE1920"/>
    <w:rsid w:val="00DE30D3"/>
    <w:rsid w:val="00DF26EE"/>
    <w:rsid w:val="00DF3D6B"/>
    <w:rsid w:val="00DF51F7"/>
    <w:rsid w:val="00E02711"/>
    <w:rsid w:val="00E04134"/>
    <w:rsid w:val="00E07C37"/>
    <w:rsid w:val="00E1084F"/>
    <w:rsid w:val="00E110B7"/>
    <w:rsid w:val="00E177A0"/>
    <w:rsid w:val="00E17FBB"/>
    <w:rsid w:val="00E34E9B"/>
    <w:rsid w:val="00E5204E"/>
    <w:rsid w:val="00E52080"/>
    <w:rsid w:val="00E53D3E"/>
    <w:rsid w:val="00E5434D"/>
    <w:rsid w:val="00E56ABA"/>
    <w:rsid w:val="00E608E2"/>
    <w:rsid w:val="00E650A0"/>
    <w:rsid w:val="00E76AF2"/>
    <w:rsid w:val="00E85194"/>
    <w:rsid w:val="00E85A54"/>
    <w:rsid w:val="00E866EE"/>
    <w:rsid w:val="00E91FD9"/>
    <w:rsid w:val="00EA0234"/>
    <w:rsid w:val="00EA1E94"/>
    <w:rsid w:val="00EA482A"/>
    <w:rsid w:val="00EB53C4"/>
    <w:rsid w:val="00EB5B2F"/>
    <w:rsid w:val="00EC335C"/>
    <w:rsid w:val="00ED5A4B"/>
    <w:rsid w:val="00EE137B"/>
    <w:rsid w:val="00EF3FEC"/>
    <w:rsid w:val="00EF78DD"/>
    <w:rsid w:val="00F0253A"/>
    <w:rsid w:val="00F035D0"/>
    <w:rsid w:val="00F04DB1"/>
    <w:rsid w:val="00F1069A"/>
    <w:rsid w:val="00F1724D"/>
    <w:rsid w:val="00F20DA1"/>
    <w:rsid w:val="00F212DF"/>
    <w:rsid w:val="00F23A22"/>
    <w:rsid w:val="00F258A4"/>
    <w:rsid w:val="00F27043"/>
    <w:rsid w:val="00F30D7C"/>
    <w:rsid w:val="00F40E16"/>
    <w:rsid w:val="00F4334C"/>
    <w:rsid w:val="00F438A4"/>
    <w:rsid w:val="00F43FCC"/>
    <w:rsid w:val="00F44865"/>
    <w:rsid w:val="00F5245C"/>
    <w:rsid w:val="00F54E2F"/>
    <w:rsid w:val="00F67276"/>
    <w:rsid w:val="00F73648"/>
    <w:rsid w:val="00F759CE"/>
    <w:rsid w:val="00F76524"/>
    <w:rsid w:val="00F76766"/>
    <w:rsid w:val="00F81313"/>
    <w:rsid w:val="00F87792"/>
    <w:rsid w:val="00F93771"/>
    <w:rsid w:val="00F93AF6"/>
    <w:rsid w:val="00FA5B63"/>
    <w:rsid w:val="00FA62AE"/>
    <w:rsid w:val="00FA77B1"/>
    <w:rsid w:val="00FB0923"/>
    <w:rsid w:val="00FD62AF"/>
    <w:rsid w:val="00FD65B4"/>
    <w:rsid w:val="00FD7A8D"/>
    <w:rsid w:val="00FE2538"/>
    <w:rsid w:val="00FE4BB8"/>
    <w:rsid w:val="00FE63D1"/>
    <w:rsid w:val="00FE6B50"/>
    <w:rsid w:val="00FF46E3"/>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hadow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BC"/>
  </w:style>
  <w:style w:type="paragraph" w:styleId="Heading1">
    <w:name w:val="heading 1"/>
    <w:basedOn w:val="Normal"/>
    <w:next w:val="Normal"/>
    <w:link w:val="Heading1Char"/>
    <w:uiPriority w:val="9"/>
    <w:qFormat/>
    <w:rsid w:val="00F43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9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2E"/>
  </w:style>
  <w:style w:type="paragraph" w:styleId="Footer">
    <w:name w:val="footer"/>
    <w:basedOn w:val="Normal"/>
    <w:link w:val="FooterChar"/>
    <w:uiPriority w:val="99"/>
    <w:unhideWhenUsed/>
    <w:rsid w:val="0013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2E"/>
  </w:style>
  <w:style w:type="paragraph" w:styleId="BalloonText">
    <w:name w:val="Balloon Text"/>
    <w:basedOn w:val="Normal"/>
    <w:link w:val="BalloonTextChar"/>
    <w:uiPriority w:val="99"/>
    <w:semiHidden/>
    <w:unhideWhenUsed/>
    <w:rsid w:val="00131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2E"/>
    <w:rPr>
      <w:rFonts w:ascii="Tahoma" w:hAnsi="Tahoma" w:cs="Tahoma"/>
      <w:sz w:val="16"/>
      <w:szCs w:val="16"/>
    </w:rPr>
  </w:style>
  <w:style w:type="character" w:styleId="SubtleEmphasis">
    <w:name w:val="Subtle Emphasis"/>
    <w:basedOn w:val="DefaultParagraphFont"/>
    <w:uiPriority w:val="19"/>
    <w:qFormat/>
    <w:rsid w:val="001277F8"/>
    <w:rPr>
      <w:i/>
      <w:iCs/>
      <w:color w:val="808080" w:themeColor="text1" w:themeTint="7F"/>
    </w:rPr>
  </w:style>
  <w:style w:type="character" w:customStyle="1" w:styleId="Heading1Char">
    <w:name w:val="Heading 1 Char"/>
    <w:basedOn w:val="DefaultParagraphFont"/>
    <w:link w:val="Heading1"/>
    <w:uiPriority w:val="9"/>
    <w:rsid w:val="00F438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438A4"/>
    <w:pPr>
      <w:outlineLvl w:val="9"/>
    </w:pPr>
  </w:style>
  <w:style w:type="character" w:customStyle="1" w:styleId="Heading2Char">
    <w:name w:val="Heading 2 Char"/>
    <w:basedOn w:val="DefaultParagraphFont"/>
    <w:link w:val="Heading2"/>
    <w:uiPriority w:val="9"/>
    <w:rsid w:val="00F438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0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608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E608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unhideWhenUsed/>
    <w:rsid w:val="009750CC"/>
    <w:pPr>
      <w:spacing w:after="100"/>
    </w:pPr>
  </w:style>
  <w:style w:type="character" w:styleId="Hyperlink">
    <w:name w:val="Hyperlink"/>
    <w:basedOn w:val="DefaultParagraphFont"/>
    <w:uiPriority w:val="99"/>
    <w:unhideWhenUsed/>
    <w:rsid w:val="009750CC"/>
    <w:rPr>
      <w:color w:val="0000FF" w:themeColor="hyperlink"/>
      <w:u w:val="single"/>
    </w:rPr>
  </w:style>
  <w:style w:type="paragraph" w:styleId="TOC2">
    <w:name w:val="toc 2"/>
    <w:basedOn w:val="Normal"/>
    <w:next w:val="Normal"/>
    <w:autoRedefine/>
    <w:uiPriority w:val="39"/>
    <w:unhideWhenUsed/>
    <w:rsid w:val="00326713"/>
    <w:pPr>
      <w:spacing w:after="100"/>
      <w:ind w:left="220"/>
    </w:pPr>
  </w:style>
  <w:style w:type="paragraph" w:styleId="FootnoteText">
    <w:name w:val="footnote text"/>
    <w:basedOn w:val="Normal"/>
    <w:link w:val="FootnoteTextChar"/>
    <w:uiPriority w:val="99"/>
    <w:semiHidden/>
    <w:unhideWhenUsed/>
    <w:rsid w:val="00E650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0A0"/>
    <w:rPr>
      <w:sz w:val="20"/>
      <w:szCs w:val="20"/>
    </w:rPr>
  </w:style>
  <w:style w:type="character" w:styleId="FootnoteReference">
    <w:name w:val="footnote reference"/>
    <w:basedOn w:val="DefaultParagraphFont"/>
    <w:uiPriority w:val="99"/>
    <w:semiHidden/>
    <w:unhideWhenUsed/>
    <w:rsid w:val="00E650A0"/>
    <w:rPr>
      <w:vertAlign w:val="superscript"/>
    </w:rPr>
  </w:style>
  <w:style w:type="character" w:customStyle="1" w:styleId="Heading3Char">
    <w:name w:val="Heading 3 Char"/>
    <w:basedOn w:val="DefaultParagraphFont"/>
    <w:link w:val="Heading3"/>
    <w:uiPriority w:val="9"/>
    <w:rsid w:val="006377EE"/>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6377EE"/>
    <w:pPr>
      <w:numPr>
        <w:numId w:val="1"/>
      </w:numPr>
      <w:contextualSpacing/>
    </w:pPr>
  </w:style>
  <w:style w:type="paragraph" w:styleId="TOC3">
    <w:name w:val="toc 3"/>
    <w:basedOn w:val="Normal"/>
    <w:next w:val="Normal"/>
    <w:autoRedefine/>
    <w:uiPriority w:val="39"/>
    <w:unhideWhenUsed/>
    <w:rsid w:val="00791519"/>
    <w:pPr>
      <w:spacing w:after="100"/>
      <w:ind w:left="440"/>
    </w:pPr>
  </w:style>
  <w:style w:type="paragraph" w:styleId="EndnoteText">
    <w:name w:val="endnote text"/>
    <w:basedOn w:val="Normal"/>
    <w:link w:val="EndnoteTextChar"/>
    <w:uiPriority w:val="99"/>
    <w:semiHidden/>
    <w:unhideWhenUsed/>
    <w:rsid w:val="00F43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34C"/>
    <w:rPr>
      <w:sz w:val="20"/>
      <w:szCs w:val="20"/>
    </w:rPr>
  </w:style>
  <w:style w:type="character" w:styleId="EndnoteReference">
    <w:name w:val="endnote reference"/>
    <w:basedOn w:val="DefaultParagraphFont"/>
    <w:uiPriority w:val="99"/>
    <w:semiHidden/>
    <w:unhideWhenUsed/>
    <w:rsid w:val="00F4334C"/>
    <w:rPr>
      <w:vertAlign w:val="superscript"/>
    </w:rPr>
  </w:style>
  <w:style w:type="table" w:styleId="ColorfulGrid-Accent6">
    <w:name w:val="Colorful Grid Accent 6"/>
    <w:basedOn w:val="TableNormal"/>
    <w:uiPriority w:val="73"/>
    <w:rsid w:val="00C264A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C264A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264A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Spacing">
    <w:name w:val="No Spacing"/>
    <w:uiPriority w:val="1"/>
    <w:qFormat/>
    <w:rsid w:val="007648AF"/>
    <w:pPr>
      <w:spacing w:after="0" w:line="240" w:lineRule="auto"/>
    </w:pPr>
  </w:style>
  <w:style w:type="paragraph" w:styleId="ListParagraph">
    <w:name w:val="List Paragraph"/>
    <w:basedOn w:val="Normal"/>
    <w:uiPriority w:val="34"/>
    <w:qFormat/>
    <w:rsid w:val="008E3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6864F-CB38-4333-9090-3695967B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SharpMedia Coding Guidelines</vt:lpstr>
    </vt:vector>
  </TitlesOfParts>
  <Company>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Coding Guidelines</dc:title>
  <dc:subject/>
  <dc:creator> </dc:creator>
  <cp:keywords/>
  <dc:description/>
  <cp:lastModifiedBy>Žiga</cp:lastModifiedBy>
  <cp:revision>18</cp:revision>
  <cp:lastPrinted>2007-03-24T19:38:00Z</cp:lastPrinted>
  <dcterms:created xsi:type="dcterms:W3CDTF">2007-03-13T18:52:00Z</dcterms:created>
  <dcterms:modified xsi:type="dcterms:W3CDTF">2007-09-07T14:32:00Z</dcterms:modified>
</cp:coreProperties>
</file>