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Meu Tanque Fácil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Painel do Carango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[Nome do carro]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(Ex: Gol Bolinha - 2005)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[Barra de progresso do combustível]</w:t>
      </w:r>
      <w:r w:rsidDel="00000000" w:rsidR="00000000" w:rsidRPr="00000000">
        <w:rPr>
          <w:rtl w:val="0"/>
        </w:rPr>
        <w:t xml:space="preserve"> ---------------- </w:t>
      </w:r>
      <w:r w:rsidDel="00000000" w:rsidR="00000000" w:rsidRPr="00000000">
        <w:rPr>
          <w:b w:val="1"/>
          <w:rtl w:val="0"/>
        </w:rPr>
        <w:t xml:space="preserve">1/4 (10 Litros restantes)</w:t>
      </w:r>
      <w:r w:rsidDel="00000000" w:rsidR="00000000" w:rsidRPr="00000000">
        <w:rPr>
          <w:rtl w:val="0"/>
        </w:rPr>
        <w:t xml:space="preserve"> ----------------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Autonomia Estimada: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~120 km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KM Atual: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85.450 km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[Botão Grande]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INICIAR ABASTECIMENTO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Decisão Rápida no Posto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rtl w:val="0"/>
        </w:rPr>
        <w:t xml:space="preserve">Preço da Gasolina:</w:t>
      </w:r>
      <w:r w:rsidDel="00000000" w:rsidR="00000000" w:rsidRPr="00000000">
        <w:rPr>
          <w:rtl w:val="0"/>
        </w:rPr>
        <w:t xml:space="preserve"> [ Campo para digitar R$ 5,99 ]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i w:val="1"/>
          <w:rtl w:val="0"/>
        </w:rPr>
        <w:t xml:space="preserve">Preço do Etanol:</w:t>
      </w:r>
      <w:r w:rsidDel="00000000" w:rsidR="00000000" w:rsidRPr="00000000">
        <w:rPr>
          <w:rtl w:val="0"/>
        </w:rPr>
        <w:t xml:space="preserve"> [ Campo para digitar R$ 3,99 ]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[Botão]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COMPARAR AGORA!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Resumo do Seu Possante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Consumo Médio Aprendido: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12 km/l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Último Abastecimento: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 dias atrás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[Link]</w:t>
      </w:r>
      <w:r w:rsidDel="00000000" w:rsidR="00000000" w:rsidRPr="00000000">
        <w:rPr>
          <w:rtl w:val="0"/>
        </w:rPr>
        <w:t xml:space="preserve"> Ver Histórico Completo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