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Histórico de Abastecimentos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[Título da Tela]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Histórico Detalhado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[Informação de Destaque]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Consumo Médio Aprendido: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 km/l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[Botão]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VER RELATÓRIOS DETALHADOS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Lista de Abastecimentos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[Instrução]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Toque em um item para ver os detalhes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(Se a lista estiver vazia)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[Mensagem de feedback]</w:t>
      </w:r>
      <w:r w:rsidDel="00000000" w:rsidR="00000000" w:rsidRPr="00000000">
        <w:rPr>
          <w:rtl w:val="0"/>
        </w:rPr>
        <w:t xml:space="preserve"> Você ainda não tem abastecimentos registrados. Faça seu primeiro registro para começar!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(Se a lista tiver itens)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[Card de Abastecimento - Item 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[Data/Hora]</w:t>
      </w:r>
      <w:r w:rsidDel="00000000" w:rsidR="00000000" w:rsidRPr="00000000">
        <w:rPr>
          <w:rtl w:val="0"/>
        </w:rPr>
        <w:t xml:space="preserve"> 05/10/2025 - 14:30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[Ícone de Combustível]</w:t>
      </w:r>
      <w:r w:rsidDel="00000000" w:rsidR="00000000" w:rsidRPr="00000000">
        <w:rPr>
          <w:rtl w:val="0"/>
        </w:rPr>
        <w:t xml:space="preserve"> GASOLINA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[Custo Total]</w:t>
      </w:r>
      <w:r w:rsidDel="00000000" w:rsidR="00000000" w:rsidRPr="00000000">
        <w:rPr>
          <w:rtl w:val="0"/>
        </w:rPr>
        <w:t xml:space="preserve"> R$ 179,70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[Litros]</w:t>
      </w:r>
      <w:r w:rsidDel="00000000" w:rsidR="00000000" w:rsidRPr="00000000">
        <w:rPr>
          <w:rtl w:val="0"/>
        </w:rPr>
        <w:t xml:space="preserve"> 30 Litros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[Informação Adicional]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Consumo nesse período: 11.8 km/l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[Card de Abastecimento - Item 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[Data/Hora]</w:t>
      </w:r>
      <w:r w:rsidDel="00000000" w:rsidR="00000000" w:rsidRPr="00000000">
        <w:rPr>
          <w:rtl w:val="0"/>
        </w:rPr>
        <w:t xml:space="preserve"> 28/09/2025 - 18:00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[Ícone de Combustível]</w:t>
      </w:r>
      <w:r w:rsidDel="00000000" w:rsidR="00000000" w:rsidRPr="00000000">
        <w:rPr>
          <w:rtl w:val="0"/>
        </w:rPr>
        <w:t xml:space="preserve"> ETANOL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[Custo Total]</w:t>
      </w:r>
      <w:r w:rsidDel="00000000" w:rsidR="00000000" w:rsidRPr="00000000">
        <w:rPr>
          <w:rtl w:val="0"/>
        </w:rPr>
        <w:t xml:space="preserve"> R$ 119,70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[Litros]</w:t>
      </w:r>
      <w:r w:rsidDel="00000000" w:rsidR="00000000" w:rsidRPr="00000000">
        <w:rPr>
          <w:rtl w:val="0"/>
        </w:rPr>
        <w:t xml:space="preserve"> 30 Litros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[Informação Adicional]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Consumo nesse período: 10.5 km/l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