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Plan: Islamic Hallucination Detection with Fine-Tuning, Knowledge Graphs, and Distillation</w:t>
      </w:r>
    </w:p>
    <w:p>
      <w:pPr>
        <w:pStyle w:val="Heading1"/>
      </w:pPr>
      <w:r>
        <w:t>1. Project Goal</w:t>
      </w:r>
    </w:p>
    <w:p>
      <w:r>
        <w:rPr>
          <w:sz w:val="22"/>
        </w:rPr>
        <w:t>Build a state-of-the-art Islamic hallucination detection system based on the HalluScoring repository. The system should determine whether a generated answer is hallucinated and, if so, select the correct option. Beyond reproducing the benchmark, the long-term goal is to create a reusable Islamic reasoning model capable of grounding its answers in trusted Islamic sources.</w:t>
      </w:r>
    </w:p>
    <w:p>
      <w:pPr>
        <w:pStyle w:val="Heading1"/>
      </w:pPr>
      <w:r>
        <w:t>2. Understanding the Task</w:t>
      </w:r>
    </w:p>
    <w:p>
      <w:r>
        <w:rPr>
          <w:sz w:val="22"/>
        </w:rPr>
        <w:t>Input:</w:t>
        <w:br/>
        <w:t>• Question</w:t>
        <w:br/>
        <w:t>• LLM-generated answer</w:t>
        <w:br/>
        <w:t>• Candidate options (A–F)</w:t>
        <w:br/>
        <w:br/>
        <w:t>Desired output:</w:t>
        <w:br/>
        <w:t>• Hallucination / No Hallucination</w:t>
        <w:br/>
        <w:t>• Correct option if hallucinated</w:t>
        <w:br/>
        <w:br/>
        <w:t>This is primarily a supervised classification task rather than free-form question answering.</w:t>
      </w:r>
    </w:p>
    <w:p>
      <w:pPr>
        <w:pStyle w:val="Heading1"/>
      </w:pPr>
      <w:r>
        <w:t>3. Model Development Roadmap</w:t>
      </w:r>
    </w:p>
    <w:p>
      <w:pPr>
        <w:pStyle w:val="Heading2"/>
      </w:pPr>
      <w:r>
        <w:t>Stage 1 – Baseline</w:t>
      </w:r>
    </w:p>
    <w:p>
      <w:r>
        <w:rPr>
          <w:sz w:val="22"/>
        </w:rPr>
        <w:t>Run the repository as-is to reproduce baseline metrics. Understand preprocessing, evaluation metrics, prompts, and inference pipeline.</w:t>
      </w:r>
    </w:p>
    <w:p>
      <w:pPr>
        <w:pStyle w:val="Heading2"/>
      </w:pPr>
      <w:r>
        <w:t>Stage 2 – Fine-tuning</w:t>
      </w:r>
    </w:p>
    <w:p>
      <w:r>
        <w:rPr>
          <w:sz w:val="22"/>
        </w:rPr>
        <w:t>Fine-tune Qwen (4B–8B recommended initially) using LoRA/QLoRA. Train on the benchmark dataset using instruction-style supervision with structured outputs.</w:t>
      </w:r>
    </w:p>
    <w:p>
      <w:pPr>
        <w:pStyle w:val="Heading2"/>
      </w:pPr>
      <w:r>
        <w:t>Stage 3 – Retrieval</w:t>
      </w:r>
    </w:p>
    <w:p>
      <w:r>
        <w:rPr>
          <w:sz w:val="22"/>
        </w:rPr>
        <w:t>Introduce Retrieval-Augmented Generation (RAG) using an Islamic corpus.</w:t>
      </w:r>
    </w:p>
    <w:p>
      <w:pPr>
        <w:pStyle w:val="Heading2"/>
      </w:pPr>
      <w:r>
        <w:t>Stage 4 – Knowledge Graph</w:t>
      </w:r>
    </w:p>
    <w:p>
      <w:r>
        <w:rPr>
          <w:sz w:val="22"/>
        </w:rPr>
        <w:t>Construct a knowledge graph from trusted Islamic sources and use it alongside vector retrieval.</w:t>
      </w:r>
    </w:p>
    <w:p>
      <w:pPr>
        <w:pStyle w:val="Heading2"/>
      </w:pPr>
      <w:r>
        <w:t>Stage 5 – Distillation</w:t>
      </w:r>
    </w:p>
    <w:p>
      <w:r>
        <w:rPr>
          <w:sz w:val="22"/>
        </w:rPr>
        <w:t>Use a stronger teacher model (e.g. Gemini) to generate synthetic Islamic reasoning examples and distill this knowledge into Qwen.</w:t>
      </w:r>
    </w:p>
    <w:p>
      <w:pPr>
        <w:pStyle w:val="Heading2"/>
      </w:pPr>
      <w:r>
        <w:t>Stage 6 – Final Optimization</w:t>
      </w:r>
    </w:p>
    <w:p>
      <w:r>
        <w:rPr>
          <w:sz w:val="22"/>
        </w:rPr>
        <w:t>Perform a final fine-tuning pass on the benchmark task after incorporating distilled data.</w:t>
      </w:r>
    </w:p>
    <w:p>
      <w:pPr>
        <w:pStyle w:val="Heading1"/>
      </w:pPr>
      <w:r>
        <w:t>4. Fine-tuning Strategy</w:t>
      </w:r>
    </w:p>
    <w:p>
      <w:r>
        <w:rPr>
          <w:sz w:val="22"/>
        </w:rPr>
        <w:t>Recommended structured training target:</w:t>
        <w:br/>
        <w:br/>
        <w:t>Input:</w:t>
        <w:br/>
        <w:t>- Question</w:t>
        <w:br/>
        <w:t>- Generated Answer</w:t>
        <w:br/>
        <w:t>- Options A–F</w:t>
        <w:br/>
        <w:br/>
        <w:t>Output:</w:t>
        <w:br/>
        <w:t>{</w:t>
        <w:br/>
        <w:t xml:space="preserve">  "label": "hallucination",</w:t>
        <w:br/>
        <w:t xml:space="preserve">  "correct_option": "A"</w:t>
        <w:br/>
        <w:t>}</w:t>
        <w:br/>
        <w:br/>
        <w:t>Experiments:</w:t>
        <w:br/>
        <w:t>1. Binary detector only.</w:t>
        <w:br/>
        <w:t>2. Option selector only.</w:t>
        <w:br/>
        <w:t>3. Joint multi-task model.</w:t>
        <w:br/>
        <w:t>4. Ensemble detector + selector.</w:t>
        <w:br/>
        <w:t>Evaluate all approaches.</w:t>
      </w:r>
    </w:p>
    <w:p>
      <w:pPr>
        <w:pStyle w:val="Heading1"/>
      </w:pPr>
      <w:r>
        <w:t>5. Knowledge Base Components</w:t>
      </w:r>
    </w:p>
    <w:p>
      <w:r>
        <w:rPr>
          <w:sz w:val="22"/>
        </w:rPr>
        <w:t>• Qur'an: Arabic text, translations, surah/ayah metadata, Makki/Madani, Juz, topics, keywords.</w:t>
      </w:r>
    </w:p>
    <w:p>
      <w:r>
        <w:rPr>
          <w:sz w:val="22"/>
        </w:rPr>
        <w:t>• Hadith: Authenticated collections, narrator, source, grade, topic, book/chapter metadata.</w:t>
      </w:r>
    </w:p>
    <w:p>
      <w:r>
        <w:rPr>
          <w:sz w:val="22"/>
        </w:rPr>
        <w:t>• Tafsir: Concise verse summaries, themes, reasons for revelation where available.</w:t>
      </w:r>
    </w:p>
    <w:p>
      <w:r>
        <w:rPr>
          <w:sz w:val="22"/>
        </w:rPr>
        <w:t>• Seerah: Timeline of events, locations, people, battles, relationships.</w:t>
      </w:r>
    </w:p>
    <w:p>
      <w:r>
        <w:rPr>
          <w:sz w:val="22"/>
        </w:rPr>
        <w:t>• Fiqh: Structured rulings if required by the dataset, linked to evidence.</w:t>
      </w:r>
    </w:p>
    <w:p>
      <w:pPr>
        <w:pStyle w:val="Heading1"/>
      </w:pPr>
      <w:r>
        <w:t>6. Knowledge Graph</w:t>
      </w:r>
    </w:p>
    <w:p>
      <w:r>
        <w:rPr>
          <w:sz w:val="22"/>
        </w:rPr>
        <w:t>A knowledge graph stores facts as triples:</w:t>
        <w:br/>
        <w:br/>
        <w:t>Subject → Relation → Object</w:t>
        <w:br/>
        <w:br/>
        <w:t>Examples:</w:t>
        <w:br/>
        <w:t>Muhammad → born_in → Makkah</w:t>
        <w:br/>
        <w:t>Kaaba → built_by → Ibrahim</w:t>
        <w:br/>
        <w:t>Surah Al-Hajj → number_of_sajdahs → 2</w:t>
        <w:br/>
        <w:t>Surah Al-Hajj → contains_sajdah → Verse 18</w:t>
        <w:br/>
        <w:t>Surah Al-Hajj → contains_sajdah → Verse 77</w:t>
        <w:br/>
        <w:br/>
        <w:t>Nodes represent entities and edges represent explicit relationships. These relationships can be extracted automatically using LLM-assisted information extraction followed by validation.</w:t>
      </w:r>
    </w:p>
    <w:p>
      <w:pPr>
        <w:pStyle w:val="Heading1"/>
      </w:pPr>
      <w:r>
        <w:t>7. Triple Extraction Pipeline</w:t>
      </w:r>
    </w:p>
    <w:p>
      <w:r>
        <w:rPr>
          <w:sz w:val="22"/>
        </w:rPr>
        <w:t>1. Collect trusted source documents.</w:t>
        <w:br/>
        <w:t>2. Identify entities (people, places, books, verses, events).</w:t>
        <w:br/>
        <w:t>3. Detect relationships.</w:t>
        <w:br/>
        <w:t>4. Produce Subject–Relation–Object triples.</w:t>
        <w:br/>
        <w:t>5. Store in Neo4j or RDF.</w:t>
        <w:br/>
        <w:t>6. Validate automatically and manually.</w:t>
        <w:br/>
        <w:t>7. Link every triple back to its evidence source.</w:t>
      </w:r>
    </w:p>
    <w:p>
      <w:pPr>
        <w:pStyle w:val="Heading1"/>
      </w:pPr>
      <w:r>
        <w:t>8. RAG + Knowledge Graph</w:t>
      </w:r>
    </w:p>
    <w:p>
      <w:r>
        <w:rPr>
          <w:sz w:val="22"/>
        </w:rPr>
        <w:t>At inference:</w:t>
        <w:br/>
        <w:t>Question + Generated Answer</w:t>
        <w:br/>
        <w:t>→ Retrieve semantic evidence using vector search.</w:t>
        <w:br/>
        <w:t>→ Retrieve explicit factual relationships using the knowledge graph.</w:t>
        <w:br/>
        <w:t>→ Combine both as context.</w:t>
        <w:br/>
        <w:t>→ Fine-tuned model predicts hallucination and correct option.</w:t>
      </w:r>
    </w:p>
    <w:p>
      <w:pPr>
        <w:pStyle w:val="Heading1"/>
      </w:pPr>
      <w:r>
        <w:t>9. Distillation Strategy</w:t>
      </w:r>
    </w:p>
    <w:p>
      <w:r>
        <w:rPr>
          <w:sz w:val="22"/>
        </w:rPr>
        <w:t>After building a high-quality corpus, generate millions of synthetic Islamic questions with a strong teacher model. Store:</w:t>
        <w:br/>
        <w:t>- Question</w:t>
        <w:br/>
        <w:t>- Teacher reasoning</w:t>
        <w:br/>
        <w:t>- References</w:t>
        <w:br/>
        <w:t>- Correct answer</w:t>
        <w:br/>
        <w:t>- Confidence (optional)</w:t>
        <w:br/>
        <w:br/>
        <w:t>Train Qwen to imitate the teacher's reasoning while preserving benchmark performance.</w:t>
      </w:r>
    </w:p>
    <w:p>
      <w:pPr>
        <w:pStyle w:val="Heading1"/>
      </w:pPr>
      <w:r>
        <w:t>10. Suggested Technology Stack</w:t>
      </w:r>
    </w:p>
    <w:p>
      <w:r>
        <w:rPr>
          <w:sz w:val="22"/>
        </w:rPr>
        <w:t>Models: Qwen, Gemma, Gemini (teacher)</w:t>
        <w:br/>
        <w:t>Fine-tuning: PEFT, LoRA, QLoRA</w:t>
        <w:br/>
        <w:t>Embeddings: multilingual embedding model</w:t>
        <w:br/>
        <w:t>Vector DB: FAISS, Qdrant, Weaviate, or pgvector</w:t>
        <w:br/>
        <w:t>Knowledge Graph: Neo4j</w:t>
        <w:br/>
        <w:t>Training: PyTorch, Hugging Face Transformers</w:t>
        <w:br/>
        <w:t>Evaluation: HalluScoring metrics + custom retrieval metrics</w:t>
      </w:r>
    </w:p>
    <w:p>
      <w:pPr>
        <w:pStyle w:val="Heading1"/>
      </w:pPr>
      <w:r>
        <w:t>11. Proposed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Weeks 1–2</w:t>
            </w:r>
          </w:p>
        </w:tc>
        <w:tc>
          <w:tcPr>
            <w:tcW w:type="dxa" w:w="4320"/>
          </w:tcPr>
          <w:p>
            <w:r>
              <w:t>Understand repo and reproduce baseline</w:t>
            </w:r>
          </w:p>
        </w:tc>
      </w:tr>
      <w:tr>
        <w:tc>
          <w:tcPr>
            <w:tcW w:type="dxa" w:w="4320"/>
          </w:tcPr>
          <w:p>
            <w:r>
              <w:t>Weeks 3–4</w:t>
            </w:r>
          </w:p>
        </w:tc>
        <w:tc>
          <w:tcPr>
            <w:tcW w:type="dxa" w:w="4320"/>
          </w:tcPr>
          <w:p>
            <w:r>
              <w:t>Fine-tune Qwen</w:t>
            </w:r>
          </w:p>
        </w:tc>
      </w:tr>
      <w:tr>
        <w:tc>
          <w:tcPr>
            <w:tcW w:type="dxa" w:w="4320"/>
          </w:tcPr>
          <w:p>
            <w:r>
              <w:t>Weeks 5–6</w:t>
            </w:r>
          </w:p>
        </w:tc>
        <w:tc>
          <w:tcPr>
            <w:tcW w:type="dxa" w:w="4320"/>
          </w:tcPr>
          <w:p>
            <w:r>
              <w:t>Build Islamic corpus</w:t>
            </w:r>
          </w:p>
        </w:tc>
      </w:tr>
      <w:tr>
        <w:tc>
          <w:tcPr>
            <w:tcW w:type="dxa" w:w="4320"/>
          </w:tcPr>
          <w:p>
            <w:r>
              <w:t>Weeks 7–8</w:t>
            </w:r>
          </w:p>
        </w:tc>
        <w:tc>
          <w:tcPr>
            <w:tcW w:type="dxa" w:w="4320"/>
          </w:tcPr>
          <w:p>
            <w:r>
              <w:t>Implement RAG</w:t>
            </w:r>
          </w:p>
        </w:tc>
      </w:tr>
      <w:tr>
        <w:tc>
          <w:tcPr>
            <w:tcW w:type="dxa" w:w="4320"/>
          </w:tcPr>
          <w:p>
            <w:r>
              <w:t>Weeks 9–10</w:t>
            </w:r>
          </w:p>
        </w:tc>
        <w:tc>
          <w:tcPr>
            <w:tcW w:type="dxa" w:w="4320"/>
          </w:tcPr>
          <w:p>
            <w:r>
              <w:t>Build knowledge graph</w:t>
            </w:r>
          </w:p>
        </w:tc>
      </w:tr>
      <w:tr>
        <w:tc>
          <w:tcPr>
            <w:tcW w:type="dxa" w:w="4320"/>
          </w:tcPr>
          <w:p>
            <w:r>
              <w:t>Weeks 11–12</w:t>
            </w:r>
          </w:p>
        </w:tc>
        <w:tc>
          <w:tcPr>
            <w:tcW w:type="dxa" w:w="4320"/>
          </w:tcPr>
          <w:p>
            <w:r>
              <w:t>Teacher distillation</w:t>
            </w:r>
          </w:p>
        </w:tc>
      </w:tr>
      <w:tr>
        <w:tc>
          <w:tcPr>
            <w:tcW w:type="dxa" w:w="4320"/>
          </w:tcPr>
          <w:p>
            <w:r>
              <w:t>Weeks 13–14</w:t>
            </w:r>
          </w:p>
        </w:tc>
        <w:tc>
          <w:tcPr>
            <w:tcW w:type="dxa" w:w="4320"/>
          </w:tcPr>
          <w:p>
            <w:r>
              <w:t>Integrated evaluation and ablation studies</w:t>
            </w:r>
          </w:p>
        </w:tc>
      </w:tr>
    </w:tbl>
    <w:p>
      <w:pPr>
        <w:pStyle w:val="Heading1"/>
      </w:pPr>
      <w:r>
        <w:t>12. Final Target Architecture</w:t>
      </w:r>
    </w:p>
    <w:p>
      <w:r>
        <w:rPr>
          <w:sz w:val="22"/>
        </w:rPr>
        <w:t>Question + Generated Answer</w:t>
        <w:br/>
        <w:t xml:space="preserve">        │</w:t>
        <w:br/>
        <w:t xml:space="preserve">        ├── Vector Retrieval (Qur'an, Hadith, Tafsir)</w:t>
        <w:br/>
        <w:t xml:space="preserve">        ├── Knowledge Graph Retrieval</w:t>
        <w:br/>
        <w:t xml:space="preserve">        │</w:t>
        <w:br/>
        <w:t xml:space="preserve">        └── Combined Evidence</w:t>
        <w:br/>
        <w:t xml:space="preserve">                │</w:t>
        <w:br/>
        <w:t xml:space="preserve">        Fine-tuned Qwen</w:t>
        <w:br/>
        <w:t xml:space="preserve">                │</w:t>
        <w:br/>
        <w:t xml:space="preserve">     Hallucination Detection</w:t>
        <w:br/>
        <w:t xml:space="preserve">                │</w:t>
        <w:br/>
        <w:t xml:space="preserve">     Correct Option Prediction</w:t>
        <w:br/>
        <w:br/>
        <w:t>This hybrid architecture combines supervised learning, retrieval, structured reasoning, and teacher knowledge transfer for robust Islamic hallucination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