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E22A61" w14:textId="77777777" w:rsidR="00B45E78" w:rsidRPr="00B45E78" w:rsidRDefault="00B45E78" w:rsidP="00B45E78">
      <w:pPr>
        <w:autoSpaceDE w:val="0"/>
        <w:autoSpaceDN w:val="0"/>
        <w:adjustRightInd w:val="0"/>
        <w:spacing w:after="360"/>
        <w:jc w:val="left"/>
        <w:rPr>
          <w:rFonts w:ascii="Helvetica Neue" w:hAnsi="Helvetica Neue" w:cs="Helvetica Neue"/>
          <w:b/>
          <w:bCs/>
          <w:color w:val="343434"/>
          <w:kern w:val="0"/>
          <w:sz w:val="36"/>
          <w:szCs w:val="36"/>
          <w:lang w:val="fr-FR"/>
        </w:rPr>
      </w:pPr>
      <w:r w:rsidRPr="00B45E78">
        <w:rPr>
          <w:rFonts w:ascii="Helvetica Neue" w:hAnsi="Helvetica Neue" w:cs="Helvetica Neue"/>
          <w:b/>
          <w:bCs/>
          <w:color w:val="343434"/>
          <w:kern w:val="0"/>
          <w:sz w:val="36"/>
          <w:szCs w:val="36"/>
          <w:lang w:val="fr-FR"/>
        </w:rPr>
        <w:t>Projet information</w:t>
      </w:r>
    </w:p>
    <w:p w14:paraId="4C808D06" w14:textId="77777777" w:rsidR="00B45E78" w:rsidRP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hAnsi="Helvetica Neue" w:cs="Helvetica Neue"/>
          <w:color w:val="000000"/>
          <w:spacing w:val="5"/>
          <w:kern w:val="1"/>
          <w:sz w:val="28"/>
          <w:szCs w:val="28"/>
          <w:lang w:val="fr-FR"/>
        </w:rPr>
      </w:pPr>
      <w:proofErr w:type="gramStart"/>
      <w:r w:rsidRPr="00B45E78">
        <w:rPr>
          <w:rFonts w:ascii="Helvetica Neue" w:hAnsi="Helvetica Neue" w:cs="Helvetica Neue"/>
          <w:color w:val="000000"/>
          <w:spacing w:val="5"/>
          <w:kern w:val="1"/>
          <w:sz w:val="28"/>
          <w:szCs w:val="28"/>
          <w:lang w:val="fr-FR"/>
        </w:rPr>
        <w:t>Sujet:</w:t>
      </w:r>
      <w:proofErr w:type="gramEnd"/>
    </w:p>
    <w:p w14:paraId="7AAF0B73" w14:textId="77777777" w:rsidR="00B45E78" w:rsidRPr="00B45E78" w:rsidRDefault="00B45E78" w:rsidP="00B45E78">
      <w:pPr>
        <w:autoSpaceDE w:val="0"/>
        <w:autoSpaceDN w:val="0"/>
        <w:adjustRightInd w:val="0"/>
        <w:spacing w:after="160"/>
        <w:jc w:val="left"/>
        <w:rPr>
          <w:rFonts w:ascii="Helvetica Neue" w:hAnsi="Helvetica Neue" w:cs="Helvetica Neue"/>
          <w:color w:val="000000"/>
          <w:kern w:val="1"/>
          <w:sz w:val="24"/>
          <w:lang w:val="fr-FR"/>
        </w:rPr>
      </w:pPr>
      <w:r w:rsidRPr="00B45E78">
        <w:rPr>
          <w:rFonts w:ascii="Helvetica Neue" w:hAnsi="Helvetica Neue" w:cs="Helvetica Neue"/>
          <w:color w:val="000000"/>
          <w:kern w:val="1"/>
          <w:sz w:val="24"/>
          <w:lang w:val="fr-FR"/>
        </w:rPr>
        <w:tab/>
        <w:t xml:space="preserve">Calcul de </w:t>
      </w:r>
      <w:proofErr w:type="spellStart"/>
      <w:r w:rsidRPr="00B45E78">
        <w:rPr>
          <w:rFonts w:ascii="Helvetica Neue" w:hAnsi="Helvetica Neue" w:cs="Helvetica Neue"/>
          <w:color w:val="000000"/>
          <w:kern w:val="1"/>
          <w:sz w:val="24"/>
          <w:lang w:val="fr-FR"/>
        </w:rPr>
        <w:t>VaR</w:t>
      </w:r>
      <w:proofErr w:type="spellEnd"/>
      <w:r w:rsidRPr="00B45E78">
        <w:rPr>
          <w:rFonts w:ascii="Helvetica Neue" w:hAnsi="Helvetica Neue" w:cs="Helvetica Neue"/>
          <w:color w:val="000000"/>
          <w:kern w:val="1"/>
          <w:sz w:val="24"/>
          <w:lang w:val="fr-FR"/>
        </w:rPr>
        <w:t xml:space="preserve"> et </w:t>
      </w:r>
      <w:proofErr w:type="spellStart"/>
      <w:r w:rsidRPr="00B45E78">
        <w:rPr>
          <w:rFonts w:ascii="Helvetica Neue" w:hAnsi="Helvetica Neue" w:cs="Helvetica Neue"/>
          <w:color w:val="000000"/>
          <w:kern w:val="1"/>
          <w:sz w:val="24"/>
          <w:lang w:val="fr-FR"/>
        </w:rPr>
        <w:t>CVaR</w:t>
      </w:r>
      <w:proofErr w:type="spellEnd"/>
      <w:r w:rsidRPr="00B45E78">
        <w:rPr>
          <w:rFonts w:ascii="Helvetica Neue" w:hAnsi="Helvetica Neue" w:cs="Helvetica Neue"/>
          <w:color w:val="000000"/>
          <w:kern w:val="1"/>
          <w:sz w:val="24"/>
          <w:lang w:val="fr-FR"/>
        </w:rPr>
        <w:t xml:space="preserve"> par algorithmes stochastiques</w:t>
      </w:r>
    </w:p>
    <w:p w14:paraId="285726AD" w14:textId="30AC953E" w:rsidR="00B45E78" w:rsidRPr="00B45E78" w:rsidRDefault="00B45E78" w:rsidP="00B45E78">
      <w:pPr>
        <w:autoSpaceDE w:val="0"/>
        <w:autoSpaceDN w:val="0"/>
        <w:adjustRightInd w:val="0"/>
        <w:spacing w:after="160"/>
        <w:jc w:val="left"/>
        <w:rPr>
          <w:rFonts w:ascii="Helvetica Neue" w:hAnsi="Helvetica Neue" w:cs="Helvetica Neue"/>
          <w:color w:val="000000"/>
          <w:kern w:val="1"/>
          <w:sz w:val="24"/>
          <w:lang w:val="fr-FR"/>
        </w:rPr>
      </w:pPr>
      <w:r w:rsidRPr="00B45E78">
        <w:rPr>
          <w:rFonts w:ascii="Helvetica Neue" w:hAnsi="Helvetica Neue" w:cs="Helvetica Neue"/>
          <w:color w:val="000000"/>
          <w:kern w:val="1"/>
          <w:sz w:val="24"/>
          <w:lang w:val="fr-FR"/>
        </w:rPr>
        <w:t xml:space="preserve"> </w:t>
      </w:r>
      <w:r w:rsidR="00BB6249" w:rsidRPr="00BB6249">
        <w:rPr>
          <w:rFonts w:ascii="Helvetica Neue" w:hAnsi="Helvetica Neue" w:cs="Helvetica Neue"/>
          <w:color w:val="000000"/>
          <w:kern w:val="1"/>
          <w:sz w:val="24"/>
          <w:lang w:val="fr-FR"/>
        </w:rPr>
        <w:drawing>
          <wp:inline distT="0" distB="0" distL="0" distR="0" wp14:anchorId="67E645F6" wp14:editId="60621593">
            <wp:extent cx="5486400" cy="17881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83E7" w14:textId="77777777" w:rsidR="00B45E78" w:rsidRDefault="00B45E78" w:rsidP="00B45E78">
      <w:pPr>
        <w:numPr>
          <w:ilvl w:val="0"/>
          <w:numId w:val="1"/>
        </w:numPr>
        <w:tabs>
          <w:tab w:val="left" w:pos="20"/>
          <w:tab w:val="left" w:pos="240"/>
        </w:tabs>
        <w:autoSpaceDE w:val="0"/>
        <w:autoSpaceDN w:val="0"/>
        <w:adjustRightInd w:val="0"/>
        <w:spacing w:after="160" w:line="288" w:lineRule="auto"/>
        <w:ind w:left="240" w:hanging="240"/>
        <w:jc w:val="left"/>
        <w:rPr>
          <w:rFonts w:ascii="Helvetica Neue" w:hAnsi="Helvetica Neue" w:cs="Helvetica Neue"/>
          <w:color w:val="000000"/>
          <w:kern w:val="1"/>
          <w:sz w:val="24"/>
        </w:rPr>
      </w:pPr>
      <w:r>
        <w:rPr>
          <w:rFonts w:ascii="Helvetica Neue" w:hAnsi="Helvetica Neue" w:cs="Helvetica Neue"/>
          <w:color w:val="000000"/>
          <w:kern w:val="1"/>
          <w:sz w:val="24"/>
        </w:rPr>
        <w:t>Reference</w:t>
      </w:r>
    </w:p>
    <w:p w14:paraId="14981295" w14:textId="77777777" w:rsid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hAnsi="Helvetica Neue" w:cs="Helvetica Neue"/>
          <w:color w:val="000000"/>
          <w:kern w:val="1"/>
          <w:sz w:val="24"/>
        </w:rPr>
      </w:pPr>
      <w:r>
        <w:rPr>
          <w:rFonts w:ascii="Helvetica Neue" w:hAnsi="Helvetica Neue" w:cs="Helvetica Neue"/>
          <w:color w:val="E6000E"/>
          <w:kern w:val="1"/>
          <w:sz w:val="24"/>
        </w:rPr>
        <w:t>BFP09</w:t>
      </w:r>
      <w:r>
        <w:rPr>
          <w:rFonts w:ascii="Helvetica Neue" w:hAnsi="Helvetica Neue" w:cs="Helvetica Neue"/>
          <w:color w:val="000000"/>
          <w:kern w:val="1"/>
          <w:sz w:val="24"/>
        </w:rPr>
        <w:t xml:space="preserve">:O. </w:t>
      </w:r>
      <w:proofErr w:type="spellStart"/>
      <w:r>
        <w:rPr>
          <w:rFonts w:ascii="Helvetica Neue" w:hAnsi="Helvetica Neue" w:cs="Helvetica Neue"/>
          <w:color w:val="000000"/>
          <w:kern w:val="1"/>
          <w:sz w:val="24"/>
        </w:rPr>
        <w:t>Bardou</w:t>
      </w:r>
      <w:proofErr w:type="spellEnd"/>
      <w:r>
        <w:rPr>
          <w:rFonts w:ascii="Helvetica Neue" w:hAnsi="Helvetica Neue" w:cs="Helvetica Neue"/>
          <w:color w:val="000000"/>
          <w:kern w:val="1"/>
          <w:sz w:val="24"/>
        </w:rPr>
        <w:t xml:space="preserve">, N. </w:t>
      </w:r>
      <w:proofErr w:type="spellStart"/>
      <w:r>
        <w:rPr>
          <w:rFonts w:ascii="Helvetica Neue" w:hAnsi="Helvetica Neue" w:cs="Helvetica Neue"/>
          <w:color w:val="000000"/>
          <w:kern w:val="1"/>
          <w:sz w:val="24"/>
        </w:rPr>
        <w:t>Frikha</w:t>
      </w:r>
      <w:proofErr w:type="spellEnd"/>
      <w:r>
        <w:rPr>
          <w:rFonts w:ascii="Helvetica Neue" w:hAnsi="Helvetica Neue" w:cs="Helvetica Neue"/>
          <w:color w:val="000000"/>
          <w:kern w:val="1"/>
          <w:sz w:val="24"/>
        </w:rPr>
        <w:t xml:space="preserve">, and G. </w:t>
      </w:r>
      <w:proofErr w:type="spellStart"/>
      <w:r>
        <w:rPr>
          <w:rFonts w:ascii="Helvetica Neue" w:hAnsi="Helvetica Neue" w:cs="Helvetica Neue"/>
          <w:color w:val="000000"/>
          <w:kern w:val="1"/>
          <w:sz w:val="24"/>
        </w:rPr>
        <w:t>Pagès</w:t>
      </w:r>
      <w:proofErr w:type="spellEnd"/>
      <w:r>
        <w:rPr>
          <w:rFonts w:ascii="Helvetica Neue" w:hAnsi="Helvetica Neue" w:cs="Helvetica Neue"/>
          <w:color w:val="000000"/>
          <w:kern w:val="1"/>
          <w:sz w:val="24"/>
        </w:rPr>
        <w:t xml:space="preserve">. Computing </w:t>
      </w:r>
      <w:proofErr w:type="spellStart"/>
      <w:r>
        <w:rPr>
          <w:rFonts w:ascii="Helvetica Neue" w:hAnsi="Helvetica Neue" w:cs="Helvetica Neue"/>
          <w:color w:val="000000"/>
          <w:kern w:val="1"/>
          <w:sz w:val="24"/>
        </w:rPr>
        <w:t>VaR</w:t>
      </w:r>
      <w:proofErr w:type="spellEnd"/>
      <w:r>
        <w:rPr>
          <w:rFonts w:ascii="Helvetica Neue" w:hAnsi="Helvetica Neue" w:cs="Helvetica Neue"/>
          <w:color w:val="000000"/>
          <w:kern w:val="1"/>
          <w:sz w:val="24"/>
        </w:rPr>
        <w:t xml:space="preserve"> and </w:t>
      </w:r>
      <w:proofErr w:type="spellStart"/>
      <w:r>
        <w:rPr>
          <w:rFonts w:ascii="Helvetica Neue" w:hAnsi="Helvetica Neue" w:cs="Helvetica Neue"/>
          <w:color w:val="000000"/>
          <w:kern w:val="1"/>
          <w:sz w:val="24"/>
        </w:rPr>
        <w:t>CVaR</w:t>
      </w:r>
      <w:proofErr w:type="spellEnd"/>
      <w:r>
        <w:rPr>
          <w:rFonts w:ascii="Helvetica Neue" w:hAnsi="Helvetica Neue" w:cs="Helvetica Neue"/>
          <w:color w:val="000000"/>
          <w:kern w:val="1"/>
          <w:sz w:val="24"/>
        </w:rPr>
        <w:t xml:space="preserve"> using stochastic approximation and adaptive unconstrained importance sampling. Monte Carlo Methods Appl.,15(3) :173–210, 2009.</w:t>
      </w:r>
    </w:p>
    <w:p w14:paraId="290D938E" w14:textId="77777777" w:rsidR="00B45E78" w:rsidRP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</w:pPr>
      <w:r>
        <w:rPr>
          <w:rFonts w:ascii="Helvetica Neue" w:hAnsi="Helvetica Neue" w:cs="Helvetica Neue"/>
          <w:color w:val="E6000E"/>
          <w:kern w:val="1"/>
          <w:sz w:val="24"/>
        </w:rPr>
        <w:t>LP89</w:t>
      </w:r>
      <w:r>
        <w:rPr>
          <w:rFonts w:ascii="PingFang SC" w:eastAsia="PingFang SC" w:hAnsi="Helvetica Neue" w:cs="PingFang SC" w:hint="eastAsia"/>
          <w:color w:val="E6000E"/>
          <w:kern w:val="1"/>
          <w:sz w:val="24"/>
        </w:rPr>
        <w:t>（没找到）</w:t>
      </w:r>
      <w:r>
        <w:rPr>
          <w:rFonts w:ascii="Helvetica Neue" w:eastAsia="PingFang SC" w:hAnsi="Helvetica Neue" w:cs="Helvetica Neue"/>
          <w:color w:val="000000"/>
          <w:kern w:val="1"/>
          <w:sz w:val="24"/>
        </w:rPr>
        <w:t xml:space="preserve">:B. </w:t>
      </w:r>
      <w:proofErr w:type="spellStart"/>
      <w:r>
        <w:rPr>
          <w:rFonts w:ascii="Helvetica Neue" w:eastAsia="PingFang SC" w:hAnsi="Helvetica Neue" w:cs="Helvetica Neue"/>
          <w:color w:val="000000"/>
          <w:kern w:val="1"/>
          <w:sz w:val="24"/>
        </w:rPr>
        <w:t>Lapeyre</w:t>
      </w:r>
      <w:proofErr w:type="spellEnd"/>
      <w:r>
        <w:rPr>
          <w:rFonts w:ascii="Helvetica Neue" w:eastAsia="PingFang SC" w:hAnsi="Helvetica Neue" w:cs="Helvetica Neue"/>
          <w:color w:val="000000"/>
          <w:kern w:val="1"/>
          <w:sz w:val="24"/>
        </w:rPr>
        <w:t xml:space="preserve"> and G. </w:t>
      </w:r>
      <w:proofErr w:type="spellStart"/>
      <w:r>
        <w:rPr>
          <w:rFonts w:ascii="Helvetica Neue" w:eastAsia="PingFang SC" w:hAnsi="Helvetica Neue" w:cs="Helvetica Neue"/>
          <w:color w:val="000000"/>
          <w:kern w:val="1"/>
          <w:sz w:val="24"/>
        </w:rPr>
        <w:t>Pagès</w:t>
      </w:r>
      <w:proofErr w:type="spellEnd"/>
      <w:r>
        <w:rPr>
          <w:rFonts w:ascii="Helvetica Neue" w:eastAsia="PingFang SC" w:hAnsi="Helvetica Neue" w:cs="Helvetica Neue"/>
          <w:color w:val="000000"/>
          <w:kern w:val="1"/>
          <w:sz w:val="24"/>
        </w:rPr>
        <w:t xml:space="preserve">. </w:t>
      </w:r>
      <w:proofErr w:type="spellStart"/>
      <w:r>
        <w:rPr>
          <w:rFonts w:ascii="Helvetica Neue" w:eastAsia="PingFang SC" w:hAnsi="Helvetica Neue" w:cs="Helvetica Neue"/>
          <w:color w:val="000000"/>
          <w:kern w:val="1"/>
          <w:sz w:val="24"/>
        </w:rPr>
        <w:t>Familles</w:t>
      </w:r>
      <w:proofErr w:type="spellEnd"/>
      <w:r>
        <w:rPr>
          <w:rFonts w:ascii="Helvetica Neue" w:eastAsia="PingFang SC" w:hAnsi="Helvetica Neue" w:cs="Helvetica Neue"/>
          <w:color w:val="000000"/>
          <w:kern w:val="1"/>
          <w:sz w:val="24"/>
        </w:rPr>
        <w:t xml:space="preserve"> de suites à </w:t>
      </w:r>
      <w:proofErr w:type="spellStart"/>
      <w:r>
        <w:rPr>
          <w:rFonts w:ascii="Helvetica Neue" w:eastAsia="PingFang SC" w:hAnsi="Helvetica Neue" w:cs="Helvetica Neue"/>
          <w:color w:val="000000"/>
          <w:kern w:val="1"/>
          <w:sz w:val="24"/>
        </w:rPr>
        <w:t>discrépance</w:t>
      </w:r>
      <w:proofErr w:type="spellEnd"/>
      <w:r>
        <w:rPr>
          <w:rFonts w:ascii="Helvetica Neue" w:eastAsia="PingFang SC" w:hAnsi="Helvetica Neue" w:cs="Helvetica Neue"/>
          <w:color w:val="000000"/>
          <w:kern w:val="1"/>
          <w:sz w:val="24"/>
        </w:rPr>
        <w:t xml:space="preserve"> </w:t>
      </w:r>
      <w:proofErr w:type="spellStart"/>
      <w:r>
        <w:rPr>
          <w:rFonts w:ascii="Helvetica Neue" w:eastAsia="PingFang SC" w:hAnsi="Helvetica Neue" w:cs="Helvetica Neue"/>
          <w:color w:val="000000"/>
          <w:kern w:val="1"/>
          <w:sz w:val="24"/>
        </w:rPr>
        <w:t>faible</w:t>
      </w:r>
      <w:proofErr w:type="spellEnd"/>
      <w:r>
        <w:rPr>
          <w:rFonts w:ascii="Helvetica Neue" w:eastAsia="PingFang SC" w:hAnsi="Helvetica Neue" w:cs="Helvetica Neue"/>
          <w:color w:val="000000"/>
          <w:kern w:val="1"/>
          <w:sz w:val="24"/>
        </w:rPr>
        <w:t xml:space="preserve"> </w:t>
      </w:r>
      <w:proofErr w:type="spellStart"/>
      <w:r>
        <w:rPr>
          <w:rFonts w:ascii="Helvetica Neue" w:eastAsia="PingFang SC" w:hAnsi="Helvetica Neue" w:cs="Helvetica Neue"/>
          <w:color w:val="000000"/>
          <w:kern w:val="1"/>
          <w:sz w:val="24"/>
        </w:rPr>
        <w:t>obtenues</w:t>
      </w:r>
      <w:proofErr w:type="spellEnd"/>
      <w:r>
        <w:rPr>
          <w:rFonts w:ascii="Helvetica Neue" w:eastAsia="PingFang SC" w:hAnsi="Helvetica Neue" w:cs="Helvetica Neue"/>
          <w:color w:val="000000"/>
          <w:kern w:val="1"/>
          <w:sz w:val="24"/>
        </w:rPr>
        <w:t xml:space="preserve"> par </w:t>
      </w:r>
      <w:proofErr w:type="spellStart"/>
      <w:r>
        <w:rPr>
          <w:rFonts w:ascii="Helvetica Neue" w:eastAsia="PingFang SC" w:hAnsi="Helvetica Neue" w:cs="Helvetica Neue"/>
          <w:color w:val="000000"/>
          <w:kern w:val="1"/>
          <w:sz w:val="24"/>
        </w:rPr>
        <w:t>itération</w:t>
      </w:r>
      <w:proofErr w:type="spellEnd"/>
      <w:r>
        <w:rPr>
          <w:rFonts w:ascii="Helvetica Neue" w:eastAsia="PingFang SC" w:hAnsi="Helvetica Neue" w:cs="Helvetica Neue"/>
          <w:color w:val="000000"/>
          <w:kern w:val="1"/>
          <w:sz w:val="24"/>
        </w:rPr>
        <w:t xml:space="preserve"> de transformations de [0, 1]. </w:t>
      </w: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>Note aux CRAS, Série I, 17 :507–509, 1989.</w:t>
      </w:r>
    </w:p>
    <w:p w14:paraId="08E2759F" w14:textId="77777777" w:rsid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</w:rPr>
      </w:pPr>
      <w:r w:rsidRPr="00B45E78">
        <w:rPr>
          <w:rFonts w:ascii="Helvetica Neue" w:eastAsia="PingFang SC" w:hAnsi="Helvetica Neue" w:cs="Helvetica Neue"/>
          <w:color w:val="E6000E"/>
          <w:kern w:val="1"/>
          <w:sz w:val="24"/>
          <w:lang w:val="fr-FR"/>
        </w:rPr>
        <w:t>LPS</w:t>
      </w:r>
      <w:proofErr w:type="gramStart"/>
      <w:r w:rsidRPr="00B45E78">
        <w:rPr>
          <w:rFonts w:ascii="Helvetica Neue" w:eastAsia="PingFang SC" w:hAnsi="Helvetica Neue" w:cs="Helvetica Neue"/>
          <w:color w:val="E6000E"/>
          <w:kern w:val="1"/>
          <w:sz w:val="24"/>
          <w:lang w:val="fr-FR"/>
        </w:rPr>
        <w:t>09</w:t>
      </w: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>:Bernard</w:t>
      </w:r>
      <w:proofErr w:type="gramEnd"/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 xml:space="preserve"> Lapeyre, Gilles </w:t>
      </w:r>
      <w:proofErr w:type="spellStart"/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>Pagès</w:t>
      </w:r>
      <w:proofErr w:type="spellEnd"/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 xml:space="preserve">, and Karam </w:t>
      </w:r>
      <w:proofErr w:type="spellStart"/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>Sab</w:t>
      </w:r>
      <w:proofErr w:type="spellEnd"/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 xml:space="preserve">. </w:t>
      </w:r>
      <w:r>
        <w:rPr>
          <w:rFonts w:ascii="Helvetica Neue" w:eastAsia="PingFang SC" w:hAnsi="Helvetica Neue" w:cs="Helvetica Neue"/>
          <w:color w:val="000000"/>
          <w:kern w:val="1"/>
          <w:sz w:val="24"/>
        </w:rPr>
        <w:t xml:space="preserve">Sequences with low discrepancy— </w:t>
      </w:r>
      <w:proofErr w:type="spellStart"/>
      <w:r>
        <w:rPr>
          <w:rFonts w:ascii="Helvetica Neue" w:eastAsia="PingFang SC" w:hAnsi="Helvetica Neue" w:cs="Helvetica Neue"/>
          <w:color w:val="000000"/>
          <w:kern w:val="1"/>
          <w:sz w:val="24"/>
        </w:rPr>
        <w:t>generalisation</w:t>
      </w:r>
      <w:proofErr w:type="spellEnd"/>
      <w:r>
        <w:rPr>
          <w:rFonts w:ascii="Helvetica Neue" w:eastAsia="PingFang SC" w:hAnsi="Helvetica Neue" w:cs="Helvetica Neue"/>
          <w:color w:val="000000"/>
          <w:kern w:val="1"/>
          <w:sz w:val="24"/>
        </w:rPr>
        <w:t xml:space="preserve"> and application to Robbins-</w:t>
      </w:r>
      <w:proofErr w:type="spellStart"/>
      <w:r>
        <w:rPr>
          <w:rFonts w:ascii="Helvetica Neue" w:eastAsia="PingFang SC" w:hAnsi="Helvetica Neue" w:cs="Helvetica Neue"/>
          <w:color w:val="000000"/>
          <w:kern w:val="1"/>
          <w:sz w:val="24"/>
        </w:rPr>
        <w:t>Monro</w:t>
      </w:r>
      <w:proofErr w:type="spellEnd"/>
      <w:r>
        <w:rPr>
          <w:rFonts w:ascii="Helvetica Neue" w:eastAsia="PingFang SC" w:hAnsi="Helvetica Neue" w:cs="Helvetica Neue"/>
          <w:color w:val="000000"/>
          <w:kern w:val="1"/>
          <w:sz w:val="24"/>
        </w:rPr>
        <w:t>. Statistics, 21(2) :251–272, 1990.</w:t>
      </w:r>
    </w:p>
    <w:p w14:paraId="72C70FBA" w14:textId="77777777" w:rsid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</w:rPr>
      </w:pPr>
      <w:r>
        <w:rPr>
          <w:rFonts w:ascii="Helvetica Neue" w:eastAsia="PingFang SC" w:hAnsi="Helvetica Neue" w:cs="Helvetica Neue"/>
          <w:color w:val="E6000E"/>
          <w:kern w:val="1"/>
          <w:sz w:val="24"/>
        </w:rPr>
        <w:t>Pag</w:t>
      </w:r>
      <w:proofErr w:type="gramStart"/>
      <w:r>
        <w:rPr>
          <w:rFonts w:ascii="Helvetica Neue" w:eastAsia="PingFang SC" w:hAnsi="Helvetica Neue" w:cs="Helvetica Neue"/>
          <w:color w:val="E6000E"/>
          <w:kern w:val="1"/>
          <w:sz w:val="24"/>
        </w:rPr>
        <w:t>92</w:t>
      </w:r>
      <w:r>
        <w:rPr>
          <w:rFonts w:ascii="Helvetica Neue" w:eastAsia="PingFang SC" w:hAnsi="Helvetica Neue" w:cs="Helvetica Neue"/>
          <w:color w:val="000000"/>
          <w:kern w:val="1"/>
          <w:sz w:val="24"/>
        </w:rPr>
        <w:t>:Gilles</w:t>
      </w:r>
      <w:proofErr w:type="gramEnd"/>
      <w:r>
        <w:rPr>
          <w:rFonts w:ascii="Helvetica Neue" w:eastAsia="PingFang SC" w:hAnsi="Helvetica Neue" w:cs="Helvetica Neue"/>
          <w:color w:val="000000"/>
          <w:kern w:val="1"/>
          <w:sz w:val="24"/>
        </w:rPr>
        <w:t xml:space="preserve"> </w:t>
      </w:r>
      <w:proofErr w:type="spellStart"/>
      <w:r>
        <w:rPr>
          <w:rFonts w:ascii="Helvetica Neue" w:eastAsia="PingFang SC" w:hAnsi="Helvetica Neue" w:cs="Helvetica Neue"/>
          <w:color w:val="000000"/>
          <w:kern w:val="1"/>
          <w:sz w:val="24"/>
        </w:rPr>
        <w:t>Pagès</w:t>
      </w:r>
      <w:proofErr w:type="spellEnd"/>
      <w:r>
        <w:rPr>
          <w:rFonts w:ascii="Helvetica Neue" w:eastAsia="PingFang SC" w:hAnsi="Helvetica Neue" w:cs="Helvetica Neue"/>
          <w:color w:val="000000"/>
          <w:kern w:val="1"/>
          <w:sz w:val="24"/>
        </w:rPr>
        <w:t xml:space="preserve">. van der </w:t>
      </w:r>
      <w:proofErr w:type="spellStart"/>
      <w:r>
        <w:rPr>
          <w:rFonts w:ascii="Helvetica Neue" w:eastAsia="PingFang SC" w:hAnsi="Helvetica Neue" w:cs="Helvetica Neue"/>
          <w:color w:val="000000"/>
          <w:kern w:val="1"/>
          <w:sz w:val="24"/>
        </w:rPr>
        <w:t>Corput</w:t>
      </w:r>
      <w:proofErr w:type="spellEnd"/>
      <w:r>
        <w:rPr>
          <w:rFonts w:ascii="Helvetica Neue" w:eastAsia="PingFang SC" w:hAnsi="Helvetica Neue" w:cs="Helvetica Neue"/>
          <w:color w:val="000000"/>
          <w:kern w:val="1"/>
          <w:sz w:val="24"/>
        </w:rPr>
        <w:t xml:space="preserve"> sequences, Kakutani transforms and one-dimensional numerical integration. J. </w:t>
      </w:r>
      <w:proofErr w:type="spellStart"/>
      <w:r>
        <w:rPr>
          <w:rFonts w:ascii="Helvetica Neue" w:eastAsia="PingFang SC" w:hAnsi="Helvetica Neue" w:cs="Helvetica Neue"/>
          <w:color w:val="000000"/>
          <w:kern w:val="1"/>
          <w:sz w:val="24"/>
        </w:rPr>
        <w:t>Comput</w:t>
      </w:r>
      <w:proofErr w:type="spellEnd"/>
      <w:r>
        <w:rPr>
          <w:rFonts w:ascii="Helvetica Neue" w:eastAsia="PingFang SC" w:hAnsi="Helvetica Neue" w:cs="Helvetica Neue"/>
          <w:color w:val="000000"/>
          <w:kern w:val="1"/>
          <w:sz w:val="24"/>
        </w:rPr>
        <w:t>. Appl. Math., 44(1) :21–39, 1992.</w:t>
      </w:r>
    </w:p>
    <w:p w14:paraId="59B350E6" w14:textId="77777777" w:rsid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</w:rPr>
      </w:pPr>
    </w:p>
    <w:p w14:paraId="4F336AFC" w14:textId="77777777" w:rsid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</w:rPr>
      </w:pPr>
    </w:p>
    <w:p w14:paraId="029C20D0" w14:textId="77777777" w:rsid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</w:rPr>
      </w:pPr>
    </w:p>
    <w:p w14:paraId="3AA3882E" w14:textId="77777777" w:rsid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</w:rPr>
      </w:pPr>
    </w:p>
    <w:p w14:paraId="1D023B64" w14:textId="77777777" w:rsid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 w:hint="eastAsia"/>
          <w:color w:val="000000"/>
          <w:kern w:val="1"/>
          <w:sz w:val="24"/>
        </w:rPr>
      </w:pPr>
    </w:p>
    <w:p w14:paraId="79AD37D4" w14:textId="77777777" w:rsid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</w:rPr>
      </w:pPr>
      <w:r>
        <w:rPr>
          <w:rFonts w:ascii="PingFang SC" w:eastAsia="PingFang SC" w:hAnsi="Helvetica Neue" w:cs="PingFang SC" w:hint="eastAsia"/>
          <w:color w:val="000000"/>
          <w:kern w:val="1"/>
          <w:sz w:val="24"/>
        </w:rPr>
        <w:lastRenderedPageBreak/>
        <w:t>报告分节思路：</w:t>
      </w:r>
    </w:p>
    <w:p w14:paraId="0543AB51" w14:textId="77777777" w:rsid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</w:rPr>
      </w:pPr>
      <w:r>
        <w:rPr>
          <w:rFonts w:ascii="Helvetica Neue" w:eastAsia="PingFang SC" w:hAnsi="Helvetica Neue" w:cs="Helvetica Neue"/>
          <w:color w:val="000000"/>
          <w:kern w:val="1"/>
          <w:sz w:val="24"/>
        </w:rPr>
        <w:t>I Introduction</w:t>
      </w:r>
    </w:p>
    <w:p w14:paraId="100FFA1A" w14:textId="77777777" w:rsid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</w:rPr>
      </w:pPr>
      <w:r>
        <w:rPr>
          <w:rFonts w:ascii="Helvetica Neue" w:eastAsia="PingFang SC" w:hAnsi="Helvetica Neue" w:cs="Helvetica Neue"/>
          <w:color w:val="000000"/>
          <w:kern w:val="1"/>
          <w:sz w:val="24"/>
        </w:rPr>
        <w:tab/>
        <w:t xml:space="preserve">1 </w:t>
      </w:r>
      <w:proofErr w:type="spellStart"/>
      <w:r>
        <w:rPr>
          <w:rFonts w:ascii="Helvetica Neue" w:eastAsia="PingFang SC" w:hAnsi="Helvetica Neue" w:cs="Helvetica Neue"/>
          <w:color w:val="000000"/>
          <w:kern w:val="1"/>
          <w:sz w:val="24"/>
        </w:rPr>
        <w:t>Problématique</w:t>
      </w:r>
      <w:proofErr w:type="spellEnd"/>
    </w:p>
    <w:p w14:paraId="4FFA6959" w14:textId="77777777" w:rsid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</w:rPr>
      </w:pPr>
      <w:r>
        <w:rPr>
          <w:rFonts w:ascii="Helvetica Neue" w:eastAsia="PingFang SC" w:hAnsi="Helvetica Neue" w:cs="Helvetica Neue"/>
          <w:color w:val="000000"/>
          <w:kern w:val="1"/>
          <w:sz w:val="24"/>
        </w:rPr>
        <w:tab/>
      </w:r>
      <w:r>
        <w:rPr>
          <w:rFonts w:ascii="Helvetica Neue" w:eastAsia="PingFang SC" w:hAnsi="Helvetica Neue" w:cs="Helvetica Neue"/>
          <w:color w:val="000000"/>
          <w:kern w:val="1"/>
          <w:sz w:val="24"/>
        </w:rPr>
        <w:tab/>
        <w:t>(</w:t>
      </w:r>
      <w:r>
        <w:rPr>
          <w:rFonts w:ascii="PingFang SC" w:eastAsia="PingFang SC" w:hAnsi="Helvetica Neue" w:cs="PingFang SC" w:hint="eastAsia"/>
          <w:color w:val="000000"/>
          <w:kern w:val="1"/>
          <w:sz w:val="24"/>
        </w:rPr>
        <w:t>介绍问题背景？感觉没时间可以省</w:t>
      </w:r>
      <w:r>
        <w:rPr>
          <w:rFonts w:ascii="Helvetica Neue" w:eastAsia="PingFang SC" w:hAnsi="Helvetica Neue" w:cs="Helvetica Neue"/>
          <w:color w:val="000000"/>
          <w:kern w:val="1"/>
          <w:sz w:val="24"/>
        </w:rPr>
        <w:t>)</w:t>
      </w:r>
    </w:p>
    <w:p w14:paraId="54A8541F" w14:textId="77777777" w:rsid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</w:rPr>
      </w:pPr>
      <w:r>
        <w:rPr>
          <w:rFonts w:ascii="Helvetica Neue" w:eastAsia="PingFang SC" w:hAnsi="Helvetica Neue" w:cs="Helvetica Neue"/>
          <w:color w:val="000000"/>
          <w:kern w:val="1"/>
          <w:sz w:val="24"/>
        </w:rPr>
        <w:tab/>
        <w:t xml:space="preserve">2 </w:t>
      </w:r>
      <w:proofErr w:type="spellStart"/>
      <w:r>
        <w:rPr>
          <w:rFonts w:ascii="Helvetica Neue" w:eastAsia="PingFang SC" w:hAnsi="Helvetica Neue" w:cs="Helvetica Neue"/>
          <w:color w:val="000000"/>
          <w:kern w:val="1"/>
          <w:sz w:val="24"/>
        </w:rPr>
        <w:t>modélisation</w:t>
      </w:r>
      <w:proofErr w:type="spellEnd"/>
    </w:p>
    <w:p w14:paraId="58B00C77" w14:textId="77777777" w:rsid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</w:rPr>
      </w:pPr>
      <w:r>
        <w:rPr>
          <w:rFonts w:ascii="Helvetica Neue" w:eastAsia="PingFang SC" w:hAnsi="Helvetica Neue" w:cs="Helvetica Neue"/>
          <w:color w:val="000000"/>
          <w:kern w:val="1"/>
          <w:sz w:val="24"/>
        </w:rPr>
        <w:tab/>
      </w:r>
      <w:r>
        <w:rPr>
          <w:rFonts w:ascii="Helvetica Neue" w:eastAsia="PingFang SC" w:hAnsi="Helvetica Neue" w:cs="Helvetica Neue"/>
          <w:color w:val="000000"/>
          <w:kern w:val="1"/>
          <w:sz w:val="24"/>
        </w:rPr>
        <w:tab/>
        <w:t>(</w:t>
      </w:r>
      <w:r>
        <w:rPr>
          <w:rFonts w:ascii="PingFang SC" w:eastAsia="PingFang SC" w:hAnsi="Helvetica Neue" w:cs="PingFang SC" w:hint="eastAsia"/>
          <w:color w:val="000000"/>
          <w:kern w:val="1"/>
          <w:sz w:val="24"/>
        </w:rPr>
        <w:t>介绍</w:t>
      </w:r>
      <w:proofErr w:type="spellStart"/>
      <w:r>
        <w:rPr>
          <w:rFonts w:ascii="Helvetica Neue" w:eastAsia="PingFang SC" w:hAnsi="Helvetica Neue" w:cs="Helvetica Neue"/>
          <w:color w:val="000000"/>
          <w:kern w:val="1"/>
          <w:sz w:val="24"/>
        </w:rPr>
        <w:t>VaR</w:t>
      </w:r>
      <w:proofErr w:type="spellEnd"/>
      <w:r>
        <w:rPr>
          <w:rFonts w:ascii="PingFang SC" w:eastAsia="PingFang SC" w:hAnsi="Helvetica Neue" w:cs="PingFang SC" w:hint="eastAsia"/>
          <w:color w:val="000000"/>
          <w:kern w:val="1"/>
          <w:sz w:val="24"/>
        </w:rPr>
        <w:t>和</w:t>
      </w:r>
      <w:proofErr w:type="spellStart"/>
      <w:r>
        <w:rPr>
          <w:rFonts w:ascii="Helvetica Neue" w:eastAsia="PingFang SC" w:hAnsi="Helvetica Neue" w:cs="Helvetica Neue"/>
          <w:color w:val="000000"/>
          <w:kern w:val="1"/>
          <w:sz w:val="24"/>
        </w:rPr>
        <w:t>CVaR</w:t>
      </w:r>
      <w:proofErr w:type="spellEnd"/>
      <w:r>
        <w:rPr>
          <w:rFonts w:ascii="Helvetica Neue" w:eastAsia="PingFang SC" w:hAnsi="Helvetica Neue" w:cs="Helvetica Neue"/>
          <w:color w:val="000000"/>
          <w:kern w:val="1"/>
          <w:sz w:val="24"/>
        </w:rPr>
        <w:t>)</w:t>
      </w:r>
    </w:p>
    <w:p w14:paraId="74DB1DF3" w14:textId="77777777" w:rsidR="00B45E78" w:rsidRP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</w:pPr>
      <w:r>
        <w:rPr>
          <w:rFonts w:ascii="Helvetica Neue" w:eastAsia="PingFang SC" w:hAnsi="Helvetica Neue" w:cs="Helvetica Neue"/>
          <w:color w:val="000000"/>
          <w:kern w:val="1"/>
          <w:sz w:val="24"/>
        </w:rPr>
        <w:tab/>
      </w: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>3 rappels et notations</w:t>
      </w:r>
    </w:p>
    <w:p w14:paraId="1518E2A0" w14:textId="77777777" w:rsidR="00B45E78" w:rsidRP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</w:pP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ab/>
      </w: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ab/>
        <w:t>(</w:t>
      </w:r>
      <w:proofErr w:type="gramStart"/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>certains</w:t>
      </w:r>
      <w:proofErr w:type="gramEnd"/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 xml:space="preserve"> lois (gauss, </w:t>
      </w:r>
      <w:proofErr w:type="spellStart"/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>exp</w:t>
      </w:r>
      <w:proofErr w:type="spellEnd"/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 xml:space="preserve">, gamma </w:t>
      </w:r>
      <w:proofErr w:type="spellStart"/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>etc</w:t>
      </w:r>
      <w:proofErr w:type="spellEnd"/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 xml:space="preserve">) formule fermée pour calculer </w:t>
      </w:r>
      <w:proofErr w:type="spellStart"/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>VaR</w:t>
      </w:r>
      <w:proofErr w:type="spellEnd"/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 xml:space="preserve"> et </w:t>
      </w:r>
      <w:proofErr w:type="spellStart"/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>CVaR</w:t>
      </w:r>
      <w:proofErr w:type="spellEnd"/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>)</w:t>
      </w:r>
    </w:p>
    <w:p w14:paraId="76BAC49A" w14:textId="77777777" w:rsidR="00B45E78" w:rsidRP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</w:pP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ab/>
      </w: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ab/>
      </w:r>
    </w:p>
    <w:p w14:paraId="761535CA" w14:textId="77777777" w:rsidR="00B45E78" w:rsidRP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</w:pP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 xml:space="preserve">II Le calcule numériquement </w:t>
      </w:r>
      <w:proofErr w:type="spellStart"/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>VaR</w:t>
      </w:r>
      <w:proofErr w:type="spellEnd"/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 xml:space="preserve"> et </w:t>
      </w:r>
      <w:proofErr w:type="spellStart"/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>CVaR</w:t>
      </w:r>
      <w:proofErr w:type="spellEnd"/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 xml:space="preserve"> et la réduction de variance </w:t>
      </w:r>
    </w:p>
    <w:p w14:paraId="26BD6B50" w14:textId="77777777" w:rsidR="00B45E78" w:rsidRP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</w:pP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ab/>
        <w:t xml:space="preserve">1 </w:t>
      </w:r>
      <w:proofErr w:type="spellStart"/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>VaR</w:t>
      </w:r>
      <w:proofErr w:type="spellEnd"/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 xml:space="preserve"> et </w:t>
      </w:r>
      <w:proofErr w:type="spellStart"/>
      <w:proofErr w:type="gramStart"/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>CVaR</w:t>
      </w:r>
      <w:proofErr w:type="spellEnd"/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 xml:space="preserve">  pour</w:t>
      </w:r>
      <w:proofErr w:type="gramEnd"/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 xml:space="preserve"> des niveaux de confiance médian</w:t>
      </w:r>
    </w:p>
    <w:p w14:paraId="4BCAA950" w14:textId="77777777" w:rsidR="00B45E78" w:rsidRP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</w:pP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ab/>
      </w: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ab/>
        <w:t xml:space="preserve">1.1 algorithme fondu sur </w:t>
      </w:r>
      <w:proofErr w:type="spellStart"/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>Rockafellar-Uryasev</w:t>
      </w:r>
      <w:proofErr w:type="spellEnd"/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>(</w:t>
      </w:r>
      <w:r>
        <w:rPr>
          <w:rFonts w:ascii="PingFang SC" w:eastAsia="PingFang SC" w:hAnsi="Helvetica Neue" w:cs="PingFang SC" w:hint="eastAsia"/>
          <w:color w:val="000000"/>
          <w:kern w:val="1"/>
          <w:sz w:val="24"/>
        </w:rPr>
        <w:t>介绍上课给的方法</w:t>
      </w:r>
      <w:r w:rsidRPr="00B45E78">
        <w:rPr>
          <w:rFonts w:ascii="PingFang SC" w:eastAsia="PingFang SC" w:hAnsi="Helvetica Neue" w:cs="PingFang SC" w:hint="eastAsia"/>
          <w:color w:val="000000"/>
          <w:kern w:val="1"/>
          <w:sz w:val="24"/>
          <w:lang w:val="fr-FR"/>
        </w:rPr>
        <w:t>）</w:t>
      </w:r>
    </w:p>
    <w:p w14:paraId="38CE4651" w14:textId="77777777" w:rsidR="00B45E78" w:rsidRP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</w:pP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ab/>
      </w: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ab/>
        <w:t xml:space="preserve">1.2 application numérique </w:t>
      </w:r>
    </w:p>
    <w:p w14:paraId="5C6C6C9D" w14:textId="77777777" w:rsidR="00B45E78" w:rsidRP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</w:pP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ab/>
      </w: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ab/>
        <w:t>1.3 Vitesse de convergence</w:t>
      </w:r>
    </w:p>
    <w:p w14:paraId="468F9F0C" w14:textId="77777777" w:rsidR="00B45E78" w:rsidRP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</w:pP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ab/>
        <w:t>2 Réduction de variance lorsque les niveaux s'éloignent de 1/2</w:t>
      </w:r>
    </w:p>
    <w:p w14:paraId="0ED56B4D" w14:textId="77777777" w:rsidR="00B45E78" w:rsidRP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</w:pP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ab/>
      </w: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ab/>
        <w:t xml:space="preserve">2.1 Implémentation( </w:t>
      </w:r>
      <w:r>
        <w:rPr>
          <w:rFonts w:ascii="PingFang SC" w:eastAsia="PingFang SC" w:hAnsi="Helvetica Neue" w:cs="PingFang SC" w:hint="eastAsia"/>
          <w:color w:val="000000"/>
          <w:kern w:val="1"/>
          <w:sz w:val="24"/>
        </w:rPr>
        <w:t>介绍</w:t>
      </w: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>BFP09</w:t>
      </w:r>
      <w:r>
        <w:rPr>
          <w:rFonts w:ascii="PingFang SC" w:eastAsia="PingFang SC" w:hAnsi="Helvetica Neue" w:cs="PingFang SC" w:hint="eastAsia"/>
          <w:color w:val="000000"/>
          <w:kern w:val="1"/>
          <w:sz w:val="24"/>
        </w:rPr>
        <w:t>里面给的</w:t>
      </w: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>IS</w:t>
      </w:r>
      <w:r>
        <w:rPr>
          <w:rFonts w:ascii="PingFang SC" w:eastAsia="PingFang SC" w:hAnsi="Helvetica Neue" w:cs="PingFang SC" w:hint="eastAsia"/>
          <w:color w:val="000000"/>
          <w:kern w:val="1"/>
          <w:sz w:val="24"/>
        </w:rPr>
        <w:t>方法</w:t>
      </w:r>
      <w:r w:rsidRPr="00B45E78">
        <w:rPr>
          <w:rFonts w:ascii="PingFang SC" w:eastAsia="PingFang SC" w:hAnsi="Helvetica Neue" w:cs="PingFang SC" w:hint="eastAsia"/>
          <w:color w:val="000000"/>
          <w:kern w:val="1"/>
          <w:sz w:val="24"/>
          <w:lang w:val="fr-FR"/>
        </w:rPr>
        <w:t>）</w:t>
      </w:r>
    </w:p>
    <w:p w14:paraId="2C821794" w14:textId="77777777" w:rsidR="00B45E78" w:rsidRP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</w:pP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ab/>
      </w: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ab/>
        <w:t xml:space="preserve">2.2 Application numérique </w:t>
      </w:r>
      <w:r w:rsidRPr="00B45E78">
        <w:rPr>
          <w:rFonts w:ascii="PingFang SC" w:eastAsia="PingFang SC" w:hAnsi="Helvetica Neue" w:cs="PingFang SC" w:hint="eastAsia"/>
          <w:color w:val="000000"/>
          <w:kern w:val="1"/>
          <w:sz w:val="24"/>
          <w:lang w:val="fr-FR"/>
        </w:rPr>
        <w:t>（</w:t>
      </w:r>
      <w:r>
        <w:rPr>
          <w:rFonts w:ascii="PingFang SC" w:eastAsia="PingFang SC" w:hAnsi="Helvetica Neue" w:cs="PingFang SC" w:hint="eastAsia"/>
          <w:color w:val="000000"/>
          <w:kern w:val="1"/>
          <w:sz w:val="24"/>
        </w:rPr>
        <w:t>代码实现以及结果</w:t>
      </w:r>
      <w:r w:rsidRPr="00B45E78">
        <w:rPr>
          <w:rFonts w:ascii="PingFang SC" w:eastAsia="PingFang SC" w:hAnsi="Helvetica Neue" w:cs="PingFang SC" w:hint="eastAsia"/>
          <w:color w:val="000000"/>
          <w:kern w:val="1"/>
          <w:sz w:val="24"/>
          <w:lang w:val="fr-FR"/>
        </w:rPr>
        <w:t>）</w:t>
      </w:r>
    </w:p>
    <w:p w14:paraId="15CF61DC" w14:textId="77777777" w:rsidR="00B45E78" w:rsidRP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</w:pP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ab/>
      </w: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ab/>
        <w:t xml:space="preserve">2.3 Vitesse de convergence  </w:t>
      </w:r>
      <w:r w:rsidRPr="00B45E78">
        <w:rPr>
          <w:rFonts w:ascii="PingFang SC" w:eastAsia="PingFang SC" w:hAnsi="Helvetica Neue" w:cs="PingFang SC" w:hint="eastAsia"/>
          <w:color w:val="000000"/>
          <w:kern w:val="1"/>
          <w:sz w:val="24"/>
          <w:lang w:val="fr-FR"/>
        </w:rPr>
        <w:t>（</w:t>
      </w:r>
      <w:r>
        <w:rPr>
          <w:rFonts w:ascii="PingFang SC" w:eastAsia="PingFang SC" w:hAnsi="Helvetica Neue" w:cs="PingFang SC" w:hint="eastAsia"/>
          <w:color w:val="000000"/>
          <w:kern w:val="1"/>
          <w:sz w:val="24"/>
        </w:rPr>
        <w:t>比较对收敛速度的影响</w:t>
      </w:r>
      <w:r w:rsidRPr="00B45E78">
        <w:rPr>
          <w:rFonts w:ascii="PingFang SC" w:eastAsia="PingFang SC" w:hAnsi="Helvetica Neue" w:cs="PingFang SC" w:hint="eastAsia"/>
          <w:color w:val="000000"/>
          <w:kern w:val="1"/>
          <w:sz w:val="24"/>
          <w:lang w:val="fr-FR"/>
        </w:rPr>
        <w:t>）</w:t>
      </w:r>
    </w:p>
    <w:p w14:paraId="4FE9E746" w14:textId="77777777" w:rsidR="00B45E78" w:rsidRP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</w:pP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>III Conclusion</w:t>
      </w:r>
    </w:p>
    <w:p w14:paraId="5B5A44AA" w14:textId="77777777" w:rsidR="00B45E78" w:rsidRP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</w:pPr>
    </w:p>
    <w:p w14:paraId="31091E9A" w14:textId="77777777" w:rsidR="00B45E78" w:rsidRP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</w:pP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 xml:space="preserve">Référence </w:t>
      </w:r>
    </w:p>
    <w:p w14:paraId="39EC95ED" w14:textId="77777777" w:rsidR="00B45E78" w:rsidRP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 w:hint="eastAsia"/>
          <w:color w:val="000000"/>
          <w:kern w:val="1"/>
          <w:sz w:val="24"/>
          <w:lang w:val="fr-FR"/>
        </w:rPr>
      </w:pPr>
    </w:p>
    <w:p w14:paraId="4440859B" w14:textId="607013FB" w:rsidR="00B45E78" w:rsidRP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</w:pPr>
      <w:r>
        <w:rPr>
          <w:rFonts w:ascii="PingFang SC" w:eastAsia="PingFang SC" w:hAnsi="Helvetica Neue" w:cs="PingFang SC" w:hint="eastAsia"/>
          <w:color w:val="000000"/>
          <w:kern w:val="1"/>
          <w:sz w:val="24"/>
        </w:rPr>
        <w:lastRenderedPageBreak/>
        <w:t>报告要求</w:t>
      </w: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 xml:space="preserve"> </w:t>
      </w:r>
      <w:r w:rsidR="00BB6249" w:rsidRPr="00BB6249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drawing>
          <wp:inline distT="0" distB="0" distL="0" distR="0" wp14:anchorId="46BB5DCC" wp14:editId="01FDF57E">
            <wp:extent cx="5486400" cy="28346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6359" w14:textId="77777777" w:rsidR="00B45E78" w:rsidRP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</w:pPr>
    </w:p>
    <w:p w14:paraId="45BA3795" w14:textId="5CD5621B" w:rsidR="00B45E78" w:rsidRP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</w:pPr>
      <w:proofErr w:type="spellStart"/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>Naive</w:t>
      </w:r>
      <w:proofErr w:type="spellEnd"/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 xml:space="preserve"> </w:t>
      </w:r>
      <w:proofErr w:type="spellStart"/>
      <w:proofErr w:type="gramStart"/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>algorithm</w:t>
      </w:r>
      <w:proofErr w:type="spellEnd"/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>:</w:t>
      </w:r>
      <w:proofErr w:type="gramEnd"/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 xml:space="preserve"> </w:t>
      </w:r>
      <w:r w:rsidR="00BB6249" w:rsidRPr="00BB6249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drawing>
          <wp:inline distT="0" distB="0" distL="0" distR="0" wp14:anchorId="0121802D" wp14:editId="0EE9DEF7">
            <wp:extent cx="5486400" cy="7759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 xml:space="preserve"> </w:t>
      </w:r>
    </w:p>
    <w:p w14:paraId="13F3187D" w14:textId="703E1B5A" w:rsidR="00B45E78" w:rsidRPr="00B45E78" w:rsidRDefault="00BB6249" w:rsidP="00BB6249">
      <w:pPr>
        <w:autoSpaceDE w:val="0"/>
        <w:autoSpaceDN w:val="0"/>
        <w:adjustRightInd w:val="0"/>
        <w:spacing w:after="160" w:line="288" w:lineRule="auto"/>
        <w:ind w:firstLineChars="300" w:firstLine="720"/>
        <w:jc w:val="left"/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</w:pPr>
      <w:r w:rsidRPr="00BB6249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drawing>
          <wp:inline distT="0" distB="0" distL="0" distR="0" wp14:anchorId="19AC2E61" wp14:editId="7D7BFB41">
            <wp:extent cx="4775200" cy="774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2037" w14:textId="61298B8D" w:rsidR="00B45E78" w:rsidRPr="00B45E78" w:rsidRDefault="00BB6249" w:rsidP="00BB6249">
      <w:pPr>
        <w:autoSpaceDE w:val="0"/>
        <w:autoSpaceDN w:val="0"/>
        <w:adjustRightInd w:val="0"/>
        <w:spacing w:after="160" w:line="288" w:lineRule="auto"/>
        <w:jc w:val="center"/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</w:pPr>
      <w:r w:rsidRPr="00BB6249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drawing>
          <wp:inline distT="0" distB="0" distL="0" distR="0" wp14:anchorId="11DB786B" wp14:editId="2BA74C55">
            <wp:extent cx="3022600" cy="520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CFA6" w14:textId="77777777" w:rsidR="00B45E78" w:rsidRP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</w:pP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 xml:space="preserve"> </w:t>
      </w:r>
    </w:p>
    <w:p w14:paraId="40C1DBE9" w14:textId="1FA448F0" w:rsidR="00B45E78" w:rsidRPr="00B45E78" w:rsidRDefault="00BB6249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</w:pPr>
      <w:r w:rsidRPr="00BB6249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drawing>
          <wp:inline distT="0" distB="0" distL="0" distR="0" wp14:anchorId="7C8EDC07" wp14:editId="0F9BE544">
            <wp:extent cx="5207000" cy="9525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53DB" w14:textId="77777777" w:rsidR="00B45E78" w:rsidRP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</w:pPr>
    </w:p>
    <w:p w14:paraId="3FAF4E30" w14:textId="0CC04481" w:rsid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</w:pP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lastRenderedPageBreak/>
        <w:t xml:space="preserve">IS </w:t>
      </w:r>
      <w:proofErr w:type="spellStart"/>
      <w:proofErr w:type="gramStart"/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>algorithm</w:t>
      </w:r>
      <w:proofErr w:type="spellEnd"/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>:</w:t>
      </w:r>
      <w:proofErr w:type="gramEnd"/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 xml:space="preserve">   </w:t>
      </w:r>
    </w:p>
    <w:p w14:paraId="4710CFE5" w14:textId="318CDACE" w:rsidR="00BB6249" w:rsidRPr="00B45E78" w:rsidRDefault="00BB6249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</w:pPr>
      <w:r w:rsidRPr="00BB6249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drawing>
          <wp:inline distT="0" distB="0" distL="0" distR="0" wp14:anchorId="03B2E390" wp14:editId="41FDD7E7">
            <wp:extent cx="4209484" cy="2533973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8908" cy="253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1417" w14:textId="68F7F7CE" w:rsidR="00BB6249" w:rsidRDefault="00BB6249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</w:pPr>
      <w:r w:rsidRPr="00BB6249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drawing>
          <wp:inline distT="0" distB="0" distL="0" distR="0" wp14:anchorId="0BEA915A" wp14:editId="1DEA75D3">
            <wp:extent cx="4533254" cy="1850029"/>
            <wp:effectExtent l="0" t="0" r="127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3497" cy="18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4F85" w14:textId="7599FDD0" w:rsidR="00B45E78" w:rsidRPr="00BB6249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</w:rPr>
      </w:pPr>
      <w:r w:rsidRPr="00BB6249">
        <w:rPr>
          <w:rFonts w:ascii="Helvetica Neue" w:eastAsia="PingFang SC" w:hAnsi="Helvetica Neue" w:cs="Helvetica Neue"/>
          <w:color w:val="000000"/>
          <w:kern w:val="1"/>
          <w:sz w:val="24"/>
        </w:rPr>
        <w:t xml:space="preserve">(P.S.: an alternative of phase 2: </w:t>
      </w:r>
    </w:p>
    <w:p w14:paraId="6A3E5D9B" w14:textId="10655FE4" w:rsidR="00BB6249" w:rsidRPr="00BB6249" w:rsidRDefault="00BB6249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</w:rPr>
      </w:pPr>
      <w:r w:rsidRPr="00BB6249">
        <w:rPr>
          <w:rFonts w:ascii="Helvetica Neue" w:eastAsia="PingFang SC" w:hAnsi="Helvetica Neue" w:cs="Helvetica Neue"/>
          <w:color w:val="000000"/>
          <w:kern w:val="1"/>
          <w:sz w:val="24"/>
        </w:rPr>
        <w:drawing>
          <wp:inline distT="0" distB="0" distL="0" distR="0" wp14:anchorId="1C1C5791" wp14:editId="41B8C38F">
            <wp:extent cx="5486400" cy="22390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8CAC" w14:textId="77777777" w:rsidR="00BB6249" w:rsidRDefault="00BB6249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PingFang SC" w:eastAsia="PingFang SC" w:hAnsi="Helvetica Neue" w:cs="PingFang SC"/>
          <w:color w:val="000000"/>
          <w:kern w:val="1"/>
          <w:sz w:val="24"/>
        </w:rPr>
      </w:pPr>
    </w:p>
    <w:p w14:paraId="0792711E" w14:textId="42508113" w:rsidR="00B45E78" w:rsidRP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</w:pPr>
      <w:r>
        <w:rPr>
          <w:rFonts w:ascii="PingFang SC" w:eastAsia="PingFang SC" w:hAnsi="Helvetica Neue" w:cs="PingFang SC" w:hint="eastAsia"/>
          <w:color w:val="000000"/>
          <w:kern w:val="1"/>
          <w:sz w:val="24"/>
        </w:rPr>
        <w:lastRenderedPageBreak/>
        <w:t>上面的</w:t>
      </w: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 xml:space="preserve">b, \rho, G, c </w:t>
      </w:r>
      <w:r>
        <w:rPr>
          <w:rFonts w:ascii="PingFang SC" w:eastAsia="PingFang SC" w:hAnsi="Helvetica Neue" w:cs="PingFang SC" w:hint="eastAsia"/>
          <w:color w:val="000000"/>
          <w:kern w:val="1"/>
          <w:sz w:val="24"/>
        </w:rPr>
        <w:t>在密度函数</w:t>
      </w: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>p</w:t>
      </w:r>
      <w:r>
        <w:rPr>
          <w:rFonts w:ascii="PingFang SC" w:eastAsia="PingFang SC" w:hAnsi="Helvetica Neue" w:cs="PingFang SC" w:hint="eastAsia"/>
          <w:color w:val="000000"/>
          <w:kern w:val="1"/>
          <w:sz w:val="24"/>
        </w:rPr>
        <w:t>和</w:t>
      </w: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>\</w:t>
      </w:r>
      <w:proofErr w:type="spellStart"/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>varphi</w:t>
      </w:r>
      <w:proofErr w:type="spellEnd"/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>(X)</w:t>
      </w:r>
      <w:r>
        <w:rPr>
          <w:rFonts w:ascii="PingFang SC" w:eastAsia="PingFang SC" w:hAnsi="Helvetica Neue" w:cs="PingFang SC" w:hint="eastAsia"/>
          <w:color w:val="000000"/>
          <w:kern w:val="1"/>
          <w:sz w:val="24"/>
        </w:rPr>
        <w:t>的</w:t>
      </w:r>
      <w:proofErr w:type="spellStart"/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>hypothese</w:t>
      </w:r>
      <w:proofErr w:type="spellEnd"/>
      <w:r>
        <w:rPr>
          <w:rFonts w:ascii="PingFang SC" w:eastAsia="PingFang SC" w:hAnsi="Helvetica Neue" w:cs="PingFang SC" w:hint="eastAsia"/>
          <w:color w:val="000000"/>
          <w:kern w:val="1"/>
          <w:sz w:val="24"/>
        </w:rPr>
        <w:t>里面出现</w:t>
      </w: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 xml:space="preserve">: </w:t>
      </w:r>
    </w:p>
    <w:p w14:paraId="17F3B98A" w14:textId="1BB3CF59" w:rsidR="00BB6249" w:rsidRDefault="00BB6249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</w:pPr>
      <w:r w:rsidRPr="00BB6249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drawing>
          <wp:inline distT="0" distB="0" distL="0" distR="0" wp14:anchorId="5C264234" wp14:editId="049FCF44">
            <wp:extent cx="5486400" cy="25431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5089" w14:textId="03456300" w:rsidR="00B45E78" w:rsidRP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</w:pP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 xml:space="preserve">Variance asymptotique </w:t>
      </w:r>
    </w:p>
    <w:p w14:paraId="5EC059EE" w14:textId="00DBD7C1" w:rsidR="00B45E78" w:rsidRP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</w:pP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 xml:space="preserve"> </w:t>
      </w:r>
      <w:r w:rsidR="00BB6249" w:rsidRPr="00BB6249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drawing>
          <wp:inline distT="0" distB="0" distL="0" distR="0" wp14:anchorId="0CF0ABE8" wp14:editId="206103AC">
            <wp:extent cx="4726983" cy="175401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8485" cy="176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E837" w14:textId="5985FFB5" w:rsidR="00B45E78" w:rsidRPr="00B45E78" w:rsidRDefault="00BB6249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</w:pPr>
      <w:r w:rsidRPr="00BB6249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drawing>
          <wp:inline distT="0" distB="0" distL="0" distR="0" wp14:anchorId="04AF9FD2" wp14:editId="4C3CA9E9">
            <wp:extent cx="5486400" cy="2483485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D07A" w14:textId="77777777" w:rsidR="00BB6249" w:rsidRDefault="00BB6249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</w:pPr>
    </w:p>
    <w:p w14:paraId="69D6EA18" w14:textId="77777777" w:rsidR="00BB6249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</w:pPr>
      <w:proofErr w:type="gramStart"/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lastRenderedPageBreak/>
        <w:t>IS:</w:t>
      </w:r>
      <w:proofErr w:type="gramEnd"/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 xml:space="preserve"> </w:t>
      </w:r>
    </w:p>
    <w:p w14:paraId="7F4736E8" w14:textId="049F2EE6" w:rsidR="00B45E78" w:rsidRPr="00B45E78" w:rsidRDefault="00BB6249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</w:pPr>
      <w:r w:rsidRPr="00BB6249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drawing>
          <wp:inline distT="0" distB="0" distL="0" distR="0" wp14:anchorId="6ACFC2E6" wp14:editId="3F74F31B">
            <wp:extent cx="5080000" cy="901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1BFD" w14:textId="7AC7FD4B" w:rsidR="00B45E78" w:rsidRP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 w:hint="eastAsia"/>
          <w:color w:val="000000"/>
          <w:kern w:val="1"/>
          <w:sz w:val="24"/>
          <w:lang w:val="fr-FR"/>
        </w:rPr>
      </w:pP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 xml:space="preserve"> </w:t>
      </w:r>
      <w:r w:rsidR="00BB6249" w:rsidRPr="00BB6249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drawing>
          <wp:inline distT="0" distB="0" distL="0" distR="0" wp14:anchorId="2F849AB5" wp14:editId="7E075800">
            <wp:extent cx="5486400" cy="465455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AFAC" w14:textId="77777777" w:rsidR="00B45E78" w:rsidRP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</w:pPr>
      <w:r>
        <w:rPr>
          <w:rFonts w:ascii="PingFang SC" w:eastAsia="PingFang SC" w:hAnsi="Helvetica Neue" w:cs="PingFang SC" w:hint="eastAsia"/>
          <w:color w:val="000000"/>
          <w:kern w:val="1"/>
          <w:sz w:val="24"/>
        </w:rPr>
        <w:t>代码迭代需要</w:t>
      </w:r>
      <w:r w:rsidRPr="00B45E78">
        <w:rPr>
          <w:rFonts w:ascii="PingFang SC" w:eastAsia="PingFang SC" w:hAnsi="Helvetica Neue" w:cs="PingFang SC" w:hint="eastAsia"/>
          <w:color w:val="000000"/>
          <w:kern w:val="1"/>
          <w:sz w:val="24"/>
          <w:lang w:val="fr-FR"/>
        </w:rPr>
        <w:t>：</w:t>
      </w: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 xml:space="preserve"> simuler N </w:t>
      </w:r>
      <w:r>
        <w:rPr>
          <w:rFonts w:ascii="PingFang SC" w:eastAsia="PingFang SC" w:hAnsi="Helvetica Neue" w:cs="PingFang SC" w:hint="eastAsia"/>
          <w:color w:val="000000"/>
          <w:kern w:val="1"/>
          <w:sz w:val="24"/>
        </w:rPr>
        <w:t>个</w:t>
      </w: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 xml:space="preserve">gauss, </w:t>
      </w:r>
      <w:proofErr w:type="spellStart"/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>exp</w:t>
      </w:r>
      <w:proofErr w:type="spellEnd"/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>, gamma</w:t>
      </w:r>
      <w:r>
        <w:rPr>
          <w:rFonts w:ascii="PingFang SC" w:eastAsia="PingFang SC" w:hAnsi="Helvetica Neue" w:cs="PingFang SC" w:hint="eastAsia"/>
          <w:color w:val="000000"/>
          <w:kern w:val="1"/>
          <w:sz w:val="24"/>
        </w:rPr>
        <w:t>分布</w:t>
      </w: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 xml:space="preserve"> </w:t>
      </w:r>
      <w:r w:rsidRPr="00B45E78">
        <w:rPr>
          <w:rFonts w:ascii="PingFang SC" w:eastAsia="PingFang SC" w:hAnsi="Helvetica Neue" w:cs="PingFang SC" w:hint="eastAsia"/>
          <w:color w:val="000000"/>
          <w:kern w:val="1"/>
          <w:sz w:val="24"/>
          <w:lang w:val="fr-FR"/>
        </w:rPr>
        <w:t>，</w:t>
      </w: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 xml:space="preserve"> </w:t>
      </w:r>
      <w:r w:rsidRPr="00B45E78">
        <w:rPr>
          <w:rFonts w:ascii="PingFang SC" w:eastAsia="PingFang SC" w:hAnsi="Helvetica Neue" w:cs="PingFang SC" w:hint="eastAsia"/>
          <w:color w:val="000000"/>
          <w:kern w:val="1"/>
          <w:sz w:val="24"/>
          <w:lang w:val="fr-FR"/>
        </w:rPr>
        <w:t>（</w:t>
      </w:r>
      <w:r>
        <w:rPr>
          <w:rFonts w:ascii="PingFang SC" w:eastAsia="PingFang SC" w:hAnsi="Helvetica Neue" w:cs="PingFang SC" w:hint="eastAsia"/>
          <w:color w:val="000000"/>
          <w:kern w:val="1"/>
          <w:sz w:val="24"/>
        </w:rPr>
        <w:t>全都一维</w:t>
      </w:r>
      <w:r w:rsidRPr="00B45E78">
        <w:rPr>
          <w:rFonts w:ascii="PingFang SC" w:eastAsia="PingFang SC" w:hAnsi="Helvetica Neue" w:cs="PingFang SC" w:hint="eastAsia"/>
          <w:color w:val="000000"/>
          <w:kern w:val="1"/>
          <w:sz w:val="24"/>
          <w:lang w:val="fr-FR"/>
        </w:rPr>
        <w:t>？）</w:t>
      </w:r>
    </w:p>
    <w:p w14:paraId="256F2F81" w14:textId="77777777" w:rsidR="00B45E78" w:rsidRP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</w:pP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>IS</w:t>
      </w:r>
      <w:r>
        <w:rPr>
          <w:rFonts w:ascii="PingFang SC" w:eastAsia="PingFang SC" w:hAnsi="Helvetica Neue" w:cs="PingFang SC" w:hint="eastAsia"/>
          <w:color w:val="000000"/>
          <w:kern w:val="1"/>
          <w:sz w:val="24"/>
        </w:rPr>
        <w:t>需要</w:t>
      </w:r>
      <w:proofErr w:type="spellStart"/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>gauss,exp</w:t>
      </w:r>
      <w:proofErr w:type="spellEnd"/>
      <w:r w:rsidRPr="00B45E78">
        <w:rPr>
          <w:rFonts w:ascii="PingFang SC" w:eastAsia="PingFang SC" w:hAnsi="Helvetica Neue" w:cs="PingFang SC" w:hint="eastAsia"/>
          <w:color w:val="000000"/>
          <w:kern w:val="1"/>
          <w:sz w:val="24"/>
          <w:lang w:val="fr-FR"/>
        </w:rPr>
        <w:t>，</w:t>
      </w: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>gamma</w:t>
      </w:r>
      <w:r>
        <w:rPr>
          <w:rFonts w:ascii="PingFang SC" w:eastAsia="PingFang SC" w:hAnsi="Helvetica Neue" w:cs="PingFang SC" w:hint="eastAsia"/>
          <w:color w:val="000000"/>
          <w:kern w:val="1"/>
          <w:sz w:val="24"/>
        </w:rPr>
        <w:t>的密度函数</w:t>
      </w:r>
      <w:r w:rsidRPr="00B45E78">
        <w:rPr>
          <w:rFonts w:ascii="PingFang SC" w:eastAsia="PingFang SC" w:hAnsi="Helvetica Neue" w:cs="PingFang SC" w:hint="eastAsia"/>
          <w:color w:val="000000"/>
          <w:kern w:val="1"/>
          <w:sz w:val="24"/>
          <w:lang w:val="fr-FR"/>
        </w:rPr>
        <w:t>，</w:t>
      </w:r>
      <w:r>
        <w:rPr>
          <w:rFonts w:ascii="PingFang SC" w:eastAsia="PingFang SC" w:hAnsi="Helvetica Neue" w:cs="PingFang SC" w:hint="eastAsia"/>
          <w:color w:val="000000"/>
          <w:kern w:val="1"/>
          <w:sz w:val="24"/>
        </w:rPr>
        <w:t>密度函数的</w:t>
      </w: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>gradient</w:t>
      </w:r>
      <w:r w:rsidRPr="00B45E78">
        <w:rPr>
          <w:rFonts w:ascii="PingFang SC" w:eastAsia="PingFang SC" w:hAnsi="Helvetica Neue" w:cs="PingFang SC" w:hint="eastAsia"/>
          <w:color w:val="000000"/>
          <w:kern w:val="1"/>
          <w:sz w:val="24"/>
          <w:lang w:val="fr-FR"/>
        </w:rPr>
        <w:t>，</w:t>
      </w: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 xml:space="preserve"> </w:t>
      </w:r>
      <w:r>
        <w:rPr>
          <w:rFonts w:ascii="PingFang SC" w:eastAsia="PingFang SC" w:hAnsi="Helvetica Neue" w:cs="PingFang SC" w:hint="eastAsia"/>
          <w:color w:val="000000"/>
          <w:kern w:val="1"/>
          <w:sz w:val="24"/>
        </w:rPr>
        <w:t>可以算出</w:t>
      </w:r>
      <w:r w:rsidRPr="00B45E78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t xml:space="preserve"> </w:t>
      </w:r>
    </w:p>
    <w:p w14:paraId="7AA719E0" w14:textId="39FDCADB" w:rsidR="00B45E78" w:rsidRPr="00B45E78" w:rsidRDefault="00BB6249" w:rsidP="00BB6249">
      <w:pPr>
        <w:autoSpaceDE w:val="0"/>
        <w:autoSpaceDN w:val="0"/>
        <w:adjustRightInd w:val="0"/>
        <w:spacing w:after="160" w:line="288" w:lineRule="auto"/>
        <w:jc w:val="center"/>
        <w:rPr>
          <w:rFonts w:ascii="Helvetica Neue" w:eastAsia="PingFang SC" w:hAnsi="Helvetica Neue" w:cs="Helvetica Neue" w:hint="eastAsia"/>
          <w:color w:val="000000"/>
          <w:kern w:val="1"/>
          <w:sz w:val="24"/>
          <w:lang w:val="fr-FR"/>
        </w:rPr>
      </w:pPr>
      <w:r w:rsidRPr="00BB6249">
        <w:rPr>
          <w:rFonts w:ascii="Helvetica Neue" w:eastAsia="PingFang SC" w:hAnsi="Helvetica Neue" w:cs="Helvetica Neue"/>
          <w:color w:val="000000"/>
          <w:kern w:val="1"/>
          <w:sz w:val="24"/>
          <w:lang w:val="fr-FR"/>
        </w:rPr>
        <w:drawing>
          <wp:inline distT="0" distB="0" distL="0" distR="0" wp14:anchorId="341F3475" wp14:editId="2C2C491E">
            <wp:extent cx="2590800" cy="10541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3139" w14:textId="77777777" w:rsidR="00BB6249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PingFang SC" w:eastAsia="PingFang SC" w:hAnsi="Helvetica Neue" w:cs="PingFang SC"/>
          <w:color w:val="000000"/>
          <w:kern w:val="1"/>
          <w:sz w:val="24"/>
        </w:rPr>
      </w:pPr>
      <w:r>
        <w:rPr>
          <w:rFonts w:ascii="PingFang SC" w:eastAsia="PingFang SC" w:hAnsi="Helvetica Neue" w:cs="PingFang SC" w:hint="eastAsia"/>
          <w:color w:val="000000"/>
          <w:kern w:val="1"/>
          <w:sz w:val="24"/>
        </w:rPr>
        <w:t>比如</w:t>
      </w:r>
    </w:p>
    <w:p w14:paraId="7798B2A3" w14:textId="3797E982" w:rsidR="00B45E78" w:rsidRDefault="00BB6249" w:rsidP="00BB6249">
      <w:pPr>
        <w:autoSpaceDE w:val="0"/>
        <w:autoSpaceDN w:val="0"/>
        <w:adjustRightInd w:val="0"/>
        <w:spacing w:after="160" w:line="288" w:lineRule="auto"/>
        <w:jc w:val="center"/>
        <w:rPr>
          <w:rFonts w:ascii="Helvetica Neue" w:eastAsia="PingFang SC" w:hAnsi="Helvetica Neue" w:cs="Helvetica Neue"/>
          <w:color w:val="000000"/>
          <w:kern w:val="1"/>
          <w:sz w:val="24"/>
        </w:rPr>
      </w:pPr>
      <w:r w:rsidRPr="00BB6249">
        <w:rPr>
          <w:rFonts w:ascii="Helvetica Neue" w:eastAsia="PingFang SC" w:hAnsi="Helvetica Neue" w:cs="Helvetica Neue"/>
          <w:color w:val="000000"/>
          <w:kern w:val="1"/>
          <w:sz w:val="24"/>
        </w:rPr>
        <w:drawing>
          <wp:inline distT="0" distB="0" distL="0" distR="0" wp14:anchorId="4683F40C" wp14:editId="4F365703">
            <wp:extent cx="4851400" cy="9144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2E41" w14:textId="77777777" w:rsidR="00BB6249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PingFang SC" w:eastAsia="PingFang SC" w:hAnsi="Helvetica Neue" w:cs="PingFang SC"/>
          <w:color w:val="000000"/>
          <w:kern w:val="1"/>
          <w:sz w:val="24"/>
        </w:rPr>
      </w:pPr>
      <w:r>
        <w:rPr>
          <w:rFonts w:ascii="PingFang SC" w:eastAsia="PingFang SC" w:hAnsi="Helvetica Neue" w:cs="PingFang SC" w:hint="eastAsia"/>
          <w:color w:val="000000"/>
          <w:kern w:val="1"/>
          <w:sz w:val="24"/>
        </w:rPr>
        <w:t>再写一个函数</w:t>
      </w:r>
    </w:p>
    <w:p w14:paraId="44E7B5FA" w14:textId="496B61E8" w:rsidR="00B45E78" w:rsidRDefault="00BB6249" w:rsidP="00BB6249">
      <w:pPr>
        <w:autoSpaceDE w:val="0"/>
        <w:autoSpaceDN w:val="0"/>
        <w:adjustRightInd w:val="0"/>
        <w:spacing w:after="160" w:line="288" w:lineRule="auto"/>
        <w:jc w:val="center"/>
        <w:rPr>
          <w:rFonts w:ascii="Helvetica Neue" w:eastAsia="PingFang SC" w:hAnsi="Helvetica Neue" w:cs="Helvetica Neue"/>
          <w:color w:val="000000"/>
          <w:kern w:val="1"/>
          <w:sz w:val="24"/>
        </w:rPr>
      </w:pPr>
      <w:r w:rsidRPr="00BB6249">
        <w:rPr>
          <w:rFonts w:ascii="PingFang SC" w:eastAsia="PingFang SC" w:hAnsi="Helvetica Neue" w:cs="PingFang SC"/>
          <w:color w:val="000000"/>
          <w:kern w:val="1"/>
          <w:sz w:val="24"/>
        </w:rPr>
        <w:drawing>
          <wp:inline distT="0" distB="0" distL="0" distR="0" wp14:anchorId="625C636D" wp14:editId="0D5F3487">
            <wp:extent cx="2095500" cy="5334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277A" w14:textId="77777777" w:rsid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</w:rPr>
      </w:pPr>
      <w:r>
        <w:rPr>
          <w:rFonts w:ascii="PingFang SC" w:eastAsia="PingFang SC" w:hAnsi="Helvetica Neue" w:cs="PingFang SC" w:hint="eastAsia"/>
          <w:color w:val="000000"/>
          <w:kern w:val="1"/>
          <w:sz w:val="24"/>
        </w:rPr>
        <w:t>每次迭代要算，而且</w:t>
      </w:r>
      <w:r>
        <w:rPr>
          <w:rFonts w:ascii="Helvetica Neue" w:eastAsia="PingFang SC" w:hAnsi="Helvetica Neue" w:cs="Helvetica Neue"/>
          <w:color w:val="000000"/>
          <w:kern w:val="1"/>
          <w:sz w:val="24"/>
        </w:rPr>
        <w:t>estimate variance</w:t>
      </w:r>
      <w:r>
        <w:rPr>
          <w:rFonts w:ascii="PingFang SC" w:eastAsia="PingFang SC" w:hAnsi="Helvetica Neue" w:cs="PingFang SC" w:hint="eastAsia"/>
          <w:color w:val="000000"/>
          <w:kern w:val="1"/>
          <w:sz w:val="24"/>
        </w:rPr>
        <w:t>的时候也要用</w:t>
      </w:r>
    </w:p>
    <w:p w14:paraId="21CF5BD9" w14:textId="77777777" w:rsid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</w:rPr>
      </w:pPr>
    </w:p>
    <w:p w14:paraId="2B035638" w14:textId="77777777" w:rsid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</w:rPr>
      </w:pPr>
    </w:p>
    <w:p w14:paraId="3A0F79A3" w14:textId="77777777" w:rsid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</w:rPr>
      </w:pPr>
    </w:p>
    <w:p w14:paraId="7EBA2D24" w14:textId="77777777" w:rsidR="00B45E78" w:rsidRDefault="00B45E78" w:rsidP="00B45E78">
      <w:pPr>
        <w:autoSpaceDE w:val="0"/>
        <w:autoSpaceDN w:val="0"/>
        <w:adjustRightInd w:val="0"/>
        <w:spacing w:after="160" w:line="288" w:lineRule="auto"/>
        <w:jc w:val="left"/>
        <w:rPr>
          <w:rFonts w:ascii="Helvetica Neue" w:eastAsia="PingFang SC" w:hAnsi="Helvetica Neue" w:cs="Helvetica Neue"/>
          <w:color w:val="000000"/>
          <w:kern w:val="1"/>
          <w:sz w:val="24"/>
        </w:rPr>
      </w:pPr>
      <w:r>
        <w:rPr>
          <w:rFonts w:ascii="Helvetica Neue" w:eastAsia="PingFang SC" w:hAnsi="Helvetica Neue" w:cs="Helvetica Neue"/>
          <w:color w:val="000000"/>
          <w:kern w:val="1"/>
          <w:sz w:val="24"/>
        </w:rPr>
        <w:lastRenderedPageBreak/>
        <w:t xml:space="preserve">Application numérique: </w:t>
      </w:r>
      <w:proofErr w:type="spellStart"/>
      <w:r>
        <w:rPr>
          <w:rFonts w:ascii="Helvetica Neue" w:eastAsia="PingFang SC" w:hAnsi="Helvetica Neue" w:cs="Helvetica Neue"/>
          <w:color w:val="000000"/>
          <w:kern w:val="1"/>
          <w:sz w:val="24"/>
        </w:rPr>
        <w:t>exemple</w:t>
      </w:r>
      <w:proofErr w:type="spellEnd"/>
      <w:r>
        <w:rPr>
          <w:rFonts w:ascii="Helvetica Neue" w:eastAsia="PingFang SC" w:hAnsi="Helvetica Neue" w:cs="Helvetica Neue"/>
          <w:color w:val="000000"/>
          <w:kern w:val="1"/>
          <w:sz w:val="24"/>
        </w:rPr>
        <w:t xml:space="preserve"> 1 dans BFP 09  </w:t>
      </w:r>
    </w:p>
    <w:p w14:paraId="1211407D" w14:textId="283CADA0" w:rsidR="0017340D" w:rsidRDefault="00BB6249">
      <w:r w:rsidRPr="00BB6249">
        <w:drawing>
          <wp:inline distT="0" distB="0" distL="0" distR="0" wp14:anchorId="7FAC2062" wp14:editId="648D9FEA">
            <wp:extent cx="5486400" cy="15805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8FE4" w14:textId="58C988D2" w:rsidR="00BB6249" w:rsidRDefault="00BB6249">
      <w:pPr>
        <w:rPr>
          <w:rFonts w:hint="eastAsia"/>
        </w:rPr>
      </w:pPr>
      <w:r w:rsidRPr="00BB6249">
        <w:drawing>
          <wp:inline distT="0" distB="0" distL="0" distR="0" wp14:anchorId="4692CAC3" wp14:editId="731C4E8E">
            <wp:extent cx="5486400" cy="3376295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6249" w:rsidSect="0074429C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PingFang SC">
    <w:altName w:val="PingFang SC"/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E78"/>
    <w:rsid w:val="00751E4A"/>
    <w:rsid w:val="00B45E78"/>
    <w:rsid w:val="00B74753"/>
    <w:rsid w:val="00BB6249"/>
    <w:rsid w:val="00E37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05BF8"/>
  <w15:chartTrackingRefBased/>
  <w15:docId w15:val="{D0CA4D45-1C64-9F45-A945-13E3DC15D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271</Words>
  <Characters>1546</Characters>
  <Application>Microsoft Office Word</Application>
  <DocSecurity>0</DocSecurity>
  <Lines>12</Lines>
  <Paragraphs>3</Paragraphs>
  <ScaleCrop>false</ScaleCrop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zigong yu</dc:creator>
  <cp:keywords/>
  <dc:description/>
  <cp:lastModifiedBy>zigong yu</cp:lastModifiedBy>
  <cp:revision>1</cp:revision>
  <dcterms:created xsi:type="dcterms:W3CDTF">2021-04-17T09:54:00Z</dcterms:created>
  <dcterms:modified xsi:type="dcterms:W3CDTF">2021-04-17T14:06:00Z</dcterms:modified>
</cp:coreProperties>
</file>