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b/>
          <w:bCs/>
          <w:sz w:val="48"/>
          <w:szCs w:val="48"/>
        </w:rPr>
        <w:t xml:space="preserve">Latin GCSE Mastery Platform</w:t>
      </w:r>
    </w:p>
    <w:p>
      <w:pPr>
        <w:spacing w:after="120"/>
        <w:jc w:val="center"/>
      </w:pPr>
      <w:r>
        <w:rPr>
          <w:sz w:val="32"/>
          <w:szCs w:val="32"/>
        </w:rPr>
        <w:t xml:space="preserve">Curriculum &amp; Design Overview</w:t>
      </w:r>
    </w:p>
    <w:p>
      <w:pPr>
        <w:spacing w:after="480"/>
        <w:jc w:val="center"/>
      </w:pPr>
      <w:r>
        <w:rPr>
          <w:i/>
          <w:iCs/>
          <w:color w:val="666666"/>
          <w:sz w:val="22"/>
          <w:szCs w:val="22"/>
        </w:rPr>
        <w:t xml:space="preserve">For teacher editing — annotate, then hand back to developer</w:t>
      </w:r>
    </w:p>
    <w:p>
      <w:pPr>
        <w:pStyle w:val="Heading1"/>
        <w:spacing w:after="120" w:before="240"/>
      </w:pPr>
      <w:r>
        <w:t xml:space="preserve">How to use this document</w:t>
      </w:r>
    </w:p>
    <w:p>
      <w:pPr>
        <w:spacing w:after="120"/>
      </w:pPr>
      <w:r>
        <w:t xml:space="preserve">This document mirrors the content and behaviour currently in the platform. It is designed to be marked up directly in Word.</w:t>
      </w:r>
    </w:p>
    <w:p>
      <w:pPr>
        <w:pStyle w:val="ListParagraph"/>
        <w:numPr>
          <w:ilvl w:val="0"/>
          <w:numId w:val="2"/>
        </w:numPr>
      </w:pPr>
      <w:r>
        <w:t xml:space="preserve">Cells shaded pale yellow are editable content (sentences, translations, vocab glosses). Cross out, rewrite, or use tracked changes.</w:t>
      </w:r>
    </w:p>
    <w:p>
      <w:pPr>
        <w:pStyle w:val="ListParagraph"/>
        <w:numPr>
          <w:ilvl w:val="0"/>
          <w:numId w:val="2"/>
        </w:numPr>
      </w:pPr>
      <w:r>
        <w:t xml:space="preserve">Grey "Teacher notes" rows sit under each table — use them to leave free-text instructions for the developer.</w:t>
      </w:r>
    </w:p>
    <w:p>
      <w:pPr>
        <w:pStyle w:val="ListParagraph"/>
        <w:numPr>
          <w:ilvl w:val="0"/>
          <w:numId w:val="2"/>
        </w:numPr>
      </w:pPr>
      <w:r>
        <w:t xml:space="preserve">To add/remove an entire sentence or vocab item, just strike the whole row or add a new row underneath.</w:t>
      </w:r>
    </w:p>
    <w:p>
      <w:pPr>
        <w:pStyle w:val="ListParagraph"/>
        <w:numPr>
          <w:ilvl w:val="0"/>
          <w:numId w:val="2"/>
        </w:numPr>
      </w:pPr>
      <w:r>
        <w:t xml:space="preserve">The "Valid translations" and "Marking behaviour" section at the end captures accept/reject rules — edit these to adjust leniency.</w:t>
      </w:r>
    </w:p>
    <w:p>
      <w:pPr>
        <w:pStyle w:val="ListParagraph"/>
        <w:numPr>
          <w:ilvl w:val="0"/>
          <w:numId w:val="2"/>
        </w:numPr>
      </w:pPr>
      <w:r>
        <w:t xml:space="preserve">For UI wording, font-colour scheme, and banner text, see the "UI &amp; Design Conventions" section.</w:t>
      </w:r>
    </w:p>
    <w:p>
      <w:pPr>
        <w:pStyle w:val="Heading1"/>
        <w:spacing w:after="120" w:before="240"/>
      </w:pPr>
      <w:r>
        <w:t xml:space="preserve">Platform architecture (reference)</w:t>
      </w:r>
    </w:p>
    <w:p>
      <w:pPr>
        <w:pStyle w:val="ListParagraph"/>
        <w:numPr>
          <w:ilvl w:val="0"/>
          <w:numId w:val="2"/>
        </w:numPr>
      </w:pPr>
      <w:r>
        <w:t xml:space="preserve">Backend: FastAPI (y11/app.py) + SQLite pupil database</w:t>
      </w:r>
    </w:p>
    <w:p>
      <w:pPr>
        <w:pStyle w:val="ListParagraph"/>
        <w:numPr>
          <w:ilvl w:val="0"/>
          <w:numId w:val="2"/>
        </w:numPr>
      </w:pPr>
      <w:r>
        <w:t xml:space="preserve">Frontend: single-file React SPA in y11/static/index.html (no build step)</w:t>
      </w:r>
    </w:p>
    <w:p>
      <w:pPr>
        <w:pStyle w:val="ListParagraph"/>
        <w:numPr>
          <w:ilvl w:val="0"/>
          <w:numId w:val="2"/>
        </w:numPr>
      </w:pPr>
      <w:r>
        <w:t xml:space="preserve">Content authoring: y11/data.py (all sets, sentences, vocab, tables)</w:t>
      </w:r>
    </w:p>
    <w:p>
      <w:pPr>
        <w:pStyle w:val="ListParagraph"/>
        <w:numPr>
          <w:ilvl w:val="0"/>
          <w:numId w:val="2"/>
        </w:numPr>
      </w:pPr>
      <w:r>
        <w:t xml:space="preserve">Marking &amp; equivalence: y11/marking.py</w:t>
      </w:r>
    </w:p>
    <w:p>
      <w:pPr>
        <w:pStyle w:val="ListParagraph"/>
        <w:numPr>
          <w:ilvl w:val="0"/>
          <w:numId w:val="2"/>
        </w:numPr>
      </w:pPr>
      <w:r>
        <w:t xml:space="preserve">Canonical glosses: y11/OFFICIAL_GLOSSES.py</w:t>
      </w:r>
    </w:p>
    <w:p>
      <w:pPr>
        <w:pStyle w:val="ListParagraph"/>
        <w:numPr>
          <w:ilvl w:val="0"/>
          <w:numId w:val="2"/>
        </w:numPr>
      </w:pPr>
      <w:r>
        <w:t xml:space="preserve">Specification: Eduqas GCSE Latin, Y11, Trinity Academy</w:t>
      </w:r>
    </w:p>
    <w:p>
      <w:pPr>
        <w:pStyle w:val="Heading1"/>
        <w:spacing w:after="120" w:before="240"/>
      </w:pPr>
      <w:r>
        <w:t xml:space="preserve">UI &amp; Design conventions</w:t>
      </w:r>
    </w:p>
    <w:p>
      <w:pPr>
        <w:pStyle w:val="Heading2"/>
        <w:spacing w:after="120" w:before="240"/>
      </w:pPr>
      <w:r>
        <w:t xml:space="preserve">Font-colour scheme for Latin forms</w:t>
      </w:r>
    </w:p>
    <w:p>
      <w:pPr>
        <w:spacing w:after="120"/>
      </w:pPr>
      <w:r>
        <w:t xml:space="preserve">Default text colour is BLACK. Specific morphological elements are coloured solid (no underline, no bold mixing):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Colour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 (in principal parts: amo, amare, amavi, amatus)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Person ending  (-o, -s, -t, -mus, -tis, -nt)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Blue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am-O,  ama-S,  ama-T,  ama-MUS …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Stem vowel  (the conjugation vowel)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am-A-re,  am-A-vi,  am-A-tus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Tense marker (-ba-, -bo/-bi/-bu-, -v-, -u-, -s-, -era-)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Purple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ama-BA-t,  ama-V-i,  ama-V-eram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Infinitive ending  (-re)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Green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ama-RE,  vide-RE,  dice-RE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PPP ending  (-tus / -sus)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Yellow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ama-TUS,  vis-US,  duc-TUS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Everything else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Black (default)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am, vid, duc, reg …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666666"/>
              </w:rPr>
              <w:t xml:space="preserve">Teacher notes: 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Platform does NOT display vowel-length macrons.</w:t>
      </w:r>
    </w:p>
    <w:p>
      <w:pPr>
        <w:pStyle w:val="Heading2"/>
        <w:spacing w:after="120" w:before="240"/>
      </w:pPr>
      <w:r>
        <w:t xml:space="preserve">Wrong-answer message bank</w:t>
      </w:r>
    </w:p>
    <w:p>
      <w:pPr>
        <w:spacing w:after="120"/>
      </w:pPr>
      <w:r>
        <w:t xml:space="preserve">When a pupil gets a sentence wrong with no specific near-miss hint available, one of these is shown at random (no em-dashes):</w:t>
      </w:r>
    </w:p>
    <w:p>
      <w:pPr>
        <w:pStyle w:val="ListParagraph"/>
        <w:numPr>
          <w:ilvl w:val="0"/>
          <w:numId w:val="2"/>
        </w:numPr>
      </w:pPr>
      <w:r>
        <w:t xml:space="preserve">Unlucky! Take another look at this one.</w:t>
      </w:r>
    </w:p>
    <w:p>
      <w:pPr>
        <w:pStyle w:val="ListParagraph"/>
        <w:numPr>
          <w:ilvl w:val="0"/>
          <w:numId w:val="2"/>
        </w:numPr>
      </w:pPr>
      <w:r>
        <w:t xml:space="preserve">Whoops! Something's gone wrong here.</w:t>
      </w:r>
    </w:p>
    <w:p>
      <w:pPr>
        <w:pStyle w:val="ListParagraph"/>
        <w:numPr>
          <w:ilvl w:val="0"/>
          <w:numId w:val="2"/>
        </w:numPr>
      </w:pPr>
      <w:r>
        <w:t xml:space="preserve">Wrong! Give it another go.</w:t>
      </w:r>
    </w:p>
    <w:p>
      <w:pPr>
        <w:pStyle w:val="ListParagraph"/>
        <w:numPr>
          <w:ilvl w:val="0"/>
          <w:numId w:val="2"/>
        </w:numPr>
      </w:pPr>
      <w:r>
        <w:t xml:space="preserve">Incorrect! Latin is all about precision.</w:t>
      </w:r>
    </w:p>
    <w:p>
      <w:pPr>
        <w:pStyle w:val="ListParagraph"/>
        <w:numPr>
          <w:ilvl w:val="0"/>
          <w:numId w:val="2"/>
        </w:numPr>
      </w:pPr>
      <w:r>
        <w:t xml:space="preserve">Oh no! Something needs fixing.</w:t>
      </w:r>
    </w:p>
    <w:p>
      <w:pPr>
        <w:spacing w:after="120"/>
      </w:pPr>
      <w:r>
        <w:rPr>
          <w:b/>
          <w:bCs/>
          <w:i/>
          <w:iCs/>
          <w:color w:val="666666"/>
        </w:rPr>
        <w:t xml:space="preserve">Teacher notes: </w:t>
      </w:r>
    </w:p>
    <w:p>
      <w:pPr>
        <w:pStyle w:val="Heading2"/>
        <w:spacing w:after="120" w:before="240"/>
      </w:pPr>
      <w:r>
        <w:t xml:space="preserve">Banner &amp; label wording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Current wording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Edit here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Green banner (success)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Correct!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Retype banner on re-attempt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Try this again! You got it wrong before.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Retype prompt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 the correct answer to continue: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Reveal label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correct answer is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Vocab partial-meaning hint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Close! You need to list all its meanings: …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666666"/>
              </w:rPr>
              <w:t xml:space="preserve">Teacher notes: </w:t>
            </w:r>
          </w:p>
        </w:tc>
      </w:tr>
    </w:tbl>
    <w:p>
      <w:pPr>
        <w:pStyle w:val="Heading2"/>
        <w:spacing w:after="120" w:before="240"/>
      </w:pPr>
      <w:r>
        <w:t xml:space="preserve">Near-miss hint types (automatic)</w:t>
      </w:r>
    </w:p>
    <w:p>
      <w:pPr>
        <w:pStyle w:val="ListParagraph"/>
        <w:numPr>
          <w:ilvl w:val="0"/>
          <w:numId w:val="2"/>
        </w:numPr>
      </w:pPr>
      <w:r>
        <w:t xml:space="preserve">Tense error (e.g. "loved" for "loves") — rejects with hint, does not silently accept.</w:t>
      </w:r>
    </w:p>
    <w:p>
      <w:pPr>
        <w:pStyle w:val="ListParagraph"/>
        <w:numPr>
          <w:ilvl w:val="0"/>
          <w:numId w:val="2"/>
        </w:numPr>
      </w:pPr>
      <w:r>
        <w:t xml:space="preserve">Number error (sg vs pl, e.g. "you (sg)" vs "you (pl)").</w:t>
      </w:r>
    </w:p>
    <w:p>
      <w:pPr>
        <w:pStyle w:val="ListParagraph"/>
        <w:numPr>
          <w:ilvl w:val="0"/>
          <w:numId w:val="2"/>
        </w:numPr>
      </w:pPr>
      <w:r>
        <w:t xml:space="preserve">Person error (1st/2nd/3rd).</w:t>
      </w:r>
    </w:p>
    <w:p>
      <w:pPr>
        <w:pStyle w:val="ListParagraph"/>
        <w:numPr>
          <w:ilvl w:val="0"/>
          <w:numId w:val="2"/>
        </w:numPr>
      </w:pPr>
      <w:r>
        <w:t xml:space="preserve">"in" vs "into" (preposition +ABL vs +ACC).</w:t>
      </w:r>
    </w:p>
    <w:p>
      <w:pPr>
        <w:pStyle w:val="ListParagraph"/>
        <w:numPr>
          <w:ilvl w:val="0"/>
          <w:numId w:val="2"/>
        </w:numPr>
      </w:pPr>
      <w:r>
        <w:t xml:space="preserve">Missing one of several required meanings.</w:t>
      </w:r>
    </w:p>
    <w:p>
      <w:pPr>
        <w:pStyle w:val="ListParagraph"/>
        <w:numPr>
          <w:ilvl w:val="0"/>
          <w:numId w:val="2"/>
        </w:numPr>
      </w:pPr>
      <w:r>
        <w:t xml:space="preserve">Typos (Levenshtein distance 1) — accepted with advisory, not rejected.</w:t>
      </w:r>
    </w:p>
    <w:p>
      <w:pPr>
        <w:pStyle w:val="ListParagraph"/>
        <w:numPr>
          <w:ilvl w:val="0"/>
          <w:numId w:val="2"/>
        </w:numPr>
      </w:pPr>
      <w:r>
        <w:t xml:space="preserve">Punctuation-only differences — silently accepted, no advisory.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Curriculum — by Node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Each Node has ~13–16 sets. The tables below list every sentence translation set and vocab list that the teacher authors. Rewrite English translations directly in the yellow cells; add "also accept:" alternatives in the rightmost column.</w:t>
      </w:r>
    </w:p>
    <w:p>
      <w:pPr>
        <w:pStyle w:val="Heading2"/>
        <w:spacing w:after="120" w:before="240"/>
      </w:pPr>
      <w:r>
        <w:t xml:space="preserve">Node 1 — 1st Conjugation (Top 150)</w:t>
      </w:r>
    </w:p>
    <w:p>
      <w:pPr>
        <w:spacing w:after="120"/>
      </w:pPr>
      <w:r>
        <w:t xml:space="preserve">Sets: Present I-form → Present endings → Present sentences → Infinitive → Imperfect → Future → Present-system sentences → Perfect I-form → Perfect endings → Pluperfect → Active sentences → PPP → PPP sentences → Build-principal-parts → Review.</w:t>
      </w:r>
    </w:p>
    <w:p>
      <w:pPr>
        <w:pStyle w:val="Heading3"/>
        <w:spacing w:after="120" w:before="240"/>
      </w:pPr>
      <w:r>
        <w:t xml:space="preserve">Node 1 · Present tense sentences (SENTENCES_PRESENT_TEST)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720"/>
        <w:gridCol w:w="3200"/>
        <w:gridCol w:w="2920"/>
      </w:tblGrid>
      <w:tr>
        <w:trPr>
          <w:tblHeader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Latin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Canonical English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Also accept / notes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puella deam amat.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girl loves the goddess.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 loving; likes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pater filiam rogat.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father asks the daughter.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questions; is asking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femina in insula habitat.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woman lives on the island.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 living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 pulchra ad terram navigat.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beautiful goddess sails towards the land.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 the land; is sailing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regina tristis clamat, nam deus appropinquat.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sad queen shouts, for the god approaches.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 shouting; draws near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puella laeta patri imperat, et pater festinat.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happy girl orders the father, and the father hurries.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joyful; is ordering; rushes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ego feminam oro, sed dea non clamat.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beg the woman, but the goddess does not shout.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plead; is not shouting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 dei insulam oppugnant, et ibi feminae clamant.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Many gods attack the island, and there the women shout.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are attacking; are shouting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deus ingens per urbem festinat, et regina puellas liberat.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huge god hurries through the city, and the queen frees the girls.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enormous; rushes; sets free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pater puellam necat, et dea tristis deos orat.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father kills the girl, and the sad goddess begs the gods.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murders; pleads with; prays to</w:t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666666"/>
              </w:rPr>
              <w:t xml:space="preserve">Teacher notes: 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Node 1 · Present-system sentences (imperfect + future)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720"/>
        <w:gridCol w:w="3200"/>
        <w:gridCol w:w="2920"/>
      </w:tblGrid>
      <w:tr>
        <w:trPr>
          <w:tblHeader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Latin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Canonical English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Also accept / notes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 clamabat.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goddess was shouting.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used to shout; kept shouting; shouted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pater navigabit.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father will sail.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will be sailing; is going to sail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puella tum clamabat, et pater navigabat.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girl was then shouting, and the father was sailing.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then was shouting; used to shout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regina feminam rogabit, et femina deam orabit.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queen will ask the woman, and the woman will beg the goddess.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 going to ask; will beg; will pray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 dei subito urbem oppugnabant, sed regina in insula habitabat.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Many gods were suddenly attacking the city, but the queen was living on the island.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used to attack; was living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puella pulchra in urbem festinabit, et pater clamabit.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beautiful girl will hurry into the city, and the father will shout.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will rush; will shout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 me amabat, sed pater tum non orabat.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goddess was loving me, but the father was not then begging.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loved me; was not begging then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 patrem liberabit, et pater deae tum imperabit.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goddess will free the father, and the father will then order the goddess.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will set free; will then order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regina illa deum laetum putabat, sed dea non orabat.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That queen was thinking the god happy, but the goddess was not begging.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thought; considered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ingens navis per terram navigabat, et puella pulchra clamabat.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huge ship was sailing through the land, and the beautiful girl was shouting.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enormous; used to sail; kept shouting</w:t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666666"/>
              </w:rPr>
              <w:t xml:space="preserve">Teacher notes: 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Node 1 · Perfect &amp; Pluperfect sentences (SENTENCES_ACTIVE)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720"/>
        <w:gridCol w:w="3200"/>
        <w:gridCol w:w="2920"/>
      </w:tblGrid>
      <w:tr>
        <w:trPr>
          <w:tblHeader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Latin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Canonical English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Also accept / notes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puella clamavit.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girl shouted.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has shouted; did shout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pater feminam rogavit.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father asked the woman.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has asked; questioned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 pulchra deum amavit, et deus clamavit.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beautiful goddess loved the god, and the god shouted.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has loved; liked; has shouted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regina filiam non liberaverat, sed pater domum festinavit.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queen had not freed the daughter, but the father hurried home.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had not set free; hurried homeward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 dei ad insulam navigaverunt, et puellas necaverunt.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Many gods sailed to the island, and killed the girls.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sailed towards; have sailed; murdered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pater ingens puellam amaverat, sed puella tristis deum oraverat.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huge father had loved the girl, but the sad girl had begged the god.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enormous; had liked; had pleaded; had prayed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illa dea ad tristem feminam appropinquavit, et clamabat.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That goddess approached the sad woman, and was shouting.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drew near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regina urbem oppugnavit, et prope insulam habitavit.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queen attacked the city, and lived near the island.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has attacked; dwelt close to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ego deos rogaveram, sed etiam tum non clamaverant.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had asked the gods, but even then they had not shouted.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still then; had not cried out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pater mihi imperavit, et dea feminam pulchram putaverat.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father ordered me, and the goddess had thought the woman beautiful.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has ordered; had considered</w:t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666666"/>
              </w:rPr>
              <w:t xml:space="preserve">Teacher notes: 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Node 1 · Perfect Passive Participle sentences (SENTENCES_PPP)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720"/>
        <w:gridCol w:w="3200"/>
        <w:gridCol w:w="2920"/>
      </w:tblGrid>
      <w:tr>
        <w:trPr>
          <w:tblHeader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Latin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Canonical English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Also accept / notes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puella liberata clamavit.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girl, having been freed, shouted.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freed girl; once freed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femina necata erat.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woman had been killed.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had been murdered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 oppugnata ad insulam navigabat.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goddess, having been attacked, was sailing to the island.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was sailing towards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pater filiam amatam rogavit.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father asked the loved daughter.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asked the beloved daughter; the having-been-loved daughter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regina liberata puellam tristem amavit.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queen, having been freed, loved the sad girl.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freed queen; once freed; had liked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deus necatus erat, et dea clamabat.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god had been killed, and the goddess was shouting.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had been murdered; kept shouting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multae feminae oratae erant, sed reginae laetae non festinaverunt.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Many women had been begged, but the happy queens did not hurry.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pleaded with; prayed to; joyful; did not rush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puella oppugnata patrem oravit, et pater feminas liberavit.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girl, having been attacked, begged the father, and the father freed the women.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pleaded with; set free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 tristis deum necatum amaverat, sed deus imperatus erat.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sad goddess had loved the killed god, but the god had been ordered.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slain; had been given orders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ingens navis oppugnata ad terram navigabat, et multi dei clamaverunt.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huge ship, having been attacked, was sailing to the land, and many gods shouted.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enormous; was sailing towards</w:t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666666"/>
              </w:rPr>
              <w:t xml:space="preserve">Teacher notes: 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Node 1 · Review set (SENTENCES_REVIEW)</w:t>
      </w:r>
    </w:p>
    <w:p>
      <w:pPr>
        <w:spacing w:after="120"/>
      </w:pPr>
      <w:r>
        <w:t xml:space="preserve">Mixed-tense exam-style sentences. Teacher gap noted in memory: add quod/postquam exemplars.</w:t>
      </w:r>
    </w:p>
    <w:p>
      <w:pPr>
        <w:spacing w:after="120"/>
      </w:pPr>
      <w:r>
        <w:rPr>
          <w:b/>
          <w:bCs/>
          <w:i/>
          <w:iCs/>
          <w:color w:val="666666"/>
        </w:rPr>
        <w:t xml:space="preserve">Teacher notes: 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Node 1 · Vocabulary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700"/>
        <w:gridCol w:w="28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Latin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English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Edits / also accept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amo, amare, amavi, amatus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love, to love, I loved, loved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verb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clamo, clamare, clamavi, clamatus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shout, to shout, I shouted, shouted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verb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festino, festinare, festinavi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hurry, to hurry, I hurried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verb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habito, habitare, habitavi, habitatus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live, to live, I lived, lived 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verb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impero, imperare, imperavi, imperatus (+dat)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order (+ dative)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verb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libero, liberare, liberavi, liberatus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free, set free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verb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neco, necare, necavi, necatus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kill, murder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verb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navigo, navigare, navigavi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sail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verb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oppugno, oppugnare, oppugnavi, oppugnatus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attack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verb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oro, orare, oravi, oratus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beg, plead with, pray 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verb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puto, putare, putavi, putatus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think, consider (+ double acc.)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verb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rogo, rogare, rogavi, rogatus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ask, question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verb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appropinquo, appropinquare, appropinquavi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approach, draw near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verb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puella, -ae (f)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girl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noun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dea, -ae (f)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goddess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noun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femina, -ae (f)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woman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noun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pater, patris (m)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father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noun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filia, -ae (f)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daughter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noun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insula, -ae (f)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island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noun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regina, -ae (f)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queen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noun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deus, -i (m)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noun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terra, -ae (f)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land, country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noun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urbs, urbis (f)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noun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navis, navis (f)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ship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noun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domum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home, homewards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noun (acc. of motion)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pulcher, pulchra, pulchrum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beautiful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adj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tristis, -e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adj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laetus, -a, -um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happy, joyful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adj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ingens, ingentis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huge, enormous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adj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multus, -a, -um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much, many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adj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ego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pronoun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 (acc.)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pronoun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mihi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 me, for 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pronoun (dat.)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ille, illa, illud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that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demonstrative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 (+ acc)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into, onto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prep (+ACC)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 (+ abl)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in, 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prep (+ABL)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 (+ acc)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to, towards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prep (+ACC)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 (+ acc)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through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prep (+ACC)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prope (+ acc)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near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prep (+ACC)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conj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conj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conj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-que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conj (enclitic)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adv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ibi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adv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tum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adv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subito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suddenly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adv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etiam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also, even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adv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666666"/>
              </w:rPr>
              <w:t xml:space="preserve">Teacher notes: 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Node 2 — 2nd Conjugation (Top 150)</w:t>
      </w:r>
    </w:p>
    <w:p>
      <w:pPr>
        <w:spacing w:after="120"/>
        <w:rPr>
          <w:i/>
          <w:iCs/>
          <w:color w:val="A04040"/>
        </w:rPr>
      </w:pPr>
      <w:r>
        <w:rPr>
          <w:i/>
          <w:iCs/>
          <w:color w:val="A04040"/>
        </w:rPr>
        <w:t xml:space="preserve">Status: NOT YET REWRITTEN. The structure will mirror Node 1 (same 13–16 sets). Principal parts and vocab below are the target scope; sentences to be authored.</w:t>
      </w:r>
    </w:p>
    <w:p>
      <w:pPr>
        <w:pStyle w:val="Heading3"/>
        <w:spacing w:after="120" w:before="240"/>
      </w:pPr>
      <w:r>
        <w:t xml:space="preserve">Node 2 · Verbs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Latin principal parts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English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Edits / notes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teneo, tenere, tenui, tentus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hold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habeo, habere, habui, habitus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have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appareo, apparere, apparui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appear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iubeo, iubere, iussi, iussus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order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persuadeo, persuadere, persuasi (+ dat)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persuade (+ dative)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video, videre, vidi, visus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see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666666"/>
              </w:rPr>
              <w:t xml:space="preserve">Teacher notes: </w:t>
            </w:r>
          </w:p>
        </w:tc>
      </w:tr>
    </w:tbl>
    <w:p>
      <w:pPr>
        <w:pStyle w:val="Heading3"/>
        <w:spacing w:after="120" w:before="240"/>
      </w:pPr>
      <w:r>
        <w:t xml:space="preserve">Node 2 · Additional vocabulary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Latin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English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Edits / notes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silva, -ae (f)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wood, forest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amicus, -i (m)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friend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gladius, -i (m)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sword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filius, -i (m)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omnis, -e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every, all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tu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 (sg.)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 (acc. sg.)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eum / eam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him / her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ei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 him, to her (dat.)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 / ex (+ abl)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 of, from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/ ab (+ abl)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from, by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igitur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therefore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tamen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however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statim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immediately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noli / nolite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don't (prohibitive)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vix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scarcely, hardly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mox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iterum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again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enim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666666"/>
              </w:rPr>
              <w:t xml:space="preserve">Teacher notes: </w:t>
            </w:r>
          </w:p>
        </w:tc>
      </w:tr>
    </w:tbl>
    <w:p>
      <w:pPr>
        <w:pStyle w:val="Heading3"/>
        <w:spacing w:after="120" w:before="240"/>
      </w:pPr>
      <w:r>
        <w:t xml:space="preserve">Node 2 · Sentences — TO BE AUTHORED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720"/>
        <w:gridCol w:w="3200"/>
        <w:gridCol w:w="2920"/>
      </w:tblGrid>
      <w:tr>
        <w:trPr>
          <w:tblHeader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Latin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Canonical English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Also accept / notes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(teacher to supply)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(teacher to supply)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(teacher to supply)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(teacher to supply)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(teacher to supply)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(teacher to supply)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666666"/>
              </w:rPr>
              <w:t xml:space="preserve">Teacher notes: 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t xml:space="preserve">Node 3 — 3rd Conjugation</w:t>
      </w:r>
    </w:p>
    <w:p>
      <w:pPr>
        <w:spacing w:after="120"/>
        <w:rPr>
          <w:i/>
          <w:iCs/>
          <w:color w:val="A04040"/>
        </w:rPr>
      </w:pPr>
      <w:r>
        <w:rPr>
          <w:i/>
          <w:iCs/>
          <w:color w:val="A04040"/>
        </w:rPr>
        <w:t xml:space="preserve">Status: NOT YET REWRITTEN.</w:t>
      </w:r>
    </w:p>
    <w:p>
      <w:pPr>
        <w:pStyle w:val="Heading3"/>
        <w:spacing w:after="120" w:before="240"/>
      </w:pPr>
      <w:r>
        <w:t xml:space="preserve">Node 3 · Verbs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Latin principal parts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English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Edits / notes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dico, dicere, dixi, dictus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say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duco, ducere, duxi, ductus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lead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discedo, discedere, discessi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leave, depart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peto, petere, petivi, petitus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seek, make for, ask for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quaero, quaerere, quaesivi, quaesitus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search for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cogo, cogere, coegi, coactus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force, compel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relinquo, relinquere, reliqui, relictus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leave behind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occido, occidere, occidi, occisus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kill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cognosco, cognoscere, cognovi, cognitus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find out, get to know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constituo, constituere, constitui, constitutus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decide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pono, ponere, posui, positus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put, place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facio, facere, feci, factus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make, do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accipio, accipere, accepi, acceptus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receive, accept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cupio, cupere, cupivi, cupitus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want, desire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effugio, effugere, effugi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escape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conspicio, conspicere, conspexi, conspectus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notice, catch sight of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666666"/>
              </w:rPr>
              <w:t xml:space="preserve">Teacher notes: </w:t>
            </w:r>
          </w:p>
        </w:tc>
      </w:tr>
    </w:tbl>
    <w:p>
      <w:pPr>
        <w:pStyle w:val="Heading3"/>
        <w:spacing w:after="120" w:before="240"/>
      </w:pPr>
      <w:r>
        <w:t xml:space="preserve">Node 3 · Additional vocabulary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Latin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English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Edits / notes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comes, comitis (m/f)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companion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manus, -us (f)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hand; band (of men)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caput, capitis (n)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mors, mortis (f)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death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iter, itineris (n)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journey, route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nihil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nothing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verbum, -i (n)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facilis, -e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easy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dirus, -a, -um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dreadful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solus, -a, -um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alone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alius, -a, -ud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other, another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eius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his, her, its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himself / herself / themselves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suus, -a, -um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his own, her own, their own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cum (+ abl)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with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iam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now, already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dum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while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simulac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 soon as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deinde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then, next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nunc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now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tandem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 last, finally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inquit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he/she says, said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consilium cepi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made a plan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conatur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he/she tries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666666"/>
              </w:rPr>
              <w:t xml:space="preserve">Teacher notes: </w:t>
            </w:r>
          </w:p>
        </w:tc>
      </w:tr>
    </w:tbl>
    <w:p>
      <w:pPr>
        <w:pStyle w:val="Heading3"/>
        <w:spacing w:after="120" w:before="240"/>
      </w:pPr>
      <w:r>
        <w:t xml:space="preserve">Node 3 · Sentences — TO BE AUTHORED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720"/>
        <w:gridCol w:w="3200"/>
        <w:gridCol w:w="2920"/>
      </w:tblGrid>
      <w:tr>
        <w:trPr>
          <w:tblHeader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Latin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Canonical English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Also accept / notes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(teacher to supply)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(teacher to supply)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666666"/>
              </w:rPr>
              <w:t xml:space="preserve">Teacher notes: 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t xml:space="preserve">Node 4 — 4th Conjugation</w:t>
      </w:r>
    </w:p>
    <w:p>
      <w:pPr>
        <w:spacing w:after="120"/>
        <w:rPr>
          <w:i/>
          <w:iCs/>
          <w:color w:val="A04040"/>
        </w:rPr>
      </w:pPr>
      <w:r>
        <w:rPr>
          <w:i/>
          <w:iCs/>
          <w:color w:val="A04040"/>
        </w:rPr>
        <w:t xml:space="preserve">Status: NOT YET REWRITTEN. Teacher to confirm verb list and vocab.</w:t>
      </w:r>
    </w:p>
    <w:p>
      <w:pPr>
        <w:pStyle w:val="Heading3"/>
        <w:spacing w:after="120" w:before="240"/>
      </w:pPr>
      <w:r>
        <w:t xml:space="preserve">Node 4 · Likely verb list (confirm)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Latin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English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audio, audire, audivi, auditus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hear / listen to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venio, venire, veni, ventus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come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invenio, invenire, inveni, inventus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find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scio, scire, scivi, scitus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know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nescio, nescire, nescivi, nescitus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do not know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dormio, dormire, dormivi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sleep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666666"/>
              </w:rPr>
              <w:t xml:space="preserve">Teacher notes: </w:t>
            </w:r>
          </w:p>
        </w:tc>
      </w:tr>
    </w:tbl>
    <w:p>
      <w:pPr>
        <w:pStyle w:val="Heading3"/>
        <w:spacing w:after="120" w:before="240"/>
      </w:pPr>
      <w:r>
        <w:t xml:space="preserve">Node 4 · Sentences — TO BE AUTHORED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720"/>
        <w:gridCol w:w="3200"/>
        <w:gridCol w:w="2920"/>
      </w:tblGrid>
      <w:tr>
        <w:trPr>
          <w:tblHeader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Latin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Canonical English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Also accept / notes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(teacher to supply)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(teacher to supply)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666666"/>
              </w:rPr>
              <w:t xml:space="preserve">Teacher notes: 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t xml:space="preserve">Node 5 — Irregular: esse + possum</w:t>
      </w:r>
    </w:p>
    <w:p>
      <w:pPr>
        <w:spacing w:after="120"/>
        <w:rPr>
          <w:i/>
          <w:iCs/>
          <w:color w:val="A04040"/>
        </w:rPr>
      </w:pPr>
      <w:r>
        <w:rPr>
          <w:i/>
          <w:iCs/>
          <w:color w:val="A04040"/>
        </w:rPr>
        <w:t xml:space="preserve">Status: NOT YET REWRITTEN.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Latin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English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sum, esse, fui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am, to be, I was / have been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possum, posse, potui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am able, can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666666"/>
              </w:rPr>
              <w:t xml:space="preserve">Teacher notes: </w:t>
            </w:r>
          </w:p>
        </w:tc>
      </w:tr>
    </w:tbl>
    <w:p>
      <w:pPr>
        <w:pStyle w:val="Heading3"/>
        <w:spacing w:after="120" w:before="240"/>
      </w:pPr>
      <w:r>
        <w:t xml:space="preserve">Node 5 · Sentences — TO BE AUTHORED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720"/>
        <w:gridCol w:w="3200"/>
        <w:gridCol w:w="2920"/>
      </w:tblGrid>
      <w:tr>
        <w:trPr>
          <w:tblHeader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Latin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Canonical English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Also accept / notes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(teacher to supply)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(teacher to supply)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666666"/>
              </w:rPr>
              <w:t xml:space="preserve">Teacher notes: 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t xml:space="preserve">Node 6 — Irregular: eo + compounds</w:t>
      </w:r>
    </w:p>
    <w:p>
      <w:pPr>
        <w:spacing w:after="120"/>
        <w:rPr>
          <w:i/>
          <w:iCs/>
          <w:color w:val="A04040"/>
        </w:rPr>
      </w:pPr>
      <w:r>
        <w:rPr>
          <w:i/>
          <w:iCs/>
          <w:color w:val="A04040"/>
        </w:rPr>
        <w:t xml:space="preserve">Status: NOT YET REWRITTEN.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Latin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English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eo, ire, ivi / ii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go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exeo, exire, exivi / exii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go out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redeo, redire, redivi / redii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return, go back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adeo, adire, adivi / adii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approach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pereo, perire, perivi / perii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perish, die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transeo, transire, transivi / transii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cross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666666"/>
              </w:rPr>
              <w:t xml:space="preserve">Teacher notes: </w:t>
            </w:r>
          </w:p>
        </w:tc>
      </w:tr>
    </w:tbl>
    <w:p>
      <w:pPr>
        <w:pStyle w:val="Heading3"/>
        <w:spacing w:after="120" w:before="240"/>
      </w:pPr>
      <w:r>
        <w:t xml:space="preserve">Node 6 · Sentences — TO BE AUTHORED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720"/>
        <w:gridCol w:w="3200"/>
        <w:gridCol w:w="2920"/>
      </w:tblGrid>
      <w:tr>
        <w:trPr>
          <w:tblHeader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Latin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Canonical English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Also accept / notes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(teacher to supply)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(teacher to supply)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666666"/>
              </w:rPr>
              <w:t xml:space="preserve">Teacher notes: 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t xml:space="preserve">Valid translations &amp; marking behaviour</w:t>
      </w:r>
    </w:p>
    <w:p>
      <w:pPr>
        <w:spacing w:after="120"/>
      </w:pPr>
      <w:r>
        <w:t xml:space="preserve">The marker (y11/marking.py) automatically accepts these equivalences. Strike any you want tightened, or add rows to loosen.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1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Rule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 accepted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Keep / remove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Simple past ⇄ progressive past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"loved" ⇄ "was loving" (imperfect)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Perfect has 3 renderings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"has shouted" / "shouted" / "did shout"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Parenthetical optional gloss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"(to) home" → accepts "home" OR "to home"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Slash alternatives, order-agnostic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mihi → "to me", "for me", "to me, for me", "to me / for me"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Typo tolerance (Levenshtein 1)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"godess" → accepted with advisory, not rejected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Punctuation differences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trailing period, comma, apostrophe — silently accepted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Tense mismatch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REJECTED with hint (no silent accept)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Number mismatch (sg/pl)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REJECTED with sg/pl near-miss hint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Person mismatch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REJECTED with person near-miss hint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 +ABL vs in +ACC (in/into)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REJECTED with case-based hint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Partial vocab meanings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REJECTED with "list all its meanings" hint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666666"/>
              </w:rPr>
              <w:t xml:space="preserve">Teacher notes: </w:t>
            </w:r>
          </w:p>
        </w:tc>
      </w:tr>
    </w:tbl>
    <w:p>
      <w:pPr>
        <w:pStyle w:val="Heading1"/>
        <w:spacing w:after="120" w:before="240"/>
      </w:pPr>
      <w:r>
        <w:t xml:space="preserve">Known gaps / open questions for the teacher</w:t>
      </w:r>
    </w:p>
    <w:p>
      <w:pPr>
        <w:pStyle w:val="ListParagraph"/>
        <w:numPr>
          <w:ilvl w:val="0"/>
          <w:numId w:val="2"/>
        </w:numPr>
      </w:pPr>
      <w:r>
        <w:t xml:space="preserve">SENTENCES_REVIEW: add quod/postquam exemplars (per memory note).</w:t>
      </w:r>
    </w:p>
    <w:p>
      <w:pPr>
        <w:pStyle w:val="ListParagraph"/>
        <w:numPr>
          <w:ilvl w:val="0"/>
          <w:numId w:val="2"/>
        </w:numPr>
      </w:pPr>
      <w:r>
        <w:t xml:space="preserve">Preposition case badges: confirm the final list for +ACC/+ABL/+DAT tags in vocab (ad, prope, per, trans, post, ante, apud, circum, contra, inter, propter, sub, super, sine, cum, de, ex/e, a/ab, pro).</w:t>
      </w:r>
    </w:p>
    <w:p>
      <w:pPr>
        <w:pStyle w:val="ListParagraph"/>
        <w:numPr>
          <w:ilvl w:val="0"/>
          <w:numId w:val="2"/>
        </w:numPr>
      </w:pPr>
      <w:r>
        <w:t xml:space="preserve">Nodes 2–6 sentences: to be authored to match Node 1 pattern.</w:t>
      </w:r>
    </w:p>
    <w:p>
      <w:pPr>
        <w:pStyle w:val="ListParagraph"/>
        <w:numPr>
          <w:ilvl w:val="0"/>
          <w:numId w:val="2"/>
        </w:numPr>
      </w:pPr>
      <w:r>
        <w:t xml:space="preserve">Principal-parts screens: confirm teacher wants -re green and -tus yellow visible in the infinitive and PPP pattern rows.</w:t>
      </w:r>
    </w:p>
    <w:p>
      <w:pPr>
        <w:pStyle w:val="ListParagraph"/>
        <w:numPr>
          <w:ilvl w:val="0"/>
          <w:numId w:val="2"/>
        </w:numPr>
      </w:pPr>
      <w:r>
        <w:t xml:space="preserve">Pupil completion data: confirm you want the database reset (completed_sets / sessions wiped, roster preserved).</w:t>
      </w:r>
    </w:p>
    <w:p>
      <w:pPr>
        <w:spacing w:after="120"/>
      </w:pPr>
      <w:r>
        <w:rPr>
          <w:b/>
          <w:bCs/>
          <w:i/>
          <w:iCs/>
          <w:color w:val="666666"/>
        </w:rPr>
        <w:t xml:space="preserve">Teacher notes: </w:t>
      </w:r>
    </w:p>
    <w:p>
      <w:pPr>
        <w:pStyle w:val="Heading1"/>
        <w:spacing w:after="120" w:before="240"/>
      </w:pPr>
      <w:r>
        <w:t xml:space="preserve">Sign-off</w:t>
      </w:r>
    </w:p>
    <w:p>
      <w:pPr>
        <w:spacing w:after="120"/>
      </w:pPr>
      <w:r>
        <w:t xml:space="preserve">Teacher name: ______________________________     Date: ______________</w:t>
      </w:r>
    </w:p>
    <w:p>
      <w:pPr>
        <w:spacing w:after="120"/>
      </w:pPr>
      <w:r>
        <w:t xml:space="preserve">Approval to proceed with the edits marked above: ☐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Latin GCSE Mastery Platform — Curriculum &amp; Design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5E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Latin GCSE Mastery Platform — Curriculum &amp; Design Overview</dc:title>
  <dc:creator>Claude</dc:creator>
  <cp:lastModifiedBy>Un-named</cp:lastModifiedBy>
  <cp:revision>1</cp:revision>
  <dcterms:created xsi:type="dcterms:W3CDTF">2026-04-19T23:02:38.982Z</dcterms:created>
  <dcterms:modified xsi:type="dcterms:W3CDTF">2026-04-19T23:02:38.983Z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