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74298E" w14:textId="77777777" w:rsidR="002F6845" w:rsidRPr="002F6845" w:rsidRDefault="002F6845" w:rsidP="002F6845">
      <w:pPr>
        <w:spacing w:after="100" w:afterAutospacing="1"/>
        <w:rPr>
          <w:rFonts w:ascii="Arial" w:eastAsia="Times New Roman" w:hAnsi="Arial" w:cs="Arial"/>
          <w:color w:val="373A3C"/>
          <w:lang w:eastAsia="en-GB"/>
        </w:rPr>
      </w:pPr>
      <w:r w:rsidRPr="002F6845">
        <w:rPr>
          <w:rFonts w:ascii="Arial" w:eastAsia="Times New Roman" w:hAnsi="Arial" w:cs="Arial"/>
          <w:color w:val="373A3C"/>
          <w:lang w:val="en-GB" w:eastAsia="en-GB"/>
        </w:rPr>
        <w:t xml:space="preserve">Thanks, </w:t>
      </w:r>
      <w:proofErr w:type="spellStart"/>
      <w:r w:rsidRPr="002F6845">
        <w:rPr>
          <w:rFonts w:ascii="Arial" w:eastAsia="Times New Roman" w:hAnsi="Arial" w:cs="Arial"/>
          <w:color w:val="373A3C"/>
          <w:lang w:val="en-GB" w:eastAsia="en-GB"/>
        </w:rPr>
        <w:t>Zihaad</w:t>
      </w:r>
      <w:proofErr w:type="spellEnd"/>
      <w:r w:rsidRPr="002F6845">
        <w:rPr>
          <w:rFonts w:ascii="Arial" w:eastAsia="Times New Roman" w:hAnsi="Arial" w:cs="Arial"/>
          <w:color w:val="373A3C"/>
          <w:lang w:val="en-GB" w:eastAsia="en-GB"/>
        </w:rPr>
        <w:t>, it is an informative post about the scanning techniques and analysis result on the target website. Particularly identified the website services by Nmap and telnet commands.</w:t>
      </w:r>
    </w:p>
    <w:p w14:paraId="4F6B1170" w14:textId="77777777" w:rsidR="002F6845" w:rsidRPr="002F6845" w:rsidRDefault="002F6845" w:rsidP="002F6845">
      <w:pPr>
        <w:spacing w:after="100" w:afterAutospacing="1"/>
        <w:rPr>
          <w:rFonts w:ascii="Arial" w:eastAsia="Times New Roman" w:hAnsi="Arial" w:cs="Arial"/>
          <w:color w:val="373A3C"/>
          <w:lang w:eastAsia="en-GB"/>
        </w:rPr>
      </w:pPr>
      <w:r w:rsidRPr="002F6845">
        <w:rPr>
          <w:rFonts w:ascii="Arial" w:eastAsia="Times New Roman" w:hAnsi="Arial" w:cs="Arial"/>
          <w:color w:val="373A3C"/>
          <w:lang w:val="en-GB" w:eastAsia="en-GB"/>
        </w:rPr>
        <w:t xml:space="preserve">Besides the scanning on the open port, Nmap could enable version detection during the scan with </w:t>
      </w:r>
      <w:proofErr w:type="spellStart"/>
      <w:r w:rsidRPr="002F6845">
        <w:rPr>
          <w:rFonts w:ascii="Arial" w:eastAsia="Times New Roman" w:hAnsi="Arial" w:cs="Arial"/>
          <w:color w:val="373A3C"/>
          <w:lang w:val="en-GB" w:eastAsia="en-GB"/>
        </w:rPr>
        <w:t>sV</w:t>
      </w:r>
      <w:proofErr w:type="spellEnd"/>
      <w:r w:rsidRPr="002F6845">
        <w:rPr>
          <w:rFonts w:ascii="Arial" w:eastAsia="Times New Roman" w:hAnsi="Arial" w:cs="Arial"/>
          <w:color w:val="373A3C"/>
          <w:lang w:val="en-GB" w:eastAsia="en-GB"/>
        </w:rPr>
        <w:t xml:space="preserve"> option (Nmap, N.D.). Version detection will try to elicit responses and gather information from the examined ports, just like one of the TCP/IP tools, telnet, does (</w:t>
      </w:r>
      <w:proofErr w:type="spellStart"/>
      <w:r w:rsidRPr="002F6845">
        <w:rPr>
          <w:rFonts w:ascii="Arial" w:eastAsia="Times New Roman" w:hAnsi="Arial" w:cs="Arial"/>
          <w:color w:val="373A3C"/>
          <w:lang w:val="en-GB" w:eastAsia="en-GB"/>
        </w:rPr>
        <w:t>Parziale</w:t>
      </w:r>
      <w:proofErr w:type="spellEnd"/>
      <w:r w:rsidRPr="002F6845">
        <w:rPr>
          <w:rFonts w:ascii="Arial" w:eastAsia="Times New Roman" w:hAnsi="Arial" w:cs="Arial"/>
          <w:color w:val="373A3C"/>
          <w:lang w:val="en-GB" w:eastAsia="en-GB"/>
        </w:rPr>
        <w:t xml:space="preserve"> et al, 2006). For example, if using telnet command on port 21, the target domain will show the welcome message of Pure-</w:t>
      </w:r>
      <w:proofErr w:type="spellStart"/>
      <w:r w:rsidRPr="002F6845">
        <w:rPr>
          <w:rFonts w:ascii="Arial" w:eastAsia="Times New Roman" w:hAnsi="Arial" w:cs="Arial"/>
          <w:color w:val="373A3C"/>
          <w:lang w:val="en-GB" w:eastAsia="en-GB"/>
        </w:rPr>
        <w:t>FTPd</w:t>
      </w:r>
      <w:proofErr w:type="spellEnd"/>
      <w:r w:rsidRPr="002F6845">
        <w:rPr>
          <w:rFonts w:ascii="Arial" w:eastAsia="Times New Roman" w:hAnsi="Arial" w:cs="Arial"/>
          <w:color w:val="373A3C"/>
          <w:lang w:val="en-GB" w:eastAsia="en-GB"/>
        </w:rPr>
        <w:t xml:space="preserve"> and with the system local time (Pure-</w:t>
      </w:r>
      <w:proofErr w:type="spellStart"/>
      <w:r w:rsidRPr="002F6845">
        <w:rPr>
          <w:rFonts w:ascii="Arial" w:eastAsia="Times New Roman" w:hAnsi="Arial" w:cs="Arial"/>
          <w:color w:val="373A3C"/>
          <w:lang w:val="en-GB" w:eastAsia="en-GB"/>
        </w:rPr>
        <w:t>FTPd</w:t>
      </w:r>
      <w:proofErr w:type="spellEnd"/>
      <w:r w:rsidRPr="002F6845">
        <w:rPr>
          <w:rFonts w:ascii="Arial" w:eastAsia="Times New Roman" w:hAnsi="Arial" w:cs="Arial"/>
          <w:color w:val="373A3C"/>
          <w:lang w:val="en-GB" w:eastAsia="en-GB"/>
        </w:rPr>
        <w:t>, N.D). With the version detection by Nmap, the version information will list out automatically including the Apache version mentioned above. This kind of welcome message contains version information that crackers can use to detect vulnerabilities in a system, which should encourage organizations to change it before use. </w:t>
      </w:r>
    </w:p>
    <w:p w14:paraId="5988E242" w14:textId="77777777" w:rsidR="002F6845" w:rsidRPr="002F6845" w:rsidRDefault="002F6845" w:rsidP="002F6845">
      <w:pPr>
        <w:spacing w:after="100" w:afterAutospacing="1"/>
        <w:rPr>
          <w:rFonts w:ascii="Arial" w:eastAsia="Times New Roman" w:hAnsi="Arial" w:cs="Arial"/>
          <w:color w:val="373A3C"/>
          <w:lang w:eastAsia="en-GB"/>
        </w:rPr>
      </w:pPr>
      <w:r w:rsidRPr="002F6845">
        <w:rPr>
          <w:rFonts w:ascii="Arial" w:eastAsia="Times New Roman" w:hAnsi="Arial" w:cs="Arial"/>
          <w:color w:val="373A3C"/>
          <w:lang w:val="en-GB" w:eastAsia="en-GB"/>
        </w:rPr>
        <w:t xml:space="preserve">On the other hand, there is another powerful command is Nmap Scripting Engine (NSE) which can perform a script scan (Nmap, N.D.). It provided the default scripts that could scan for useful information like the HTTP generator of the SSL certificate. For the scanning on loadedwithstuff.co.uk TCP 443 port, it shows that it used Loaded Commerce Community Edition v6.6 as the generator. Beyond reasonable doubt, this web likely used this software as the eCommerce Content Management System (CMS) platform on </w:t>
      </w:r>
      <w:proofErr w:type="spellStart"/>
      <w:r w:rsidRPr="002F6845">
        <w:rPr>
          <w:rFonts w:ascii="Arial" w:eastAsia="Times New Roman" w:hAnsi="Arial" w:cs="Arial"/>
          <w:color w:val="373A3C"/>
          <w:lang w:val="en-GB" w:eastAsia="en-GB"/>
        </w:rPr>
        <w:t>Softaculous</w:t>
      </w:r>
      <w:proofErr w:type="spellEnd"/>
      <w:r w:rsidRPr="002F6845">
        <w:rPr>
          <w:rFonts w:ascii="Arial" w:eastAsia="Times New Roman" w:hAnsi="Arial" w:cs="Arial"/>
          <w:color w:val="373A3C"/>
          <w:lang w:val="en-GB" w:eastAsia="en-GB"/>
        </w:rPr>
        <w:t xml:space="preserve"> (</w:t>
      </w:r>
      <w:proofErr w:type="spellStart"/>
      <w:r w:rsidRPr="002F6845">
        <w:rPr>
          <w:rFonts w:ascii="Arial" w:eastAsia="Times New Roman" w:hAnsi="Arial" w:cs="Arial"/>
          <w:color w:val="373A3C"/>
          <w:lang w:val="en-GB" w:eastAsia="en-GB"/>
        </w:rPr>
        <w:t>Softaculous</w:t>
      </w:r>
      <w:proofErr w:type="spellEnd"/>
      <w:r w:rsidRPr="002F6845">
        <w:rPr>
          <w:rFonts w:ascii="Arial" w:eastAsia="Times New Roman" w:hAnsi="Arial" w:cs="Arial"/>
          <w:color w:val="373A3C"/>
          <w:lang w:val="en-GB" w:eastAsia="en-GB"/>
        </w:rPr>
        <w:t>, N.D.). In addition, some of the vulnerabilities can be executed by the shell with the NSE command like ftp-</w:t>
      </w:r>
      <w:proofErr w:type="spellStart"/>
      <w:r w:rsidRPr="002F6845">
        <w:rPr>
          <w:rFonts w:ascii="Arial" w:eastAsia="Times New Roman" w:hAnsi="Arial" w:cs="Arial"/>
          <w:color w:val="373A3C"/>
          <w:lang w:val="en-GB" w:eastAsia="en-GB"/>
        </w:rPr>
        <w:t>proftpd</w:t>
      </w:r>
      <w:proofErr w:type="spellEnd"/>
      <w:r w:rsidRPr="002F6845">
        <w:rPr>
          <w:rFonts w:ascii="Arial" w:eastAsia="Times New Roman" w:hAnsi="Arial" w:cs="Arial"/>
          <w:color w:val="373A3C"/>
          <w:lang w:val="en-GB" w:eastAsia="en-GB"/>
        </w:rPr>
        <w:t>-backdoor (</w:t>
      </w:r>
      <w:proofErr w:type="spellStart"/>
      <w:r w:rsidRPr="002F6845">
        <w:rPr>
          <w:rFonts w:ascii="Arial" w:eastAsia="Times New Roman" w:hAnsi="Arial" w:cs="Arial"/>
          <w:color w:val="373A3C"/>
          <w:lang w:val="en-GB" w:eastAsia="en-GB"/>
        </w:rPr>
        <w:t>Mak</w:t>
      </w:r>
      <w:proofErr w:type="spellEnd"/>
      <w:r w:rsidRPr="002F6845">
        <w:rPr>
          <w:rFonts w:ascii="Arial" w:eastAsia="Times New Roman" w:hAnsi="Arial" w:cs="Arial"/>
          <w:color w:val="373A3C"/>
          <w:lang w:val="en-GB" w:eastAsia="en-GB"/>
        </w:rPr>
        <w:t>, N.D.).</w:t>
      </w:r>
    </w:p>
    <w:p w14:paraId="735CDF61" w14:textId="77777777" w:rsidR="002F6845" w:rsidRPr="002F6845" w:rsidRDefault="002F6845" w:rsidP="002F6845">
      <w:pPr>
        <w:spacing w:after="100" w:afterAutospacing="1"/>
        <w:rPr>
          <w:rFonts w:ascii="Arial" w:eastAsia="Times New Roman" w:hAnsi="Arial" w:cs="Arial"/>
          <w:color w:val="373A3C"/>
          <w:lang w:eastAsia="en-GB"/>
        </w:rPr>
      </w:pPr>
      <w:r w:rsidRPr="002F6845">
        <w:rPr>
          <w:rFonts w:ascii="Arial" w:eastAsia="Times New Roman" w:hAnsi="Arial" w:cs="Arial"/>
          <w:color w:val="373A3C"/>
          <w:lang w:val="en-GB" w:eastAsia="en-GB"/>
        </w:rPr>
        <w:t> </w:t>
      </w:r>
    </w:p>
    <w:p w14:paraId="4CF29189" w14:textId="77777777" w:rsidR="002F6845" w:rsidRPr="002F6845" w:rsidRDefault="002F6845" w:rsidP="002F6845">
      <w:pPr>
        <w:spacing w:after="100" w:afterAutospacing="1"/>
        <w:rPr>
          <w:rFonts w:ascii="Arial" w:eastAsia="Times New Roman" w:hAnsi="Arial" w:cs="Arial"/>
          <w:color w:val="373A3C"/>
          <w:lang w:eastAsia="en-GB"/>
        </w:rPr>
      </w:pPr>
      <w:r w:rsidRPr="002F6845">
        <w:rPr>
          <w:rFonts w:ascii="Arial" w:eastAsia="Times New Roman" w:hAnsi="Arial" w:cs="Arial"/>
          <w:color w:val="373A3C"/>
          <w:lang w:val="en-GB" w:eastAsia="en-GB"/>
        </w:rPr>
        <w:t>References:</w:t>
      </w:r>
    </w:p>
    <w:p w14:paraId="10C61402" w14:textId="77777777" w:rsidR="002F6845" w:rsidRPr="002F6845" w:rsidRDefault="002F6845" w:rsidP="002F6845">
      <w:pPr>
        <w:spacing w:after="100" w:afterAutospacing="1"/>
        <w:rPr>
          <w:rFonts w:ascii="Arial" w:eastAsia="Times New Roman" w:hAnsi="Arial" w:cs="Arial"/>
          <w:color w:val="373A3C"/>
          <w:lang w:eastAsia="en-GB"/>
        </w:rPr>
      </w:pPr>
      <w:r w:rsidRPr="002F6845">
        <w:rPr>
          <w:rFonts w:ascii="Arial" w:eastAsia="Times New Roman" w:hAnsi="Arial" w:cs="Arial"/>
          <w:color w:val="373A3C"/>
          <w:lang w:val="en-GB" w:eastAsia="en-GB"/>
        </w:rPr>
        <w:t>Nmap (N.D.) Service and Version Detection. </w:t>
      </w:r>
      <w:r w:rsidRPr="002F6845">
        <w:rPr>
          <w:rFonts w:ascii="Arial" w:eastAsia="Times New Roman" w:hAnsi="Arial" w:cs="Arial"/>
          <w:i/>
          <w:iCs/>
          <w:color w:val="373A3C"/>
          <w:lang w:val="en-GB" w:eastAsia="en-GB"/>
        </w:rPr>
        <w:t>Nmap Reference Guide</w:t>
      </w:r>
      <w:r w:rsidRPr="002F6845">
        <w:rPr>
          <w:rFonts w:ascii="Arial" w:eastAsia="Times New Roman" w:hAnsi="Arial" w:cs="Arial"/>
          <w:color w:val="373A3C"/>
          <w:lang w:val="en-GB" w:eastAsia="en-GB"/>
        </w:rPr>
        <w:t>. Available from: </w:t>
      </w:r>
      <w:r w:rsidRPr="002F6845">
        <w:rPr>
          <w:rFonts w:ascii="Arial" w:eastAsia="Times New Roman" w:hAnsi="Arial" w:cs="Arial"/>
          <w:color w:val="373A3C"/>
          <w:lang w:val="en-US" w:eastAsia="en-GB"/>
        </w:rPr>
        <w:t>https://nmap.org/book/man-version-detection.html</w:t>
      </w:r>
      <w:r w:rsidRPr="002F6845">
        <w:rPr>
          <w:rFonts w:ascii="Arial" w:eastAsia="Times New Roman" w:hAnsi="Arial" w:cs="Arial"/>
          <w:color w:val="373A3C"/>
          <w:lang w:val="en-GB" w:eastAsia="en-GB"/>
        </w:rPr>
        <w:t> [Accessed 10 December 2021].</w:t>
      </w:r>
    </w:p>
    <w:p w14:paraId="19FA3F09" w14:textId="77777777" w:rsidR="002F6845" w:rsidRPr="002F6845" w:rsidRDefault="002F6845" w:rsidP="002F6845">
      <w:pPr>
        <w:spacing w:after="100" w:afterAutospacing="1"/>
        <w:rPr>
          <w:rFonts w:ascii="Arial" w:eastAsia="Times New Roman" w:hAnsi="Arial" w:cs="Arial"/>
          <w:color w:val="373A3C"/>
          <w:lang w:eastAsia="en-GB"/>
        </w:rPr>
      </w:pPr>
      <w:proofErr w:type="spellStart"/>
      <w:r w:rsidRPr="002F6845">
        <w:rPr>
          <w:rFonts w:ascii="Arial" w:eastAsia="Times New Roman" w:hAnsi="Arial" w:cs="Arial"/>
          <w:color w:val="373A3C"/>
          <w:lang w:val="en-GB" w:eastAsia="en-GB"/>
        </w:rPr>
        <w:t>Parziale</w:t>
      </w:r>
      <w:proofErr w:type="spellEnd"/>
      <w:r w:rsidRPr="002F6845">
        <w:rPr>
          <w:rFonts w:ascii="Arial" w:eastAsia="Times New Roman" w:hAnsi="Arial" w:cs="Arial"/>
          <w:color w:val="373A3C"/>
          <w:lang w:val="en-GB" w:eastAsia="en-GB"/>
        </w:rPr>
        <w:t>, L. et al, (2006) </w:t>
      </w:r>
      <w:r w:rsidRPr="002F6845">
        <w:rPr>
          <w:rFonts w:ascii="Arial" w:eastAsia="Times New Roman" w:hAnsi="Arial" w:cs="Arial"/>
          <w:i/>
          <w:iCs/>
          <w:color w:val="373A3C"/>
          <w:lang w:val="en-GB" w:eastAsia="en-GB"/>
        </w:rPr>
        <w:t>TCP/IP tutorial &amp; technical overview</w:t>
      </w:r>
      <w:r w:rsidRPr="002F6845">
        <w:rPr>
          <w:rFonts w:ascii="Arial" w:eastAsia="Times New Roman" w:hAnsi="Arial" w:cs="Arial"/>
          <w:color w:val="373A3C"/>
          <w:lang w:val="en-GB" w:eastAsia="en-GB"/>
        </w:rPr>
        <w:t xml:space="preserve">. IBM Redbooks. Available via the </w:t>
      </w:r>
      <w:proofErr w:type="spellStart"/>
      <w:r w:rsidRPr="002F6845">
        <w:rPr>
          <w:rFonts w:ascii="Arial" w:eastAsia="Times New Roman" w:hAnsi="Arial" w:cs="Arial"/>
          <w:color w:val="373A3C"/>
          <w:lang w:val="en-GB" w:eastAsia="en-GB"/>
        </w:rPr>
        <w:t>Vitalsource</w:t>
      </w:r>
      <w:proofErr w:type="spellEnd"/>
      <w:r w:rsidRPr="002F6845">
        <w:rPr>
          <w:rFonts w:ascii="Arial" w:eastAsia="Times New Roman" w:hAnsi="Arial" w:cs="Arial"/>
          <w:color w:val="373A3C"/>
          <w:lang w:val="en-GB" w:eastAsia="en-GB"/>
        </w:rPr>
        <w:t xml:space="preserve"> Bookshelf [Accessed 10 December 2021].</w:t>
      </w:r>
    </w:p>
    <w:p w14:paraId="3050F97D" w14:textId="77777777" w:rsidR="002F6845" w:rsidRPr="002F6845" w:rsidRDefault="002F6845" w:rsidP="002F6845">
      <w:pPr>
        <w:spacing w:after="100" w:afterAutospacing="1"/>
        <w:rPr>
          <w:rFonts w:ascii="Arial" w:eastAsia="Times New Roman" w:hAnsi="Arial" w:cs="Arial"/>
          <w:color w:val="373A3C"/>
          <w:lang w:eastAsia="en-GB"/>
        </w:rPr>
      </w:pPr>
      <w:r w:rsidRPr="002F6845">
        <w:rPr>
          <w:rFonts w:ascii="Arial" w:eastAsia="Times New Roman" w:hAnsi="Arial" w:cs="Arial"/>
          <w:color w:val="373A3C"/>
          <w:lang w:val="en-GB" w:eastAsia="en-GB"/>
        </w:rPr>
        <w:t>Pure-</w:t>
      </w:r>
      <w:proofErr w:type="spellStart"/>
      <w:r w:rsidRPr="002F6845">
        <w:rPr>
          <w:rFonts w:ascii="Arial" w:eastAsia="Times New Roman" w:hAnsi="Arial" w:cs="Arial"/>
          <w:color w:val="373A3C"/>
          <w:lang w:val="en-GB" w:eastAsia="en-GB"/>
        </w:rPr>
        <w:t>FTPd</w:t>
      </w:r>
      <w:proofErr w:type="spellEnd"/>
      <w:r w:rsidRPr="002F6845">
        <w:rPr>
          <w:rFonts w:ascii="Arial" w:eastAsia="Times New Roman" w:hAnsi="Arial" w:cs="Arial"/>
          <w:color w:val="373A3C"/>
          <w:lang w:val="en-GB" w:eastAsia="en-GB"/>
        </w:rPr>
        <w:t xml:space="preserve"> (N.D) Advanced Compilation. </w:t>
      </w:r>
      <w:r w:rsidRPr="002F6845">
        <w:rPr>
          <w:rFonts w:ascii="Arial" w:eastAsia="Times New Roman" w:hAnsi="Arial" w:cs="Arial"/>
          <w:i/>
          <w:iCs/>
          <w:color w:val="373A3C"/>
          <w:lang w:val="en-GB" w:eastAsia="en-GB"/>
        </w:rPr>
        <w:t>Readme Documentation for version 1.0.48. </w:t>
      </w:r>
      <w:r w:rsidRPr="002F6845">
        <w:rPr>
          <w:rFonts w:ascii="Arial" w:eastAsia="Times New Roman" w:hAnsi="Arial" w:cs="Arial"/>
          <w:color w:val="373A3C"/>
          <w:lang w:val="en-GB" w:eastAsia="en-GB"/>
        </w:rPr>
        <w:t>Available from: https://download.pureftpd.org/pub/pure-ftpd/doc/README [Accessed 10 December 2021].</w:t>
      </w:r>
    </w:p>
    <w:p w14:paraId="2D7FF33F" w14:textId="77777777" w:rsidR="002F6845" w:rsidRPr="002F6845" w:rsidRDefault="002F6845" w:rsidP="002F6845">
      <w:pPr>
        <w:spacing w:after="100" w:afterAutospacing="1"/>
        <w:rPr>
          <w:rFonts w:ascii="Arial" w:eastAsia="Times New Roman" w:hAnsi="Arial" w:cs="Arial"/>
          <w:color w:val="373A3C"/>
          <w:lang w:eastAsia="en-GB"/>
        </w:rPr>
      </w:pPr>
      <w:r w:rsidRPr="002F6845">
        <w:rPr>
          <w:rFonts w:ascii="Arial" w:eastAsia="Times New Roman" w:hAnsi="Arial" w:cs="Arial"/>
          <w:color w:val="373A3C"/>
          <w:lang w:val="en-GB" w:eastAsia="en-GB"/>
        </w:rPr>
        <w:t>Nmap (N.D.) Nmap Scripting Engine (NSE). </w:t>
      </w:r>
      <w:r w:rsidRPr="002F6845">
        <w:rPr>
          <w:rFonts w:ascii="Arial" w:eastAsia="Times New Roman" w:hAnsi="Arial" w:cs="Arial"/>
          <w:i/>
          <w:iCs/>
          <w:color w:val="373A3C"/>
          <w:lang w:val="en-GB" w:eastAsia="en-GB"/>
        </w:rPr>
        <w:t>Nmap Reference Guide</w:t>
      </w:r>
      <w:r w:rsidRPr="002F6845">
        <w:rPr>
          <w:rFonts w:ascii="Arial" w:eastAsia="Times New Roman" w:hAnsi="Arial" w:cs="Arial"/>
          <w:color w:val="373A3C"/>
          <w:lang w:val="en-GB" w:eastAsia="en-GB"/>
        </w:rPr>
        <w:t>. Available from: https://nmap.org/book/man-nse.html [Accessed 10 December 2021].</w:t>
      </w:r>
    </w:p>
    <w:p w14:paraId="20A392A1" w14:textId="77777777" w:rsidR="002F6845" w:rsidRPr="002F6845" w:rsidRDefault="002F6845" w:rsidP="002F6845">
      <w:pPr>
        <w:spacing w:after="100" w:afterAutospacing="1"/>
        <w:rPr>
          <w:rFonts w:ascii="Arial" w:eastAsia="Times New Roman" w:hAnsi="Arial" w:cs="Arial"/>
          <w:color w:val="373A3C"/>
          <w:lang w:eastAsia="en-GB"/>
        </w:rPr>
      </w:pPr>
      <w:proofErr w:type="spellStart"/>
      <w:r w:rsidRPr="002F6845">
        <w:rPr>
          <w:rFonts w:ascii="Arial" w:eastAsia="Times New Roman" w:hAnsi="Arial" w:cs="Arial"/>
          <w:color w:val="373A3C"/>
          <w:lang w:val="en-GB" w:eastAsia="en-GB"/>
        </w:rPr>
        <w:t>Softaculous</w:t>
      </w:r>
      <w:proofErr w:type="spellEnd"/>
      <w:r w:rsidRPr="002F6845">
        <w:rPr>
          <w:rFonts w:ascii="Arial" w:eastAsia="Times New Roman" w:hAnsi="Arial" w:cs="Arial"/>
          <w:color w:val="373A3C"/>
          <w:lang w:val="en-GB" w:eastAsia="en-GB"/>
        </w:rPr>
        <w:t xml:space="preserve"> (N.D.) Loaded Commerce. </w:t>
      </w:r>
      <w:r w:rsidRPr="002F6845">
        <w:rPr>
          <w:rFonts w:ascii="Arial" w:eastAsia="Times New Roman" w:hAnsi="Arial" w:cs="Arial"/>
          <w:i/>
          <w:iCs/>
          <w:color w:val="373A3C"/>
          <w:lang w:val="en-GB" w:eastAsia="en-GB"/>
        </w:rPr>
        <w:t>E-Commerce</w:t>
      </w:r>
      <w:r w:rsidRPr="002F6845">
        <w:rPr>
          <w:rFonts w:ascii="Arial" w:eastAsia="Times New Roman" w:hAnsi="Arial" w:cs="Arial"/>
          <w:color w:val="373A3C"/>
          <w:lang w:val="en-GB" w:eastAsia="en-GB"/>
        </w:rPr>
        <w:t>. Available from: https://www.softaculous.com/apps/ecommerce/Loaded_Commerce [Accessed 10 December 2021].</w:t>
      </w:r>
    </w:p>
    <w:p w14:paraId="3E3CDCB1" w14:textId="77777777" w:rsidR="002F6845" w:rsidRPr="002F6845" w:rsidRDefault="002F6845" w:rsidP="002F6845">
      <w:pPr>
        <w:spacing w:after="100" w:afterAutospacing="1"/>
        <w:rPr>
          <w:rFonts w:ascii="Arial" w:eastAsia="Times New Roman" w:hAnsi="Arial" w:cs="Arial"/>
          <w:color w:val="373A3C"/>
          <w:lang w:eastAsia="en-GB"/>
        </w:rPr>
      </w:pPr>
      <w:proofErr w:type="spellStart"/>
      <w:r w:rsidRPr="002F6845">
        <w:rPr>
          <w:rFonts w:ascii="Arial" w:eastAsia="Times New Roman" w:hAnsi="Arial" w:cs="Arial"/>
          <w:color w:val="373A3C"/>
          <w:lang w:val="en-GB" w:eastAsia="en-GB"/>
        </w:rPr>
        <w:t>Mak</w:t>
      </w:r>
      <w:proofErr w:type="spellEnd"/>
      <w:r w:rsidRPr="002F6845">
        <w:rPr>
          <w:rFonts w:ascii="Arial" w:eastAsia="Times New Roman" w:hAnsi="Arial" w:cs="Arial"/>
          <w:color w:val="373A3C"/>
          <w:lang w:val="en-GB" w:eastAsia="en-GB"/>
        </w:rPr>
        <w:t>, K. (N.D.) File ftp-</w:t>
      </w:r>
      <w:proofErr w:type="spellStart"/>
      <w:r w:rsidRPr="002F6845">
        <w:rPr>
          <w:rFonts w:ascii="Arial" w:eastAsia="Times New Roman" w:hAnsi="Arial" w:cs="Arial"/>
          <w:color w:val="373A3C"/>
          <w:lang w:val="en-GB" w:eastAsia="en-GB"/>
        </w:rPr>
        <w:t>proftpd</w:t>
      </w:r>
      <w:proofErr w:type="spellEnd"/>
      <w:r w:rsidRPr="002F6845">
        <w:rPr>
          <w:rFonts w:ascii="Arial" w:eastAsia="Times New Roman" w:hAnsi="Arial" w:cs="Arial"/>
          <w:color w:val="373A3C"/>
          <w:lang w:val="en-GB" w:eastAsia="en-GB"/>
        </w:rPr>
        <w:t>-backdoor. </w:t>
      </w:r>
      <w:proofErr w:type="spellStart"/>
      <w:r w:rsidRPr="002F6845">
        <w:rPr>
          <w:rFonts w:ascii="Arial" w:eastAsia="Times New Roman" w:hAnsi="Arial" w:cs="Arial"/>
          <w:i/>
          <w:iCs/>
          <w:color w:val="373A3C"/>
          <w:lang w:val="en-GB" w:eastAsia="en-GB"/>
        </w:rPr>
        <w:t>NSEDoc</w:t>
      </w:r>
      <w:proofErr w:type="spellEnd"/>
      <w:r w:rsidRPr="002F6845">
        <w:rPr>
          <w:rFonts w:ascii="Arial" w:eastAsia="Times New Roman" w:hAnsi="Arial" w:cs="Arial"/>
          <w:i/>
          <w:iCs/>
          <w:color w:val="373A3C"/>
          <w:lang w:val="en-GB" w:eastAsia="en-GB"/>
        </w:rPr>
        <w:t>: Scripts</w:t>
      </w:r>
      <w:r w:rsidRPr="002F6845">
        <w:rPr>
          <w:rFonts w:ascii="Arial" w:eastAsia="Times New Roman" w:hAnsi="Arial" w:cs="Arial"/>
          <w:color w:val="373A3C"/>
          <w:lang w:val="en-GB" w:eastAsia="en-GB"/>
        </w:rPr>
        <w:t>. Available from: https://nmap.org/nsedoc/scripts/ftp-proftpd-backdoor.html [Accessed 10 December 2021].</w:t>
      </w:r>
    </w:p>
    <w:p w14:paraId="3FEB409A" w14:textId="77777777" w:rsidR="002F6845" w:rsidRPr="002F6845" w:rsidRDefault="002F6845" w:rsidP="002F6845">
      <w:pPr>
        <w:rPr>
          <w:rFonts w:ascii="Arial" w:eastAsia="Times New Roman" w:hAnsi="Arial" w:cs="Arial"/>
          <w:color w:val="373A3C"/>
          <w:lang w:eastAsia="en-GB"/>
        </w:rPr>
      </w:pPr>
      <w:r w:rsidRPr="002F6845">
        <w:rPr>
          <w:rFonts w:ascii="Arial" w:eastAsia="Times New Roman" w:hAnsi="Arial" w:cs="Arial"/>
          <w:color w:val="373A3C"/>
          <w:lang w:eastAsia="en-GB"/>
        </w:rPr>
        <w:lastRenderedPageBreak/>
        <w:br/>
      </w:r>
      <w:r w:rsidRPr="002F6845">
        <w:rPr>
          <w:rFonts w:ascii="Arial" w:eastAsia="Times New Roman" w:hAnsi="Arial" w:cs="Arial"/>
          <w:color w:val="373A3C"/>
          <w:lang w:eastAsia="en-GB"/>
        </w:rPr>
        <w:br/>
      </w:r>
    </w:p>
    <w:p w14:paraId="3F1A26AB" w14:textId="77777777" w:rsidR="002F6845" w:rsidRPr="002F6845" w:rsidRDefault="002F6845" w:rsidP="002F6845">
      <w:pPr>
        <w:rPr>
          <w:rFonts w:ascii="Arial" w:eastAsia="Times New Roman" w:hAnsi="Arial" w:cs="Arial"/>
          <w:color w:val="373A3C"/>
          <w:lang w:eastAsia="en-GB"/>
        </w:rPr>
      </w:pPr>
    </w:p>
    <w:p w14:paraId="694A35FA" w14:textId="71F8B9D2" w:rsidR="002F6845" w:rsidRPr="002F6845" w:rsidRDefault="002F6845" w:rsidP="002F6845">
      <w:pPr>
        <w:rPr>
          <w:rFonts w:ascii="Arial" w:eastAsia="Times New Roman" w:hAnsi="Arial" w:cs="Arial"/>
          <w:color w:val="373A3C"/>
          <w:lang w:eastAsia="en-GB"/>
        </w:rPr>
      </w:pPr>
      <w:r w:rsidRPr="002F6845">
        <w:rPr>
          <w:rFonts w:ascii="Arial" w:eastAsia="Times New Roman" w:hAnsi="Arial" w:cs="Arial"/>
          <w:color w:val="373A3C"/>
          <w:lang w:eastAsia="en-GB"/>
        </w:rPr>
        <w:fldChar w:fldCharType="begin"/>
      </w:r>
      <w:r w:rsidRPr="002F6845">
        <w:rPr>
          <w:rFonts w:ascii="Arial" w:eastAsia="Times New Roman" w:hAnsi="Arial" w:cs="Arial"/>
          <w:color w:val="373A3C"/>
          <w:lang w:eastAsia="en-GB"/>
        </w:rPr>
        <w:instrText xml:space="preserve"> INCLUDEPICTURE "/var/folders/vl/8fxkqvds23nfxqw5dffml_040000gn/T/com.microsoft.Word/WebArchiveCopyPasteTempFiles/7.png" \* MERGEFORMATINET </w:instrText>
      </w:r>
      <w:r w:rsidRPr="002F6845">
        <w:rPr>
          <w:rFonts w:ascii="Arial" w:eastAsia="Times New Roman" w:hAnsi="Arial" w:cs="Arial"/>
          <w:color w:val="373A3C"/>
          <w:lang w:eastAsia="en-GB"/>
        </w:rPr>
        <w:fldChar w:fldCharType="separate"/>
      </w:r>
      <w:r w:rsidRPr="002F6845">
        <w:rPr>
          <w:rFonts w:ascii="Arial" w:eastAsia="Times New Roman" w:hAnsi="Arial" w:cs="Arial"/>
          <w:noProof/>
          <w:color w:val="373A3C"/>
          <w:lang w:eastAsia="en-GB"/>
        </w:rPr>
        <w:drawing>
          <wp:inline distT="0" distB="0" distL="0" distR="0" wp14:anchorId="1A8C64A9" wp14:editId="7E53DAAA">
            <wp:extent cx="5731510" cy="1786255"/>
            <wp:effectExtent l="0" t="0" r="0" b="4445"/>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786255"/>
                    </a:xfrm>
                    <a:prstGeom prst="rect">
                      <a:avLst/>
                    </a:prstGeom>
                    <a:noFill/>
                    <a:ln>
                      <a:noFill/>
                    </a:ln>
                  </pic:spPr>
                </pic:pic>
              </a:graphicData>
            </a:graphic>
          </wp:inline>
        </w:drawing>
      </w:r>
      <w:r w:rsidRPr="002F6845">
        <w:rPr>
          <w:rFonts w:ascii="Arial" w:eastAsia="Times New Roman" w:hAnsi="Arial" w:cs="Arial"/>
          <w:color w:val="373A3C"/>
          <w:lang w:eastAsia="en-GB"/>
        </w:rPr>
        <w:fldChar w:fldCharType="end"/>
      </w:r>
    </w:p>
    <w:p w14:paraId="5F059913" w14:textId="77777777" w:rsidR="002F6845" w:rsidRPr="002F6845" w:rsidRDefault="002F6845" w:rsidP="002F6845">
      <w:pPr>
        <w:rPr>
          <w:rFonts w:ascii="Arial" w:eastAsia="Times New Roman" w:hAnsi="Arial" w:cs="Arial"/>
          <w:color w:val="373A3C"/>
          <w:lang w:eastAsia="en-GB"/>
        </w:rPr>
      </w:pPr>
    </w:p>
    <w:p w14:paraId="74CE6543" w14:textId="3084F9CC" w:rsidR="002F6845" w:rsidRPr="002F6845" w:rsidRDefault="002F6845" w:rsidP="002F6845">
      <w:pPr>
        <w:rPr>
          <w:rFonts w:ascii="Arial" w:eastAsia="Times New Roman" w:hAnsi="Arial" w:cs="Arial"/>
          <w:color w:val="373A3C"/>
          <w:lang w:eastAsia="en-GB"/>
        </w:rPr>
      </w:pPr>
      <w:r w:rsidRPr="002F6845">
        <w:rPr>
          <w:rFonts w:ascii="Arial" w:eastAsia="Times New Roman" w:hAnsi="Arial" w:cs="Arial"/>
          <w:color w:val="373A3C"/>
          <w:lang w:eastAsia="en-GB"/>
        </w:rPr>
        <w:fldChar w:fldCharType="begin"/>
      </w:r>
      <w:r w:rsidRPr="002F6845">
        <w:rPr>
          <w:rFonts w:ascii="Arial" w:eastAsia="Times New Roman" w:hAnsi="Arial" w:cs="Arial"/>
          <w:color w:val="373A3C"/>
          <w:lang w:eastAsia="en-GB"/>
        </w:rPr>
        <w:instrText xml:space="preserve"> INCLUDEPICTURE "/var/folders/vl/8fxkqvds23nfxqw5dffml_040000gn/T/com.microsoft.Word/WebArchiveCopyPasteTempFiles/8.png" \* MERGEFORMATINET </w:instrText>
      </w:r>
      <w:r w:rsidRPr="002F6845">
        <w:rPr>
          <w:rFonts w:ascii="Arial" w:eastAsia="Times New Roman" w:hAnsi="Arial" w:cs="Arial"/>
          <w:color w:val="373A3C"/>
          <w:lang w:eastAsia="en-GB"/>
        </w:rPr>
        <w:fldChar w:fldCharType="separate"/>
      </w:r>
      <w:r w:rsidRPr="002F6845">
        <w:rPr>
          <w:rFonts w:ascii="Arial" w:eastAsia="Times New Roman" w:hAnsi="Arial" w:cs="Arial"/>
          <w:noProof/>
          <w:color w:val="373A3C"/>
          <w:lang w:eastAsia="en-GB"/>
        </w:rPr>
        <w:drawing>
          <wp:inline distT="0" distB="0" distL="0" distR="0" wp14:anchorId="16FE57BA" wp14:editId="55E0EA2F">
            <wp:extent cx="5731510" cy="3994785"/>
            <wp:effectExtent l="0" t="0" r="0" b="5715"/>
            <wp:docPr id="5" name="Picture 5"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994785"/>
                    </a:xfrm>
                    <a:prstGeom prst="rect">
                      <a:avLst/>
                    </a:prstGeom>
                    <a:noFill/>
                    <a:ln>
                      <a:noFill/>
                    </a:ln>
                  </pic:spPr>
                </pic:pic>
              </a:graphicData>
            </a:graphic>
          </wp:inline>
        </w:drawing>
      </w:r>
      <w:r w:rsidRPr="002F6845">
        <w:rPr>
          <w:rFonts w:ascii="Arial" w:eastAsia="Times New Roman" w:hAnsi="Arial" w:cs="Arial"/>
          <w:color w:val="373A3C"/>
          <w:lang w:eastAsia="en-GB"/>
        </w:rPr>
        <w:fldChar w:fldCharType="end"/>
      </w:r>
    </w:p>
    <w:p w14:paraId="2D0FA2BE" w14:textId="77777777" w:rsidR="002F6845" w:rsidRPr="002F6845" w:rsidRDefault="002F6845" w:rsidP="002F6845">
      <w:pPr>
        <w:rPr>
          <w:rFonts w:ascii="Arial" w:eastAsia="Times New Roman" w:hAnsi="Arial" w:cs="Arial"/>
          <w:color w:val="373A3C"/>
          <w:lang w:eastAsia="en-GB"/>
        </w:rPr>
      </w:pPr>
    </w:p>
    <w:p w14:paraId="4BE31FF9" w14:textId="6A1FD5C4" w:rsidR="002F6845" w:rsidRPr="002F6845" w:rsidRDefault="002F6845" w:rsidP="002F6845">
      <w:pPr>
        <w:rPr>
          <w:rFonts w:ascii="Arial" w:eastAsia="Times New Roman" w:hAnsi="Arial" w:cs="Arial"/>
          <w:color w:val="373A3C"/>
          <w:lang w:eastAsia="en-GB"/>
        </w:rPr>
      </w:pPr>
      <w:r w:rsidRPr="002F6845">
        <w:rPr>
          <w:rFonts w:ascii="Arial" w:eastAsia="Times New Roman" w:hAnsi="Arial" w:cs="Arial"/>
          <w:color w:val="373A3C"/>
          <w:lang w:eastAsia="en-GB"/>
        </w:rPr>
        <w:lastRenderedPageBreak/>
        <w:fldChar w:fldCharType="begin"/>
      </w:r>
      <w:r w:rsidRPr="002F6845">
        <w:rPr>
          <w:rFonts w:ascii="Arial" w:eastAsia="Times New Roman" w:hAnsi="Arial" w:cs="Arial"/>
          <w:color w:val="373A3C"/>
          <w:lang w:eastAsia="en-GB"/>
        </w:rPr>
        <w:instrText xml:space="preserve"> INCLUDEPICTURE "/var/folders/vl/8fxkqvds23nfxqw5dffml_040000gn/T/com.microsoft.Word/WebArchiveCopyPasteTempFiles/9.png" \* MERGEFORMATINET </w:instrText>
      </w:r>
      <w:r w:rsidRPr="002F6845">
        <w:rPr>
          <w:rFonts w:ascii="Arial" w:eastAsia="Times New Roman" w:hAnsi="Arial" w:cs="Arial"/>
          <w:color w:val="373A3C"/>
          <w:lang w:eastAsia="en-GB"/>
        </w:rPr>
        <w:fldChar w:fldCharType="separate"/>
      </w:r>
      <w:r w:rsidRPr="002F6845">
        <w:rPr>
          <w:rFonts w:ascii="Arial" w:eastAsia="Times New Roman" w:hAnsi="Arial" w:cs="Arial"/>
          <w:noProof/>
          <w:color w:val="373A3C"/>
          <w:lang w:eastAsia="en-GB"/>
        </w:rPr>
        <w:drawing>
          <wp:inline distT="0" distB="0" distL="0" distR="0" wp14:anchorId="3678341E" wp14:editId="49E826A8">
            <wp:extent cx="5731510" cy="2216150"/>
            <wp:effectExtent l="0" t="0" r="0" b="6350"/>
            <wp:docPr id="4" name="Picture 4"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216150"/>
                    </a:xfrm>
                    <a:prstGeom prst="rect">
                      <a:avLst/>
                    </a:prstGeom>
                    <a:noFill/>
                    <a:ln>
                      <a:noFill/>
                    </a:ln>
                  </pic:spPr>
                </pic:pic>
              </a:graphicData>
            </a:graphic>
          </wp:inline>
        </w:drawing>
      </w:r>
      <w:r w:rsidRPr="002F6845">
        <w:rPr>
          <w:rFonts w:ascii="Arial" w:eastAsia="Times New Roman" w:hAnsi="Arial" w:cs="Arial"/>
          <w:color w:val="373A3C"/>
          <w:lang w:eastAsia="en-GB"/>
        </w:rPr>
        <w:fldChar w:fldCharType="end"/>
      </w:r>
    </w:p>
    <w:p w14:paraId="0A556E10" w14:textId="77777777" w:rsidR="00237B92" w:rsidRDefault="00237B92" w:rsidP="002F6845"/>
    <w:sectPr w:rsidR="00237B92">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620918" w14:textId="77777777" w:rsidR="00883393" w:rsidRDefault="00883393" w:rsidP="002F6845">
      <w:r>
        <w:separator/>
      </w:r>
    </w:p>
  </w:endnote>
  <w:endnote w:type="continuationSeparator" w:id="0">
    <w:p w14:paraId="3C1451CA" w14:textId="77777777" w:rsidR="00883393" w:rsidRDefault="00883393" w:rsidP="002F68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495191" w14:textId="77777777" w:rsidR="002F6845" w:rsidRDefault="002F6845">
    <w:pPr>
      <w:pStyle w:val="Footer"/>
    </w:pPr>
    <w:r>
      <w:rPr>
        <w:noProof/>
      </w:rPr>
      <mc:AlternateContent>
        <mc:Choice Requires="wps">
          <w:drawing>
            <wp:anchor distT="0" distB="0" distL="0" distR="0" simplePos="0" relativeHeight="251659264" behindDoc="0" locked="0" layoutInCell="1" allowOverlap="1" wp14:anchorId="4AE263E5" wp14:editId="6A1F2481">
              <wp:simplePos x="635" y="635"/>
              <wp:positionH relativeFrom="leftMargin">
                <wp:align>left</wp:align>
              </wp:positionH>
              <wp:positionV relativeFrom="paragraph">
                <wp:posOffset>635</wp:posOffset>
              </wp:positionV>
              <wp:extent cx="443865" cy="443865"/>
              <wp:effectExtent l="0" t="0" r="8255" b="5715"/>
              <wp:wrapSquare wrapText="bothSides"/>
              <wp:docPr id="2" name="Text Box 2" descr="C2 Gener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0B0FC0D" w14:textId="77777777" w:rsidR="002F6845" w:rsidRPr="002F6845" w:rsidRDefault="002F6845">
                          <w:pPr>
                            <w:rPr>
                              <w:rFonts w:ascii="Calibri" w:eastAsia="Calibri" w:hAnsi="Calibri" w:cs="Calibri"/>
                              <w:color w:val="000000"/>
                              <w:sz w:val="14"/>
                              <w:szCs w:val="14"/>
                            </w:rPr>
                          </w:pPr>
                          <w:r w:rsidRPr="002F6845">
                            <w:rPr>
                              <w:rFonts w:ascii="Calibri" w:eastAsia="Calibri" w:hAnsi="Calibri" w:cs="Calibri"/>
                              <w:color w:val="000000"/>
                              <w:sz w:val="14"/>
                              <w:szCs w:val="14"/>
                            </w:rPr>
                            <w:t>C2 General</w:t>
                          </w:r>
                        </w:p>
                      </w:txbxContent>
                    </wps:txbx>
                    <wps:bodyPr rot="0" spcFirstLastPara="0" vertOverflow="overflow" horzOverflow="overflow" vert="horz" wrap="none" lIns="190500" tIns="0" rIns="0" bIns="0" numCol="1" spcCol="0" rtlCol="0" fromWordArt="0" anchor="t" anchorCtr="0" forceAA="0" compatLnSpc="1">
                      <a:prstTxWarp prst="textNoShape">
                        <a:avLst/>
                      </a:prstTxWarp>
                      <a:spAutoFit/>
                    </wps:bodyPr>
                  </wps:wsp>
                </a:graphicData>
              </a:graphic>
            </wp:anchor>
          </w:drawing>
        </mc:Choice>
        <mc:Fallback>
          <w:pict>
            <v:shapetype w14:anchorId="4AE263E5" id="_x0000_t202" coordsize="21600,21600" o:spt="202" path="m,l,21600r21600,l21600,xe">
              <v:stroke joinstyle="miter"/>
              <v:path gradientshapeok="t" o:connecttype="rect"/>
            </v:shapetype>
            <v:shape id="Text Box 2" o:spid="_x0000_s1026" type="#_x0000_t202" alt="C2 General" style="position:absolute;margin-left:0;margin-top:.05pt;width:34.95pt;height:34.95pt;z-index:251659264;visibility:visible;mso-wrap-style:none;mso-wrap-distance-left:0;mso-wrap-distance-top:0;mso-wrap-distance-right:0;mso-wrap-distance-bottom:0;mso-position-horizontal:left;mso-position-horizontal-relative:left-margin-area;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" filled="f" stroked="f">
              <v:fill o:detectmouseclick="t"/>
              <v:textbox style="mso-fit-shape-to-text:t" inset="15pt,0,0,0">
                <w:txbxContent>
                  <w:p w14:paraId="20B0FC0D" w14:textId="77777777" w:rsidR="002F6845" w:rsidRPr="002F6845" w:rsidRDefault="002F6845">
                    <w:pPr>
                      <w:rPr>
                        <w:rFonts w:ascii="Calibri" w:eastAsia="Calibri" w:hAnsi="Calibri" w:cs="Calibri"/>
                        <w:color w:val="000000"/>
                        <w:sz w:val="14"/>
                        <w:szCs w:val="14"/>
                      </w:rPr>
                    </w:pPr>
                    <w:r w:rsidRPr="002F6845">
                      <w:rPr>
                        <w:rFonts w:ascii="Calibri" w:eastAsia="Calibri" w:hAnsi="Calibri" w:cs="Calibri"/>
                        <w:color w:val="000000"/>
                        <w:sz w:val="14"/>
                        <w:szCs w:val="14"/>
                      </w:rPr>
                      <w:t>C2 General</w:t>
                    </w:r>
                  </w:p>
                </w:txbxContent>
              </v:textbox>
              <w10:wrap type="square"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BC7478" w14:textId="77777777" w:rsidR="002F6845" w:rsidRDefault="002F6845">
    <w:pPr>
      <w:pStyle w:val="Footer"/>
    </w:pPr>
    <w:r>
      <w:rPr>
        <w:noProof/>
      </w:rPr>
      <mc:AlternateContent>
        <mc:Choice Requires="wps">
          <w:drawing>
            <wp:anchor distT="0" distB="0" distL="0" distR="0" simplePos="0" relativeHeight="251660288" behindDoc="0" locked="0" layoutInCell="1" allowOverlap="1" wp14:anchorId="47C845C6" wp14:editId="69299FC2">
              <wp:simplePos x="0" y="0"/>
              <wp:positionH relativeFrom="leftMargin">
                <wp:align>left</wp:align>
              </wp:positionH>
              <wp:positionV relativeFrom="paragraph">
                <wp:posOffset>1905</wp:posOffset>
              </wp:positionV>
              <wp:extent cx="443865" cy="443865"/>
              <wp:effectExtent l="0" t="0" r="8255" b="5715"/>
              <wp:wrapSquare wrapText="bothSides"/>
              <wp:docPr id="3" name="Text Box 3" descr="C2 Gener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55A3CB4" w14:textId="77777777" w:rsidR="002F6845" w:rsidRPr="002F6845" w:rsidRDefault="002F6845">
                          <w:pPr>
                            <w:rPr>
                              <w:rFonts w:ascii="Calibri" w:eastAsia="Calibri" w:hAnsi="Calibri" w:cs="Calibri"/>
                              <w:color w:val="000000"/>
                              <w:sz w:val="14"/>
                              <w:szCs w:val="14"/>
                            </w:rPr>
                          </w:pPr>
                          <w:r w:rsidRPr="002F6845">
                            <w:rPr>
                              <w:rFonts w:ascii="Calibri" w:eastAsia="Calibri" w:hAnsi="Calibri" w:cs="Calibri"/>
                              <w:color w:val="000000"/>
                              <w:sz w:val="14"/>
                              <w:szCs w:val="14"/>
                            </w:rPr>
                            <w:t>C2 General</w:t>
                          </w:r>
                        </w:p>
                      </w:txbxContent>
                    </wps:txbx>
                    <wps:bodyPr rot="0" spcFirstLastPara="0" vertOverflow="overflow" horzOverflow="overflow" vert="horz" wrap="none" lIns="190500" tIns="0" rIns="0" bIns="0" numCol="1" spcCol="0" rtlCol="0" fromWordArt="0" anchor="t" anchorCtr="0" forceAA="0" compatLnSpc="1">
                      <a:prstTxWarp prst="textNoShape">
                        <a:avLst/>
                      </a:prstTxWarp>
                      <a:spAutoFit/>
                    </wps:bodyPr>
                  </wps:wsp>
                </a:graphicData>
              </a:graphic>
            </wp:anchor>
          </w:drawing>
        </mc:Choice>
        <mc:Fallback>
          <w:pict>
            <v:shapetype w14:anchorId="47C845C6" id="_x0000_t202" coordsize="21600,21600" o:spt="202" path="m,l,21600r21600,l21600,xe">
              <v:stroke joinstyle="miter"/>
              <v:path gradientshapeok="t" o:connecttype="rect"/>
            </v:shapetype>
            <v:shape id="Text Box 3" o:spid="_x0000_s1027" type="#_x0000_t202" alt="C2 General" style="position:absolute;margin-left:0;margin-top:.15pt;width:34.95pt;height:34.95pt;z-index:251660288;visibility:visible;mso-wrap-style:none;mso-wrap-distance-left:0;mso-wrap-distance-top:0;mso-wrap-distance-right:0;mso-wrap-distance-bottom:0;mso-position-horizontal:left;mso-position-horizontal-relative:left-margin-area;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" filled="f" stroked="f">
              <v:fill o:detectmouseclick="t"/>
              <v:textbox style="mso-fit-shape-to-text:t" inset="15pt,0,0,0">
                <w:txbxContent>
                  <w:p w14:paraId="755A3CB4" w14:textId="77777777" w:rsidR="002F6845" w:rsidRPr="002F6845" w:rsidRDefault="002F6845">
                    <w:pPr>
                      <w:rPr>
                        <w:rFonts w:ascii="Calibri" w:eastAsia="Calibri" w:hAnsi="Calibri" w:cs="Calibri"/>
                        <w:color w:val="000000"/>
                        <w:sz w:val="14"/>
                        <w:szCs w:val="14"/>
                      </w:rPr>
                    </w:pPr>
                    <w:r w:rsidRPr="002F6845">
                      <w:rPr>
                        <w:rFonts w:ascii="Calibri" w:eastAsia="Calibri" w:hAnsi="Calibri" w:cs="Calibri"/>
                        <w:color w:val="000000"/>
                        <w:sz w:val="14"/>
                        <w:szCs w:val="14"/>
                      </w:rPr>
                      <w:t>C2 General</w:t>
                    </w:r>
                  </w:p>
                </w:txbxContent>
              </v:textbox>
              <w10:wrap type="square" anchorx="margin"/>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881382" w14:textId="77777777" w:rsidR="002F6845" w:rsidRDefault="002F6845">
    <w:pPr>
      <w:pStyle w:val="Footer"/>
    </w:pPr>
    <w:r>
      <w:rPr>
        <w:noProof/>
      </w:rPr>
      <mc:AlternateContent>
        <mc:Choice Requires="wps">
          <w:drawing>
            <wp:anchor distT="0" distB="0" distL="0" distR="0" simplePos="0" relativeHeight="251658240" behindDoc="0" locked="0" layoutInCell="1" allowOverlap="1" wp14:anchorId="7CE2C5B7" wp14:editId="22C8016E">
              <wp:simplePos x="635" y="635"/>
              <wp:positionH relativeFrom="leftMargin">
                <wp:align>left</wp:align>
              </wp:positionH>
              <wp:positionV relativeFrom="paragraph">
                <wp:posOffset>635</wp:posOffset>
              </wp:positionV>
              <wp:extent cx="443865" cy="443865"/>
              <wp:effectExtent l="0" t="0" r="8255" b="5715"/>
              <wp:wrapSquare wrapText="bothSides"/>
              <wp:docPr id="1" name="Text Box 1" descr="C2 Gener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DEBADDA" w14:textId="77777777" w:rsidR="002F6845" w:rsidRPr="002F6845" w:rsidRDefault="002F6845">
                          <w:pPr>
                            <w:rPr>
                              <w:rFonts w:ascii="Calibri" w:eastAsia="Calibri" w:hAnsi="Calibri" w:cs="Calibri"/>
                              <w:color w:val="000000"/>
                              <w:sz w:val="14"/>
                              <w:szCs w:val="14"/>
                            </w:rPr>
                          </w:pPr>
                          <w:r w:rsidRPr="002F6845">
                            <w:rPr>
                              <w:rFonts w:ascii="Calibri" w:eastAsia="Calibri" w:hAnsi="Calibri" w:cs="Calibri"/>
                              <w:color w:val="000000"/>
                              <w:sz w:val="14"/>
                              <w:szCs w:val="14"/>
                            </w:rPr>
                            <w:t>C2 General</w:t>
                          </w:r>
                        </w:p>
                      </w:txbxContent>
                    </wps:txbx>
                    <wps:bodyPr rot="0" spcFirstLastPara="0" vertOverflow="overflow" horzOverflow="overflow" vert="horz" wrap="none" lIns="190500" tIns="0" rIns="0" bIns="0" numCol="1" spcCol="0" rtlCol="0" fromWordArt="0" anchor="t" anchorCtr="0" forceAA="0" compatLnSpc="1">
                      <a:prstTxWarp prst="textNoShape">
                        <a:avLst/>
                      </a:prstTxWarp>
                      <a:spAutoFit/>
                    </wps:bodyPr>
                  </wps:wsp>
                </a:graphicData>
              </a:graphic>
            </wp:anchor>
          </w:drawing>
        </mc:Choice>
        <mc:Fallback>
          <w:pict>
            <v:shapetype w14:anchorId="7CE2C5B7" id="_x0000_t202" coordsize="21600,21600" o:spt="202" path="m,l,21600r21600,l21600,xe">
              <v:stroke joinstyle="miter"/>
              <v:path gradientshapeok="t" o:connecttype="rect"/>
            </v:shapetype>
            <v:shape id="Text Box 1" o:spid="_x0000_s1028" type="#_x0000_t202" alt="C2 General" style="position:absolute;margin-left:0;margin-top:.05pt;width:34.95pt;height:34.95pt;z-index:251658240;visibility:visible;mso-wrap-style:none;mso-wrap-distance-left:0;mso-wrap-distance-top:0;mso-wrap-distance-right:0;mso-wrap-distance-bottom:0;mso-position-horizontal:left;mso-position-horizontal-relative:left-margin-area;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" filled="f" stroked="f">
              <v:fill o:detectmouseclick="t"/>
              <v:textbox style="mso-fit-shape-to-text:t" inset="15pt,0,0,0">
                <w:txbxContent>
                  <w:p w14:paraId="6DEBADDA" w14:textId="77777777" w:rsidR="002F6845" w:rsidRPr="002F6845" w:rsidRDefault="002F6845">
                    <w:pPr>
                      <w:rPr>
                        <w:rFonts w:ascii="Calibri" w:eastAsia="Calibri" w:hAnsi="Calibri" w:cs="Calibri"/>
                        <w:color w:val="000000"/>
                        <w:sz w:val="14"/>
                        <w:szCs w:val="14"/>
                      </w:rPr>
                    </w:pPr>
                    <w:r w:rsidRPr="002F6845">
                      <w:rPr>
                        <w:rFonts w:ascii="Calibri" w:eastAsia="Calibri" w:hAnsi="Calibri" w:cs="Calibri"/>
                        <w:color w:val="000000"/>
                        <w:sz w:val="14"/>
                        <w:szCs w:val="14"/>
                      </w:rPr>
                      <w:t>C2 General</w:t>
                    </w:r>
                  </w:p>
                </w:txbxContent>
              </v:textbox>
              <w10:wrap type="square"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51F74A" w14:textId="77777777" w:rsidR="00883393" w:rsidRDefault="00883393" w:rsidP="002F6845">
      <w:r>
        <w:separator/>
      </w:r>
    </w:p>
  </w:footnote>
  <w:footnote w:type="continuationSeparator" w:id="0">
    <w:p w14:paraId="5D3F8BC3" w14:textId="77777777" w:rsidR="00883393" w:rsidRDefault="00883393" w:rsidP="002F684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D4E980" w14:textId="77777777" w:rsidR="002F6845" w:rsidRDefault="002F684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D4FDE" w14:textId="77777777" w:rsidR="002F6845" w:rsidRDefault="002F684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091159" w14:textId="77777777" w:rsidR="002F6845" w:rsidRDefault="002F684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6845"/>
    <w:rsid w:val="0020668B"/>
    <w:rsid w:val="00237B92"/>
    <w:rsid w:val="002F6845"/>
    <w:rsid w:val="007955A9"/>
    <w:rsid w:val="00883393"/>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4:docId w14:val="2274F0D8"/>
  <w15:chartTrackingRefBased/>
  <w15:docId w15:val="{0B7C0707-3863-5842-AA00-54B319A9CE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Z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F6845"/>
    <w:pPr>
      <w:tabs>
        <w:tab w:val="center" w:pos="4513"/>
        <w:tab w:val="right" w:pos="9026"/>
      </w:tabs>
    </w:pPr>
  </w:style>
  <w:style w:type="character" w:customStyle="1" w:styleId="HeaderChar">
    <w:name w:val="Header Char"/>
    <w:basedOn w:val="DefaultParagraphFont"/>
    <w:link w:val="Header"/>
    <w:uiPriority w:val="99"/>
    <w:rsid w:val="002F6845"/>
  </w:style>
  <w:style w:type="paragraph" w:styleId="Footer">
    <w:name w:val="footer"/>
    <w:basedOn w:val="Normal"/>
    <w:link w:val="FooterChar"/>
    <w:uiPriority w:val="99"/>
    <w:unhideWhenUsed/>
    <w:rsid w:val="002F6845"/>
    <w:pPr>
      <w:tabs>
        <w:tab w:val="center" w:pos="4513"/>
        <w:tab w:val="right" w:pos="9026"/>
      </w:tabs>
    </w:pPr>
  </w:style>
  <w:style w:type="character" w:customStyle="1" w:styleId="FooterChar">
    <w:name w:val="Footer Char"/>
    <w:basedOn w:val="DefaultParagraphFont"/>
    <w:link w:val="Footer"/>
    <w:uiPriority w:val="99"/>
    <w:rsid w:val="002F6845"/>
  </w:style>
  <w:style w:type="character" w:customStyle="1" w:styleId="apple-converted-space">
    <w:name w:val="apple-converted-space"/>
    <w:basedOn w:val="DefaultParagraphFont"/>
    <w:rsid w:val="002F68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9798545">
      <w:bodyDiv w:val="1"/>
      <w:marLeft w:val="0"/>
      <w:marRight w:val="0"/>
      <w:marTop w:val="0"/>
      <w:marBottom w:val="0"/>
      <w:divBdr>
        <w:top w:val="none" w:sz="0" w:space="0" w:color="auto"/>
        <w:left w:val="none" w:sz="0" w:space="0" w:color="auto"/>
        <w:bottom w:val="none" w:sz="0" w:space="0" w:color="auto"/>
        <w:right w:val="none" w:sz="0" w:space="0" w:color="auto"/>
      </w:divBdr>
      <w:divsChild>
        <w:div w:id="703405299">
          <w:marLeft w:val="0"/>
          <w:marRight w:val="0"/>
          <w:marTop w:val="0"/>
          <w:marBottom w:val="0"/>
          <w:divBdr>
            <w:top w:val="none" w:sz="0" w:space="0" w:color="auto"/>
            <w:left w:val="none" w:sz="0" w:space="0" w:color="auto"/>
            <w:bottom w:val="none" w:sz="0" w:space="0" w:color="auto"/>
            <w:right w:val="none" w:sz="0" w:space="0" w:color="auto"/>
          </w:divBdr>
        </w:div>
        <w:div w:id="463236127">
          <w:marLeft w:val="0"/>
          <w:marRight w:val="0"/>
          <w:marTop w:val="0"/>
          <w:marBottom w:val="0"/>
          <w:divBdr>
            <w:top w:val="none" w:sz="0" w:space="0" w:color="auto"/>
            <w:left w:val="none" w:sz="0" w:space="0" w:color="auto"/>
            <w:bottom w:val="none" w:sz="0" w:space="0" w:color="auto"/>
            <w:right w:val="none" w:sz="0" w:space="0" w:color="auto"/>
          </w:divBdr>
        </w:div>
        <w:div w:id="1917742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3.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450</Words>
  <Characters>2568</Characters>
  <Application>Microsoft Office Word</Application>
  <DocSecurity>0</DocSecurity>
  <Lines>21</Lines>
  <Paragraphs>6</Paragraphs>
  <ScaleCrop>false</ScaleCrop>
  <Company/>
  <LinksUpToDate>false</LinksUpToDate>
  <CharactersWithSpaces>3012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 Zihaad, Vodacom (External)</dc:creator>
  <cp:keywords/>
  <dc:description/>
  <cp:lastModifiedBy>Khan, Zihaad, Vodacom (External)</cp:lastModifiedBy>
  <cp:revision>1</cp:revision>
  <dcterms:created xsi:type="dcterms:W3CDTF">2021-12-22T20:21:00Z</dcterms:created>
  <dcterms:modified xsi:type="dcterms:W3CDTF">2021-12-22T20:22:00Z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1,2,3</vt:lpwstr>
  </property>
  <property fmtid="{D5CDD505-2E9C-101B-9397-08002B2CF9AE}" pid="3" name="ClassificationContentMarkingFooterFontProps">
    <vt:lpwstr>#000000,7,Calibri</vt:lpwstr>
  </property>
  <property fmtid="{D5CDD505-2E9C-101B-9397-08002B2CF9AE}" pid="4" name="ClassificationContentMarkingFooterText">
    <vt:lpwstr>C2 General</vt:lpwstr>
  </property>
  <property fmtid="{D5CDD505-2E9C-101B-9397-08002B2CF9AE}" pid="5" name="MSIP_Label_0359f705-2ba0-454b-9cfc-6ce5bcaac040_Enabled">
    <vt:lpwstr>true</vt:lpwstr>
  </property>
  <property fmtid="{D5CDD505-2E9C-101B-9397-08002B2CF9AE}" pid="6" name="MSIP_Label_0359f705-2ba0-454b-9cfc-6ce5bcaac040_SetDate">
    <vt:lpwstr>2021-12-22T20:21:21Z</vt:lpwstr>
  </property>
  <property fmtid="{D5CDD505-2E9C-101B-9397-08002B2CF9AE}" pid="7" name="MSIP_Label_0359f705-2ba0-454b-9cfc-6ce5bcaac040_Method">
    <vt:lpwstr>Standard</vt:lpwstr>
  </property>
  <property fmtid="{D5CDD505-2E9C-101B-9397-08002B2CF9AE}" pid="8" name="MSIP_Label_0359f705-2ba0-454b-9cfc-6ce5bcaac040_Name">
    <vt:lpwstr>0359f705-2ba0-454b-9cfc-6ce5bcaac040</vt:lpwstr>
  </property>
  <property fmtid="{D5CDD505-2E9C-101B-9397-08002B2CF9AE}" pid="9" name="MSIP_Label_0359f705-2ba0-454b-9cfc-6ce5bcaac040_SiteId">
    <vt:lpwstr>68283f3b-8487-4c86-adb3-a5228f18b893</vt:lpwstr>
  </property>
  <property fmtid="{D5CDD505-2E9C-101B-9397-08002B2CF9AE}" pid="10" name="MSIP_Label_0359f705-2ba0-454b-9cfc-6ce5bcaac040_ActionId">
    <vt:lpwstr>fcf42dff-1c8f-408d-9329-3a824a1e832d</vt:lpwstr>
  </property>
  <property fmtid="{D5CDD505-2E9C-101B-9397-08002B2CF9AE}" pid="11" name="MSIP_Label_0359f705-2ba0-454b-9cfc-6ce5bcaac040_ContentBits">
    <vt:lpwstr>2</vt:lpwstr>
  </property>
</Properties>
</file>