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3FB6" w14:textId="77777777" w:rsidR="008E738A" w:rsidRDefault="008E738A" w:rsidP="008E738A">
      <w:pPr>
        <w:pStyle w:val="NormalWeb"/>
        <w:shd w:val="clear" w:color="auto" w:fill="F9F9F9"/>
        <w:spacing w:before="0" w:beforeAutospacing="0" w:after="0" w:afterAutospacing="0" w:line="480" w:lineRule="auto"/>
        <w:rPr>
          <w:rFonts w:ascii="Arial" w:hAnsi="Arial" w:cs="Arial"/>
          <w:color w:val="373A3C"/>
        </w:rPr>
      </w:pPr>
      <w:r>
        <w:rPr>
          <w:rFonts w:ascii="Arial" w:hAnsi="Arial" w:cs="Arial"/>
          <w:color w:val="0E101A"/>
          <w:sz w:val="22"/>
          <w:szCs w:val="22"/>
        </w:rPr>
        <w:t>You brought up some good points about packet filtering firewalls and web application firewalls (WAF). A firewall is the first line of defence for networks regardless of the business size for network security. The variation in firewalls usually depends on the size of the business and its security goals. For smaller companies, a packet filtering firewall can be used. Packet filtering still allows packet filtering based on a static set of rules (</w:t>
      </w:r>
      <w:proofErr w:type="spellStart"/>
      <w:r>
        <w:rPr>
          <w:rFonts w:ascii="Arial" w:hAnsi="Arial" w:cs="Arial"/>
          <w:color w:val="0E101A"/>
          <w:sz w:val="22"/>
          <w:szCs w:val="22"/>
        </w:rPr>
        <w:t>Cuppens</w:t>
      </w:r>
      <w:proofErr w:type="spellEnd"/>
      <w:r>
        <w:rPr>
          <w:rFonts w:ascii="Arial" w:hAnsi="Arial" w:cs="Arial"/>
          <w:color w:val="0E101A"/>
          <w:sz w:val="22"/>
          <w:szCs w:val="22"/>
        </w:rPr>
        <w:t xml:space="preserve"> et al, 2012). It also is fast and therefore has fewer bottlenecking issues. As you mentioned, a packet filtering firewall lacks features and came to be spoofed. It could be argued that packet filtering firewalls are no longer good enough for modern business. Even for a smaller company that traditionally may use a packet filtering firewall, the other options, such as a stateful firewall, would render them obsolete.</w:t>
      </w:r>
    </w:p>
    <w:p w14:paraId="02C3EDAE" w14:textId="77777777" w:rsidR="008E738A" w:rsidRDefault="008E738A" w:rsidP="008E738A">
      <w:pPr>
        <w:pStyle w:val="NormalWeb"/>
        <w:shd w:val="clear" w:color="auto" w:fill="F9F9F9"/>
        <w:spacing w:before="0" w:beforeAutospacing="0" w:after="0" w:afterAutospacing="0" w:line="480" w:lineRule="auto"/>
        <w:rPr>
          <w:rFonts w:ascii="Arial" w:hAnsi="Arial" w:cs="Arial"/>
          <w:color w:val="373A3C"/>
        </w:rPr>
      </w:pPr>
      <w:r>
        <w:rPr>
          <w:rFonts w:ascii="Arial" w:hAnsi="Arial" w:cs="Arial"/>
          <w:color w:val="0E101A"/>
          <w:sz w:val="22"/>
          <w:szCs w:val="22"/>
        </w:rPr>
        <w:t xml:space="preserve">You also brought up another type of firewall in a web application firewall (WAF). Web application firewalls protect the application layer against threats like SQL injections (Razzaq, 2013). As you noted, they aren’t </w:t>
      </w:r>
      <w:proofErr w:type="spellStart"/>
      <w:r>
        <w:rPr>
          <w:rFonts w:ascii="Arial" w:hAnsi="Arial" w:cs="Arial"/>
          <w:color w:val="0E101A"/>
          <w:sz w:val="22"/>
          <w:szCs w:val="22"/>
        </w:rPr>
        <w:t>foolproof</w:t>
      </w:r>
      <w:proofErr w:type="spellEnd"/>
      <w:r>
        <w:rPr>
          <w:rFonts w:ascii="Arial" w:hAnsi="Arial" w:cs="Arial"/>
          <w:color w:val="0E101A"/>
          <w:sz w:val="22"/>
          <w:szCs w:val="22"/>
        </w:rPr>
        <w:t xml:space="preserve"> and have problems with cost, performance, and detection rates (Khan, 2021). Although WAF’s have some prominent weaknesses, they are still a beneficial application. Web application attacks are prevalent, and forgoing a device because of some weaknesses would be unwise. As pointed out in a 2018 </w:t>
      </w:r>
      <w:hyperlink r:id="rId6" w:history="1">
        <w:r>
          <w:rPr>
            <w:rStyle w:val="Hyperlink"/>
            <w:rFonts w:ascii="Arial" w:hAnsi="Arial" w:cs="Arial"/>
            <w:color w:val="000000"/>
            <w:sz w:val="22"/>
            <w:szCs w:val="22"/>
          </w:rPr>
          <w:t>IEEE 42nd Annual Computer Software and Applications Conference (COMPSAC)</w:t>
        </w:r>
      </w:hyperlink>
      <w:r>
        <w:rPr>
          <w:rFonts w:ascii="Arial" w:hAnsi="Arial" w:cs="Arial"/>
          <w:color w:val="0E101A"/>
          <w:sz w:val="22"/>
          <w:szCs w:val="22"/>
        </w:rPr>
        <w:t xml:space="preserve"> report, no tool is full proof (</w:t>
      </w:r>
      <w:proofErr w:type="spellStart"/>
      <w:r>
        <w:rPr>
          <w:rFonts w:ascii="Arial" w:hAnsi="Arial" w:cs="Arial"/>
          <w:color w:val="0E101A"/>
          <w:sz w:val="22"/>
          <w:szCs w:val="22"/>
        </w:rPr>
        <w:t>Clincy</w:t>
      </w:r>
      <w:proofErr w:type="spellEnd"/>
      <w:r>
        <w:rPr>
          <w:rFonts w:ascii="Arial" w:hAnsi="Arial" w:cs="Arial"/>
          <w:color w:val="0E101A"/>
          <w:sz w:val="22"/>
          <w:szCs w:val="22"/>
        </w:rPr>
        <w:t xml:space="preserve"> &amp; Shahriar, 2018). Implementing secure programming and network configurations would be beneficial when combined with a WAF. Ultimately, a WAF is an essential security device that needs to be appropriately incorporated to make up for its weaknesses.</w:t>
      </w:r>
    </w:p>
    <w:p w14:paraId="3181E768" w14:textId="77777777" w:rsidR="008E738A" w:rsidRDefault="008E738A" w:rsidP="008E738A">
      <w:pPr>
        <w:pStyle w:val="NormalWeb"/>
        <w:spacing w:before="0" w:beforeAutospacing="0" w:after="0" w:afterAutospacing="0"/>
        <w:rPr>
          <w:rFonts w:ascii="Arial" w:hAnsi="Arial" w:cs="Arial"/>
          <w:color w:val="0E101A"/>
        </w:rPr>
      </w:pPr>
    </w:p>
    <w:p w14:paraId="5F97474A" w14:textId="77777777" w:rsidR="008E738A" w:rsidRDefault="008E738A" w:rsidP="008E738A">
      <w:pPr>
        <w:pStyle w:val="NormalWeb"/>
        <w:shd w:val="clear" w:color="auto" w:fill="F9F9F9"/>
        <w:spacing w:before="0" w:beforeAutospacing="0" w:after="0" w:afterAutospacing="0" w:line="480" w:lineRule="auto"/>
        <w:rPr>
          <w:rFonts w:ascii="Arial" w:hAnsi="Arial" w:cs="Arial"/>
          <w:color w:val="373A3C"/>
        </w:rPr>
      </w:pPr>
      <w:r>
        <w:rPr>
          <w:rFonts w:ascii="Arial" w:hAnsi="Arial" w:cs="Arial"/>
          <w:color w:val="0E101A"/>
          <w:sz w:val="22"/>
          <w:szCs w:val="22"/>
        </w:rPr>
        <w:t>References:</w:t>
      </w:r>
    </w:p>
    <w:p w14:paraId="4996CFCD" w14:textId="77777777" w:rsidR="008E738A" w:rsidRDefault="008E738A" w:rsidP="008E738A">
      <w:pPr>
        <w:pStyle w:val="NormalWeb"/>
        <w:shd w:val="clear" w:color="auto" w:fill="F9F9F9"/>
        <w:spacing w:before="0" w:beforeAutospacing="0" w:after="0" w:afterAutospacing="0" w:line="480" w:lineRule="auto"/>
        <w:rPr>
          <w:rFonts w:ascii="Arial" w:hAnsi="Arial" w:cs="Arial"/>
          <w:color w:val="373A3C"/>
        </w:rPr>
      </w:pPr>
      <w:proofErr w:type="spellStart"/>
      <w:r>
        <w:rPr>
          <w:rFonts w:ascii="Arial" w:hAnsi="Arial" w:cs="Arial"/>
          <w:color w:val="0E101A"/>
          <w:sz w:val="22"/>
          <w:szCs w:val="22"/>
        </w:rPr>
        <w:t>Clincy</w:t>
      </w:r>
      <w:proofErr w:type="spellEnd"/>
      <w:r>
        <w:rPr>
          <w:rFonts w:ascii="Arial" w:hAnsi="Arial" w:cs="Arial"/>
          <w:color w:val="0E101A"/>
          <w:sz w:val="22"/>
          <w:szCs w:val="22"/>
        </w:rPr>
        <w:t xml:space="preserve">, V., Shahriar, H. (2018) ‘Web Application Firewall: Network Security Models and Configuration’, </w:t>
      </w:r>
      <w:r>
        <w:rPr>
          <w:rFonts w:ascii="Arial" w:hAnsi="Arial" w:cs="Arial"/>
          <w:b/>
          <w:bCs/>
          <w:i/>
          <w:iCs/>
          <w:color w:val="0E101A"/>
          <w:sz w:val="22"/>
          <w:szCs w:val="22"/>
        </w:rPr>
        <w:t> </w:t>
      </w:r>
      <w:hyperlink r:id="rId7" w:history="1">
        <w:r>
          <w:rPr>
            <w:rStyle w:val="Hyperlink"/>
            <w:rFonts w:ascii="Arial" w:hAnsi="Arial" w:cs="Arial"/>
            <w:i/>
            <w:iCs/>
            <w:color w:val="0E101A"/>
            <w:sz w:val="22"/>
            <w:szCs w:val="22"/>
          </w:rPr>
          <w:t>2018 IEEE 42nd Annual Computer Software and Applications Conference (COMPSAC)</w:t>
        </w:r>
      </w:hyperlink>
      <w:r>
        <w:rPr>
          <w:rFonts w:ascii="Arial" w:hAnsi="Arial" w:cs="Arial"/>
          <w:i/>
          <w:iCs/>
          <w:color w:val="0E101A"/>
          <w:sz w:val="22"/>
          <w:szCs w:val="22"/>
        </w:rPr>
        <w:t xml:space="preserve">. </w:t>
      </w:r>
      <w:r>
        <w:rPr>
          <w:rFonts w:ascii="Arial" w:hAnsi="Arial" w:cs="Arial"/>
          <w:color w:val="0E101A"/>
          <w:sz w:val="22"/>
          <w:szCs w:val="22"/>
        </w:rPr>
        <w:t xml:space="preserve">Tokyo, Japan, </w:t>
      </w:r>
      <w:r>
        <w:rPr>
          <w:rFonts w:ascii="Arial" w:hAnsi="Arial" w:cs="Arial"/>
          <w:b/>
          <w:bCs/>
          <w:color w:val="0E101A"/>
          <w:sz w:val="22"/>
          <w:szCs w:val="22"/>
        </w:rPr>
        <w:t> </w:t>
      </w:r>
      <w:r>
        <w:rPr>
          <w:rFonts w:ascii="Arial" w:hAnsi="Arial" w:cs="Arial"/>
          <w:color w:val="0E101A"/>
          <w:sz w:val="22"/>
          <w:szCs w:val="22"/>
        </w:rPr>
        <w:t>23-27 July 2018. Japan: IEEE.</w:t>
      </w:r>
    </w:p>
    <w:p w14:paraId="39AED738" w14:textId="77777777" w:rsidR="008E738A" w:rsidRDefault="008E738A" w:rsidP="008E738A">
      <w:pPr>
        <w:pStyle w:val="NormalWeb"/>
        <w:shd w:val="clear" w:color="auto" w:fill="F9F9F9"/>
        <w:spacing w:before="0" w:beforeAutospacing="0" w:after="0" w:afterAutospacing="0" w:line="480" w:lineRule="auto"/>
        <w:rPr>
          <w:rFonts w:ascii="Arial" w:hAnsi="Arial" w:cs="Arial"/>
          <w:color w:val="373A3C"/>
        </w:rPr>
      </w:pPr>
      <w:proofErr w:type="spellStart"/>
      <w:r>
        <w:rPr>
          <w:rFonts w:ascii="Arial" w:hAnsi="Arial" w:cs="Arial"/>
          <w:color w:val="0E101A"/>
          <w:sz w:val="22"/>
          <w:szCs w:val="22"/>
        </w:rPr>
        <w:t>Cuppens</w:t>
      </w:r>
      <w:proofErr w:type="spellEnd"/>
      <w:r>
        <w:rPr>
          <w:rFonts w:ascii="Arial" w:hAnsi="Arial" w:cs="Arial"/>
          <w:color w:val="0E101A"/>
          <w:sz w:val="22"/>
          <w:szCs w:val="22"/>
        </w:rPr>
        <w:t xml:space="preserve">, F., </w:t>
      </w:r>
      <w:proofErr w:type="spellStart"/>
      <w:r>
        <w:rPr>
          <w:rFonts w:ascii="Arial" w:hAnsi="Arial" w:cs="Arial"/>
          <w:color w:val="0E101A"/>
          <w:sz w:val="22"/>
          <w:szCs w:val="22"/>
        </w:rPr>
        <w:t>Cuppens-Boulahiai</w:t>
      </w:r>
      <w:proofErr w:type="spellEnd"/>
      <w:r>
        <w:rPr>
          <w:rFonts w:ascii="Arial" w:hAnsi="Arial" w:cs="Arial"/>
          <w:color w:val="0E101A"/>
          <w:sz w:val="22"/>
          <w:szCs w:val="22"/>
        </w:rPr>
        <w:t xml:space="preserve">, N., Garcia-Alfaro, J., </w:t>
      </w:r>
      <w:proofErr w:type="spellStart"/>
      <w:r>
        <w:rPr>
          <w:rFonts w:ascii="Arial" w:hAnsi="Arial" w:cs="Arial"/>
          <w:color w:val="0E101A"/>
          <w:sz w:val="22"/>
          <w:szCs w:val="22"/>
        </w:rPr>
        <w:t>Moataz</w:t>
      </w:r>
      <w:proofErr w:type="spellEnd"/>
      <w:r>
        <w:rPr>
          <w:rFonts w:ascii="Arial" w:hAnsi="Arial" w:cs="Arial"/>
          <w:color w:val="0E101A"/>
          <w:sz w:val="22"/>
          <w:szCs w:val="22"/>
        </w:rPr>
        <w:t xml:space="preserve">, T., </w:t>
      </w:r>
      <w:proofErr w:type="spellStart"/>
      <w:r>
        <w:rPr>
          <w:rFonts w:ascii="Arial" w:hAnsi="Arial" w:cs="Arial"/>
          <w:color w:val="0E101A"/>
          <w:sz w:val="22"/>
          <w:szCs w:val="22"/>
        </w:rPr>
        <w:t>Rimasson</w:t>
      </w:r>
      <w:proofErr w:type="spellEnd"/>
      <w:r>
        <w:rPr>
          <w:rFonts w:ascii="Arial" w:hAnsi="Arial" w:cs="Arial"/>
          <w:color w:val="0E101A"/>
          <w:sz w:val="22"/>
          <w:szCs w:val="22"/>
        </w:rPr>
        <w:t xml:space="preserve">, X. (2012) </w:t>
      </w:r>
      <w:r>
        <w:rPr>
          <w:rFonts w:ascii="Arial" w:hAnsi="Arial" w:cs="Arial"/>
          <w:i/>
          <w:iCs/>
          <w:color w:val="0E101A"/>
          <w:sz w:val="22"/>
          <w:szCs w:val="22"/>
        </w:rPr>
        <w:t xml:space="preserve">Handling Stateful Firewall Anomalies. </w:t>
      </w:r>
      <w:r>
        <w:rPr>
          <w:rFonts w:ascii="Arial" w:hAnsi="Arial" w:cs="Arial"/>
          <w:color w:val="0E101A"/>
          <w:sz w:val="22"/>
          <w:szCs w:val="22"/>
        </w:rPr>
        <w:t xml:space="preserve">Available from: </w:t>
      </w:r>
      <w:hyperlink r:id="rId8" w:history="1">
        <w:r>
          <w:rPr>
            <w:rStyle w:val="Hyperlink"/>
            <w:rFonts w:ascii="Arial" w:hAnsi="Arial" w:cs="Arial"/>
            <w:color w:val="4A6EE0"/>
            <w:sz w:val="22"/>
            <w:szCs w:val="22"/>
          </w:rPr>
          <w:t>https://cs.brown.edu/~tmoataz/publications/sec.pdf</w:t>
        </w:r>
      </w:hyperlink>
      <w:r>
        <w:rPr>
          <w:rFonts w:ascii="Arial" w:hAnsi="Arial" w:cs="Arial"/>
          <w:color w:val="0E101A"/>
          <w:sz w:val="22"/>
          <w:szCs w:val="22"/>
        </w:rPr>
        <w:t>. [Accessed 24 September 2021].</w:t>
      </w:r>
    </w:p>
    <w:p w14:paraId="038360D4" w14:textId="77777777" w:rsidR="008E738A" w:rsidRDefault="008E738A" w:rsidP="008E738A">
      <w:pPr>
        <w:pStyle w:val="NormalWeb"/>
        <w:shd w:val="clear" w:color="auto" w:fill="F9F9F9"/>
        <w:spacing w:before="0" w:beforeAutospacing="0" w:after="0" w:afterAutospacing="0" w:line="480" w:lineRule="auto"/>
        <w:rPr>
          <w:rFonts w:ascii="Arial" w:hAnsi="Arial" w:cs="Arial"/>
          <w:color w:val="373A3C"/>
        </w:rPr>
      </w:pPr>
      <w:r>
        <w:rPr>
          <w:rFonts w:ascii="Arial" w:hAnsi="Arial" w:cs="Arial"/>
          <w:color w:val="0E101A"/>
          <w:sz w:val="22"/>
          <w:szCs w:val="22"/>
        </w:rPr>
        <w:lastRenderedPageBreak/>
        <w:t xml:space="preserve"> Razzaq, A., </w:t>
      </w:r>
      <w:proofErr w:type="spellStart"/>
      <w:r>
        <w:rPr>
          <w:rFonts w:ascii="Arial" w:hAnsi="Arial" w:cs="Arial"/>
          <w:color w:val="0E101A"/>
          <w:sz w:val="22"/>
          <w:szCs w:val="22"/>
        </w:rPr>
        <w:t>Hur</w:t>
      </w:r>
      <w:proofErr w:type="spellEnd"/>
      <w:r>
        <w:rPr>
          <w:rFonts w:ascii="Arial" w:hAnsi="Arial" w:cs="Arial"/>
          <w:color w:val="0E101A"/>
          <w:sz w:val="22"/>
          <w:szCs w:val="22"/>
        </w:rPr>
        <w:t xml:space="preserve">, A., Shahbaz, S., Masood, M., Ahmad, H.(2013) ‘Critical analysis on web application firewall solutions’, </w:t>
      </w:r>
      <w:r>
        <w:rPr>
          <w:rFonts w:ascii="Arial" w:hAnsi="Arial" w:cs="Arial"/>
          <w:i/>
          <w:iCs/>
          <w:color w:val="0E101A"/>
          <w:sz w:val="22"/>
          <w:szCs w:val="22"/>
        </w:rPr>
        <w:t>2013 IEEE Eleventh International Symposium on Autonomous Decentralized Systems (ISADS)</w:t>
      </w:r>
      <w:r>
        <w:rPr>
          <w:rFonts w:ascii="Arial" w:hAnsi="Arial" w:cs="Arial"/>
          <w:color w:val="0E101A"/>
          <w:sz w:val="22"/>
          <w:szCs w:val="22"/>
        </w:rPr>
        <w:t xml:space="preserve">, Mexico City, Mexico, </w:t>
      </w:r>
      <w:r>
        <w:rPr>
          <w:rFonts w:ascii="Arial" w:hAnsi="Arial" w:cs="Arial"/>
          <w:b/>
          <w:bCs/>
          <w:color w:val="0E101A"/>
          <w:sz w:val="22"/>
          <w:szCs w:val="22"/>
        </w:rPr>
        <w:t> </w:t>
      </w:r>
      <w:r>
        <w:rPr>
          <w:rFonts w:ascii="Arial" w:hAnsi="Arial" w:cs="Arial"/>
          <w:color w:val="0E101A"/>
          <w:sz w:val="22"/>
          <w:szCs w:val="22"/>
        </w:rPr>
        <w:t>6-8 March 2013. Mexico: IEEE.</w:t>
      </w:r>
    </w:p>
    <w:p w14:paraId="0AF53675" w14:textId="77777777" w:rsidR="007F2AED" w:rsidRDefault="007F2AED"/>
    <w:sectPr w:rsidR="007F2AED" w:rsidSect="00B1526E">
      <w:footerReference w:type="even" r:id="rId9"/>
      <w:footerReference w:type="firs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DC431" w14:textId="77777777" w:rsidR="00936B83" w:rsidRDefault="00936B83" w:rsidP="008B1E83">
      <w:r>
        <w:separator/>
      </w:r>
    </w:p>
  </w:endnote>
  <w:endnote w:type="continuationSeparator" w:id="0">
    <w:p w14:paraId="32548214" w14:textId="77777777" w:rsidR="00936B83" w:rsidRDefault="00936B83" w:rsidP="008B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AA5A" w14:textId="77777777" w:rsidR="008B1E83" w:rsidRDefault="008B1E83">
    <w:pPr>
      <w:pStyle w:val="Footer"/>
    </w:pPr>
    <w:r>
      <w:rPr>
        <w:noProof/>
      </w:rPr>
      <mc:AlternateContent>
        <mc:Choice Requires="wps">
          <w:drawing>
            <wp:anchor distT="0" distB="0" distL="0" distR="0" simplePos="0" relativeHeight="251659264" behindDoc="0" locked="0" layoutInCell="1" allowOverlap="1" wp14:anchorId="6DCEB3AC" wp14:editId="2DCFBD81">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DCEB3AC"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E7BF" w14:textId="77777777" w:rsidR="008B1E83" w:rsidRDefault="008B1E83">
    <w:pPr>
      <w:pStyle w:val="Footer"/>
    </w:pPr>
    <w:r>
      <w:rPr>
        <w:noProof/>
      </w:rPr>
      <mc:AlternateContent>
        <mc:Choice Requires="wps">
          <w:drawing>
            <wp:anchor distT="0" distB="0" distL="0" distR="0" simplePos="0" relativeHeight="251658240" behindDoc="0" locked="0" layoutInCell="1" allowOverlap="1" wp14:anchorId="01E07E23" wp14:editId="1C53A3E3">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1E07E23" id="_x0000_t202" coordsize="21600,21600" o:spt="202" path="m,l,21600r21600,l21600,xe">
              <v:stroke joinstyle="miter"/>
              <v:path gradientshapeok="t" o:connecttype="rect"/>
            </v:shapetype>
            <v:shape id="Text Box 1" o:spid="_x0000_s1027"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" filled="f" stroked="f">
              <v:fill o:detectmouseclick="t"/>
              <v:textbox style="mso-fit-shape-to-text:t" inset="15pt,0,0,0">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10B1" w14:textId="77777777" w:rsidR="00936B83" w:rsidRDefault="00936B83" w:rsidP="008B1E83">
      <w:r>
        <w:separator/>
      </w:r>
    </w:p>
  </w:footnote>
  <w:footnote w:type="continuationSeparator" w:id="0">
    <w:p w14:paraId="6884ABEC" w14:textId="77777777" w:rsidR="00936B83" w:rsidRDefault="00936B83" w:rsidP="008B1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3"/>
    <w:rsid w:val="0039579D"/>
    <w:rsid w:val="004A1A22"/>
    <w:rsid w:val="0061685A"/>
    <w:rsid w:val="007F2AED"/>
    <w:rsid w:val="008B1E83"/>
    <w:rsid w:val="008E738A"/>
    <w:rsid w:val="00936B83"/>
    <w:rsid w:val="00942302"/>
    <w:rsid w:val="00A757BA"/>
    <w:rsid w:val="00B1526E"/>
    <w:rsid w:val="00B230FD"/>
    <w:rsid w:val="00C043BD"/>
    <w:rsid w:val="00E051DB"/>
    <w:rsid w:val="00EA689C"/>
    <w:rsid w:val="00F95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4F71E87"/>
  <w15:chartTrackingRefBased/>
  <w15:docId w15:val="{0EB79F96-F111-944C-9142-BBE54972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E83"/>
    <w:pPr>
      <w:tabs>
        <w:tab w:val="center" w:pos="4680"/>
        <w:tab w:val="right" w:pos="9360"/>
      </w:tabs>
    </w:pPr>
  </w:style>
  <w:style w:type="character" w:customStyle="1" w:styleId="HeaderChar">
    <w:name w:val="Header Char"/>
    <w:basedOn w:val="DefaultParagraphFont"/>
    <w:link w:val="Header"/>
    <w:uiPriority w:val="99"/>
    <w:rsid w:val="008B1E83"/>
    <w:rPr>
      <w:lang w:val="en-GB"/>
    </w:rPr>
  </w:style>
  <w:style w:type="paragraph" w:styleId="Footer">
    <w:name w:val="footer"/>
    <w:basedOn w:val="Normal"/>
    <w:link w:val="FooterChar"/>
    <w:uiPriority w:val="99"/>
    <w:unhideWhenUsed/>
    <w:rsid w:val="008B1E83"/>
    <w:pPr>
      <w:tabs>
        <w:tab w:val="center" w:pos="4680"/>
        <w:tab w:val="right" w:pos="9360"/>
      </w:tabs>
    </w:pPr>
  </w:style>
  <w:style w:type="character" w:customStyle="1" w:styleId="FooterChar">
    <w:name w:val="Footer Char"/>
    <w:basedOn w:val="DefaultParagraphFont"/>
    <w:link w:val="Footer"/>
    <w:uiPriority w:val="99"/>
    <w:rsid w:val="008B1E83"/>
    <w:rPr>
      <w:lang w:val="en-GB"/>
    </w:rPr>
  </w:style>
  <w:style w:type="paragraph" w:styleId="NormalWeb">
    <w:name w:val="Normal (Web)"/>
    <w:basedOn w:val="Normal"/>
    <w:uiPriority w:val="99"/>
    <w:semiHidden/>
    <w:unhideWhenUsed/>
    <w:rsid w:val="008B1E83"/>
    <w:pPr>
      <w:spacing w:before="100" w:beforeAutospacing="1" w:after="100" w:afterAutospacing="1"/>
    </w:pPr>
    <w:rPr>
      <w:rFonts w:ascii="Times New Roman" w:eastAsia="Times New Roman" w:hAnsi="Times New Roman" w:cs="Times New Roman"/>
      <w:lang w:val="en-ZA" w:eastAsia="en-GB"/>
    </w:rPr>
  </w:style>
  <w:style w:type="character" w:customStyle="1" w:styleId="apple-converted-space">
    <w:name w:val="apple-converted-space"/>
    <w:basedOn w:val="DefaultParagraphFont"/>
    <w:rsid w:val="00B230FD"/>
  </w:style>
  <w:style w:type="character" w:styleId="Hyperlink">
    <w:name w:val="Hyperlink"/>
    <w:basedOn w:val="DefaultParagraphFont"/>
    <w:uiPriority w:val="99"/>
    <w:semiHidden/>
    <w:unhideWhenUsed/>
    <w:rsid w:val="0039579D"/>
    <w:rPr>
      <w:color w:val="0000FF"/>
      <w:u w:val="single"/>
    </w:rPr>
  </w:style>
  <w:style w:type="paragraph" w:customStyle="1" w:styleId="endnotebibliography">
    <w:name w:val="endnotebibliography"/>
    <w:basedOn w:val="Normal"/>
    <w:rsid w:val="00E051DB"/>
    <w:pPr>
      <w:spacing w:before="100" w:beforeAutospacing="1" w:after="100" w:afterAutospacing="1"/>
    </w:pPr>
    <w:rPr>
      <w:rFonts w:ascii="Times New Roman" w:eastAsia="Times New Roman" w:hAnsi="Times New Roman" w:cs="Times New Roman"/>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44335">
      <w:bodyDiv w:val="1"/>
      <w:marLeft w:val="0"/>
      <w:marRight w:val="0"/>
      <w:marTop w:val="0"/>
      <w:marBottom w:val="0"/>
      <w:divBdr>
        <w:top w:val="none" w:sz="0" w:space="0" w:color="auto"/>
        <w:left w:val="none" w:sz="0" w:space="0" w:color="auto"/>
        <w:bottom w:val="none" w:sz="0" w:space="0" w:color="auto"/>
        <w:right w:val="none" w:sz="0" w:space="0" w:color="auto"/>
      </w:divBdr>
    </w:div>
    <w:div w:id="1015693286">
      <w:bodyDiv w:val="1"/>
      <w:marLeft w:val="0"/>
      <w:marRight w:val="0"/>
      <w:marTop w:val="0"/>
      <w:marBottom w:val="0"/>
      <w:divBdr>
        <w:top w:val="none" w:sz="0" w:space="0" w:color="auto"/>
        <w:left w:val="none" w:sz="0" w:space="0" w:color="auto"/>
        <w:bottom w:val="none" w:sz="0" w:space="0" w:color="auto"/>
        <w:right w:val="none" w:sz="0" w:space="0" w:color="auto"/>
      </w:divBdr>
    </w:div>
    <w:div w:id="1072432436">
      <w:bodyDiv w:val="1"/>
      <w:marLeft w:val="0"/>
      <w:marRight w:val="0"/>
      <w:marTop w:val="0"/>
      <w:marBottom w:val="0"/>
      <w:divBdr>
        <w:top w:val="none" w:sz="0" w:space="0" w:color="auto"/>
        <w:left w:val="none" w:sz="0" w:space="0" w:color="auto"/>
        <w:bottom w:val="none" w:sz="0" w:space="0" w:color="auto"/>
        <w:right w:val="none" w:sz="0" w:space="0" w:color="auto"/>
      </w:divBdr>
    </w:div>
    <w:div w:id="1439761699">
      <w:bodyDiv w:val="1"/>
      <w:marLeft w:val="0"/>
      <w:marRight w:val="0"/>
      <w:marTop w:val="0"/>
      <w:marBottom w:val="0"/>
      <w:divBdr>
        <w:top w:val="none" w:sz="0" w:space="0" w:color="auto"/>
        <w:left w:val="none" w:sz="0" w:space="0" w:color="auto"/>
        <w:bottom w:val="none" w:sz="0" w:space="0" w:color="auto"/>
        <w:right w:val="none" w:sz="0" w:space="0" w:color="auto"/>
      </w:divBdr>
    </w:div>
    <w:div w:id="1465462763">
      <w:bodyDiv w:val="1"/>
      <w:marLeft w:val="0"/>
      <w:marRight w:val="0"/>
      <w:marTop w:val="0"/>
      <w:marBottom w:val="0"/>
      <w:divBdr>
        <w:top w:val="none" w:sz="0" w:space="0" w:color="auto"/>
        <w:left w:val="none" w:sz="0" w:space="0" w:color="auto"/>
        <w:bottom w:val="none" w:sz="0" w:space="0" w:color="auto"/>
        <w:right w:val="none" w:sz="0" w:space="0" w:color="auto"/>
      </w:divBdr>
    </w:div>
    <w:div w:id="20873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brown.edu/~tmoataz/publications/sec.pdf" TargetMode="External"/><Relationship Id="rId3" Type="http://schemas.openxmlformats.org/officeDocument/2006/relationships/webSettings" Target="webSettings.xml"/><Relationship Id="rId7" Type="http://schemas.openxmlformats.org/officeDocument/2006/relationships/hyperlink" Target="https://ieeexplore.ieee.org/xpl/conhome/8376143/proceed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xpl/conhome/8376143/proceed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2021-09-28T19:38:00Z</dcterms:created>
  <dcterms:modified xsi:type="dcterms:W3CDTF">2021-09-28T19:38:00Z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2021-09-28T19:34:25Z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c6945162-2b2c-4149-ad5c-c461a167a6c2</vt:lpwstr>
  </property>
  <property fmtid="{D5CDD505-2E9C-101B-9397-08002B2CF9AE}" pid="11" name="MSIP_Label_0359f705-2ba0-454b-9cfc-6ce5bcaac040_ContentBits">
    <vt:lpwstr>2</vt:lpwstr>
  </property>
</Properties>
</file>