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852B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EF1F394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4BEF10B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0E7E731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321AB1D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31F11400" w14:textId="7B9D0DA7" w:rsidR="00E16750" w:rsidRPr="00F577A1" w:rsidRDefault="00E16750" w:rsidP="00F577A1">
      <w:pPr>
        <w:jc w:val="center"/>
        <w:rPr>
          <w:rFonts w:asciiTheme="majorHAnsi" w:hAnsiTheme="majorHAnsi" w:cstheme="majorHAnsi"/>
          <w:sz w:val="44"/>
          <w:szCs w:val="44"/>
        </w:rPr>
      </w:pPr>
      <w:r w:rsidRPr="00F577A1">
        <w:rPr>
          <w:rFonts w:asciiTheme="majorHAnsi" w:hAnsiTheme="majorHAnsi" w:cstheme="majorHAnsi"/>
          <w:sz w:val="44"/>
          <w:szCs w:val="44"/>
        </w:rPr>
        <w:t>Module4ROutput_ZihanMa_03.19.2023</w:t>
      </w:r>
    </w:p>
    <w:p w14:paraId="68C4F40A" w14:textId="73F5A613" w:rsidR="00E16750" w:rsidRPr="00F577A1" w:rsidRDefault="00E16750" w:rsidP="00F577A1">
      <w:pPr>
        <w:jc w:val="center"/>
        <w:rPr>
          <w:rFonts w:asciiTheme="majorHAnsi" w:hAnsiTheme="majorHAnsi" w:cstheme="majorHAnsi"/>
          <w:sz w:val="44"/>
          <w:szCs w:val="44"/>
        </w:rPr>
      </w:pPr>
      <w:r w:rsidRPr="00F577A1">
        <w:rPr>
          <w:rFonts w:asciiTheme="majorHAnsi" w:hAnsiTheme="majorHAnsi" w:cstheme="majorHAnsi"/>
          <w:sz w:val="44"/>
          <w:szCs w:val="44"/>
        </w:rPr>
        <w:t>Student Name: Zihan Ma</w:t>
      </w:r>
    </w:p>
    <w:p w14:paraId="66D31094" w14:textId="77777777" w:rsidR="00E16750" w:rsidRPr="00F577A1" w:rsidRDefault="00E16750" w:rsidP="00F577A1">
      <w:pPr>
        <w:jc w:val="center"/>
        <w:rPr>
          <w:rFonts w:asciiTheme="majorHAnsi" w:hAnsiTheme="majorHAnsi" w:cstheme="majorHAnsi"/>
          <w:sz w:val="44"/>
          <w:szCs w:val="44"/>
        </w:rPr>
      </w:pPr>
      <w:r w:rsidRPr="00F577A1">
        <w:rPr>
          <w:rFonts w:asciiTheme="majorHAnsi" w:hAnsiTheme="majorHAnsi" w:cstheme="majorHAnsi"/>
          <w:sz w:val="44"/>
          <w:szCs w:val="44"/>
        </w:rPr>
        <w:t>Class Name: ALY6010: Probability Theory and Introductory Statistics</w:t>
      </w:r>
    </w:p>
    <w:p w14:paraId="4A2FDBA7" w14:textId="77777777" w:rsidR="00E16750" w:rsidRPr="00F577A1" w:rsidRDefault="00E16750" w:rsidP="00F577A1">
      <w:pPr>
        <w:jc w:val="center"/>
        <w:rPr>
          <w:rFonts w:asciiTheme="majorHAnsi" w:hAnsiTheme="majorHAnsi" w:cstheme="majorHAnsi"/>
          <w:sz w:val="44"/>
          <w:szCs w:val="44"/>
        </w:rPr>
      </w:pPr>
      <w:r w:rsidRPr="00F577A1">
        <w:rPr>
          <w:rFonts w:asciiTheme="majorHAnsi" w:hAnsiTheme="majorHAnsi" w:cstheme="majorHAnsi"/>
          <w:sz w:val="44"/>
          <w:szCs w:val="44"/>
        </w:rPr>
        <w:t xml:space="preserve">Instructor: Tom </w:t>
      </w:r>
      <w:proofErr w:type="spellStart"/>
      <w:r w:rsidRPr="00F577A1">
        <w:rPr>
          <w:rFonts w:asciiTheme="majorHAnsi" w:hAnsiTheme="majorHAnsi" w:cstheme="majorHAnsi"/>
          <w:sz w:val="44"/>
          <w:szCs w:val="44"/>
        </w:rPr>
        <w:t>Breur</w:t>
      </w:r>
      <w:proofErr w:type="spellEnd"/>
    </w:p>
    <w:p w14:paraId="290A6000" w14:textId="77777777" w:rsidR="00E16750" w:rsidRDefault="00E16750" w:rsidP="00F577A1">
      <w:pPr>
        <w:jc w:val="center"/>
        <w:rPr>
          <w:rFonts w:asciiTheme="majorHAnsi" w:hAnsiTheme="majorHAnsi" w:cstheme="majorHAnsi"/>
          <w:sz w:val="44"/>
          <w:szCs w:val="44"/>
        </w:rPr>
      </w:pPr>
      <w:r w:rsidRPr="00F577A1">
        <w:rPr>
          <w:rFonts w:asciiTheme="majorHAnsi" w:hAnsiTheme="majorHAnsi" w:cstheme="majorHAnsi"/>
          <w:sz w:val="44"/>
          <w:szCs w:val="44"/>
        </w:rPr>
        <w:t>03/19/2023</w:t>
      </w:r>
    </w:p>
    <w:p w14:paraId="363201FE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10443F3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7C37900C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F4A4B98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F753E51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67C6D99" w14:textId="77777777" w:rsid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D18E92F" w14:textId="77777777" w:rsidR="00F577A1" w:rsidRPr="00F577A1" w:rsidRDefault="00F577A1" w:rsidP="00F577A1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262677C0" w14:textId="74C6110C" w:rsidR="005471FE" w:rsidRPr="00F577A1" w:rsidRDefault="00541607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lastRenderedPageBreak/>
        <w:t>Introduction:</w:t>
      </w:r>
    </w:p>
    <w:p w14:paraId="0ED544AB" w14:textId="77777777" w:rsidR="004F4CFF" w:rsidRDefault="004F4CFF">
      <w:r w:rsidRPr="004F4CFF">
        <w:t>In this report, we examine the World Happiness dataset to determine whether wealthy individuals experience greater happiness than those with less financial means. To address this query, we employ a two-sample t-test with unequal variance and a significance level of α = 0.05.</w:t>
      </w:r>
    </w:p>
    <w:p w14:paraId="33995BA7" w14:textId="3B38D878" w:rsidR="006A1730" w:rsidRPr="00F577A1" w:rsidRDefault="006A1730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t>Dataset:</w:t>
      </w:r>
    </w:p>
    <w:p w14:paraId="4530796C" w14:textId="4EE0AA23" w:rsidR="006A1730" w:rsidRDefault="000B65E6">
      <w:r>
        <w:t>The dat</w:t>
      </w:r>
      <w:r w:rsidR="00AE7E17">
        <w:t xml:space="preserve">aset </w:t>
      </w:r>
      <w:r w:rsidR="00007951">
        <w:t>used in</w:t>
      </w:r>
      <w:r w:rsidR="00AE7E17">
        <w:t xml:space="preserve"> this report </w:t>
      </w:r>
      <w:r w:rsidR="005D48B0">
        <w:t>ca</w:t>
      </w:r>
      <w:r w:rsidR="00EA11F5">
        <w:t>me with</w:t>
      </w:r>
      <w:r w:rsidR="005D48B0">
        <w:t xml:space="preserve"> the homework, which name is </w:t>
      </w:r>
      <w:r w:rsidR="00E10383">
        <w:t>"</w:t>
      </w:r>
      <w:proofErr w:type="spellStart"/>
      <w:r w:rsidR="00FC50B7" w:rsidRPr="00FC50B7">
        <w:t>world_happiness_report</w:t>
      </w:r>
      <w:proofErr w:type="spellEnd"/>
      <w:r w:rsidR="00FC2D0B">
        <w:br/>
      </w:r>
      <w:r w:rsidR="00FC50B7" w:rsidRPr="00FC50B7">
        <w:t>_20230314.csv</w:t>
      </w:r>
      <w:r w:rsidR="00E10383">
        <w:t>"</w:t>
      </w:r>
      <w:r w:rsidR="00FC50B7">
        <w:t xml:space="preserve">. </w:t>
      </w:r>
      <w:r w:rsidR="00007951" w:rsidRPr="00007951">
        <w:t>This dataset ranks countries based on their happiness levels, considering factors such as GDP per capita, social support, healthy life expectancy, freedom, generosity, and perceptions of corruption</w:t>
      </w:r>
      <w:r w:rsidR="00007951">
        <w:t>, which</w:t>
      </w:r>
      <w:r w:rsidR="00007951" w:rsidRPr="00007951">
        <w:t xml:space="preserve"> offers valuable insights into the well-being and happiness of people </w:t>
      </w:r>
      <w:r w:rsidR="00E10383">
        <w:t>worldwide</w:t>
      </w:r>
      <w:r w:rsidR="00007951">
        <w:t>.</w:t>
      </w:r>
    </w:p>
    <w:p w14:paraId="54C41C6C" w14:textId="4126B707" w:rsidR="00007951" w:rsidRDefault="00007951">
      <w:r>
        <w:t xml:space="preserve">The dataset </w:t>
      </w:r>
      <w:r w:rsidR="00E10383">
        <w:t>has already been cleaned, and this report will only focus on the factors</w:t>
      </w:r>
      <w:r w:rsidR="00BD41C2">
        <w:t xml:space="preserve"> related to </w:t>
      </w:r>
      <w:r w:rsidR="00FC2D0B">
        <w:t xml:space="preserve">the </w:t>
      </w:r>
      <w:r w:rsidR="00FC2D0B" w:rsidRPr="00457DF2">
        <w:t>hypothesis</w:t>
      </w:r>
      <w:r w:rsidR="00FC2D0B">
        <w:t>.</w:t>
      </w:r>
    </w:p>
    <w:p w14:paraId="6F596E4C" w14:textId="05C48731" w:rsidR="00457DF2" w:rsidRPr="00F577A1" w:rsidRDefault="00457DF2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t>Hypotheses:</w:t>
      </w:r>
    </w:p>
    <w:p w14:paraId="320BEFD1" w14:textId="77777777" w:rsidR="0072547D" w:rsidRDefault="0072547D" w:rsidP="008259C0">
      <w:r w:rsidRPr="0072547D">
        <w:t>The null hypothesis (H₀) posits that there is no significant disparity in happiness levels between affluent and impoverished individuals. Conversely, the alternative hypothesis (H₁) contends that a considerable distinction in contentment exists between these two groups.</w:t>
      </w:r>
    </w:p>
    <w:p w14:paraId="1E1F197E" w14:textId="66E9CA8A" w:rsidR="008259C0" w:rsidRDefault="008259C0" w:rsidP="008259C0">
      <w:r>
        <w:t>H₀: μ₁ = μ₂</w:t>
      </w:r>
      <w:r w:rsidR="00FC2D0B">
        <w:br/>
      </w:r>
      <w:r>
        <w:t xml:space="preserve">H₁: μ₁ </w:t>
      </w:r>
      <w:r>
        <w:rPr>
          <w:rFonts w:hint="eastAsia"/>
        </w:rPr>
        <w:t>≠</w:t>
      </w:r>
      <w:r>
        <w:t xml:space="preserve"> μ₂</w:t>
      </w:r>
    </w:p>
    <w:p w14:paraId="418A8405" w14:textId="2A21B38B" w:rsidR="00457DF2" w:rsidRDefault="008259C0" w:rsidP="008259C0">
      <w:r>
        <w:t>Where μ₁ is the mean happiness score of rich people and μ₂ is the mean happiness score of poor people.</w:t>
      </w:r>
    </w:p>
    <w:p w14:paraId="121C259C" w14:textId="23225539" w:rsidR="008259C0" w:rsidRPr="00F577A1" w:rsidRDefault="008259C0" w:rsidP="008259C0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t>R Output:</w:t>
      </w:r>
    </w:p>
    <w:p w14:paraId="7EA168E4" w14:textId="1F5E9AEF" w:rsidR="002E75A9" w:rsidRDefault="003020B4" w:rsidP="008259C0">
      <w:r>
        <w:rPr>
          <w:noProof/>
        </w:rPr>
        <w:drawing>
          <wp:inline distT="0" distB="0" distL="0" distR="0" wp14:anchorId="4813A735" wp14:editId="6CCBF313">
            <wp:extent cx="356235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53F97" w14:textId="61351BBB" w:rsidR="005E4055" w:rsidRPr="00F577A1" w:rsidRDefault="005E4055" w:rsidP="008259C0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lastRenderedPageBreak/>
        <w:t>Observation:</w:t>
      </w:r>
    </w:p>
    <w:p w14:paraId="47D5FAD1" w14:textId="74861A8A" w:rsidR="005E4055" w:rsidRDefault="007C067C" w:rsidP="008259C0">
      <w:r w:rsidRPr="007C067C">
        <w:t>Th</w:t>
      </w:r>
      <w:r>
        <w:t>is</w:t>
      </w:r>
      <w:r w:rsidRPr="007C067C">
        <w:t xml:space="preserve"> boxplot shows a clear difference in happiness scores between rich and </w:t>
      </w:r>
      <w:r w:rsidR="00295766">
        <w:t>developing</w:t>
      </w:r>
      <w:r w:rsidRPr="007C067C">
        <w:t xml:space="preserve"> countries. Rich countries have higher happiness scores, with the median score being noticeably higher than </w:t>
      </w:r>
      <w:r w:rsidR="00295766">
        <w:t>developing</w:t>
      </w:r>
      <w:r w:rsidRPr="007C067C">
        <w:t xml:space="preserve"> countries. The interquartile range (IQR), represented by the height of the boxes, is smaller for rich countries, indicating a more consistent level of happiness among them. In contrast, </w:t>
      </w:r>
      <w:r w:rsidR="00295766">
        <w:t>developing</w:t>
      </w:r>
      <w:r w:rsidRPr="007C067C">
        <w:t xml:space="preserve"> countries exhibit a </w:t>
      </w:r>
      <w:r w:rsidR="00295766">
        <w:t>more comprehensive</w:t>
      </w:r>
      <w:r w:rsidRPr="007C067C">
        <w:t xml:space="preserve"> range of happiness scores. Additionally, there are a few outliers in the </w:t>
      </w:r>
      <w:r w:rsidR="00295766">
        <w:t>developing</w:t>
      </w:r>
      <w:r w:rsidRPr="007C067C">
        <w:t xml:space="preserve"> countries group with relatively high happiness scores compared to the rest. </w:t>
      </w:r>
      <w:r w:rsidR="00295766">
        <w:t>T</w:t>
      </w:r>
      <w:r w:rsidRPr="007C067C">
        <w:t xml:space="preserve">he boxplot suggests that rich countries generally have higher happiness scores than </w:t>
      </w:r>
      <w:r w:rsidR="00295766">
        <w:t>developing</w:t>
      </w:r>
      <w:r w:rsidRPr="007C067C">
        <w:t xml:space="preserve"> countries.</w:t>
      </w:r>
    </w:p>
    <w:p w14:paraId="70ABA4A2" w14:textId="2A897AC5" w:rsidR="00387B2F" w:rsidRDefault="00EA3BCC" w:rsidP="008259C0">
      <w:r>
        <w:rPr>
          <w:noProof/>
        </w:rPr>
        <w:drawing>
          <wp:inline distT="0" distB="0" distL="0" distR="0" wp14:anchorId="268568F7" wp14:editId="1F75AA24">
            <wp:extent cx="4524375" cy="452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5ECBF" w14:textId="77777777" w:rsidR="00FB1C3C" w:rsidRPr="00F577A1" w:rsidRDefault="00FB1C3C" w:rsidP="00FB1C3C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t>Observation:</w:t>
      </w:r>
    </w:p>
    <w:p w14:paraId="175EE5AE" w14:textId="2C66792F" w:rsidR="00FB1C3C" w:rsidRDefault="007A02FE" w:rsidP="008259C0">
      <w:r w:rsidRPr="007A02FE">
        <w:t>Th</w:t>
      </w:r>
      <w:r>
        <w:t>is</w:t>
      </w:r>
      <w:r w:rsidRPr="007A02FE">
        <w:t xml:space="preserve"> histogram shows that rich countries have a more concentrated distribution of happiness scores, </w:t>
      </w:r>
      <w:r w:rsidR="00295766">
        <w:t>peaking</w:t>
      </w:r>
      <w:r w:rsidRPr="007A02FE">
        <w:t xml:space="preserve"> around 6.5 to 7.0. On the other hand, </w:t>
      </w:r>
      <w:r w:rsidR="00295766">
        <w:t>developing</w:t>
      </w:r>
      <w:r w:rsidRPr="007A02FE">
        <w:t xml:space="preserve"> countries exhibit a wider distribution of happiness scores, with a peak </w:t>
      </w:r>
      <w:r w:rsidR="00295766">
        <w:t xml:space="preserve">of </w:t>
      </w:r>
      <w:r w:rsidRPr="007A02FE">
        <w:t xml:space="preserve">around 4.5 to 5.0. The overlap between the two histograms is minimal, indicating a clear distinction in happiness scores between rich and </w:t>
      </w:r>
      <w:r w:rsidR="00295766">
        <w:t>developing</w:t>
      </w:r>
      <w:r w:rsidRPr="007A02FE">
        <w:t xml:space="preserve"> countries. This graph supports the finding from the boxplot that happiness scores are generally higher for rich countries </w:t>
      </w:r>
      <w:r w:rsidR="00295766">
        <w:t>than</w:t>
      </w:r>
      <w:r w:rsidRPr="007A02FE">
        <w:t xml:space="preserve"> </w:t>
      </w:r>
      <w:r w:rsidR="00295766">
        <w:t>for developing</w:t>
      </w:r>
      <w:r w:rsidRPr="007A02FE">
        <w:t xml:space="preserve"> countries.</w:t>
      </w:r>
    </w:p>
    <w:p w14:paraId="16028902" w14:textId="77777777" w:rsidR="00C37368" w:rsidRDefault="00C37368" w:rsidP="008259C0"/>
    <w:p w14:paraId="2E94ACF4" w14:textId="08FA64FC" w:rsidR="00C37368" w:rsidRDefault="00C37368" w:rsidP="008259C0">
      <w:r>
        <w:lastRenderedPageBreak/>
        <w:t xml:space="preserve">Overall, </w:t>
      </w:r>
      <w:r w:rsidR="00295766">
        <w:t xml:space="preserve">by </w:t>
      </w:r>
      <w:r>
        <w:t>combin</w:t>
      </w:r>
      <w:r w:rsidR="00295766">
        <w:t>ing</w:t>
      </w:r>
      <w:r>
        <w:t xml:space="preserve"> the result of </w:t>
      </w:r>
      <w:r w:rsidR="00295766">
        <w:t xml:space="preserve">the </w:t>
      </w:r>
      <w:r w:rsidR="005B0B2F">
        <w:t>two graph</w:t>
      </w:r>
      <w:r w:rsidR="00295766">
        <w:t>s, we can confirm possible relationships between happiness score and wealth level, which means our hypothesis is worth examining</w:t>
      </w:r>
      <w:r w:rsidR="003621BD">
        <w:t>.</w:t>
      </w:r>
    </w:p>
    <w:p w14:paraId="39945D36" w14:textId="2276886F" w:rsidR="00C37368" w:rsidRDefault="00BF28A4" w:rsidP="008259C0">
      <w:r w:rsidRPr="00BF28A4">
        <w:rPr>
          <w:noProof/>
        </w:rPr>
        <w:drawing>
          <wp:inline distT="0" distB="0" distL="0" distR="0" wp14:anchorId="70AADD8F" wp14:editId="6602A1A5">
            <wp:extent cx="5306165" cy="175284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3E0">
        <w:br/>
      </w:r>
      <w:r w:rsidR="00DA63E0" w:rsidRPr="00DA63E0">
        <w:rPr>
          <w:noProof/>
        </w:rPr>
        <w:drawing>
          <wp:inline distT="0" distB="0" distL="0" distR="0" wp14:anchorId="385CCD03" wp14:editId="2EFA0C8E">
            <wp:extent cx="5306060" cy="1823958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268" cy="18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7287" w14:textId="280441DE" w:rsidR="00AB3C2C" w:rsidRPr="00F577A1" w:rsidRDefault="00AB3C2C" w:rsidP="00AB3C2C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t>Interpretation:</w:t>
      </w:r>
    </w:p>
    <w:p w14:paraId="65EA665F" w14:textId="6C0DDAA9" w:rsidR="00AE5FD2" w:rsidRDefault="00AE5FD2" w:rsidP="00AB3C2C">
      <w:r w:rsidRPr="00AE5FD2">
        <w:t>W</w:t>
      </w:r>
      <w:r w:rsidR="004C2ECF">
        <w:t>e dismiss the null hypothesis with a p-value below 0.05</w:t>
      </w:r>
      <w:r w:rsidRPr="00AE5FD2">
        <w:t>, concluding that a notable difference in happiness between wealthy and less fortunate individuals is present. The average happiness score for developed nations is 6.20, while for developing countries, it stands at 4.85.</w:t>
      </w:r>
    </w:p>
    <w:p w14:paraId="00A7FC8E" w14:textId="76C45B2B" w:rsidR="00AB3C2C" w:rsidRPr="00F577A1" w:rsidRDefault="00AB3C2C" w:rsidP="00AB3C2C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t>Significance Level Change:</w:t>
      </w:r>
    </w:p>
    <w:p w14:paraId="094C02B7" w14:textId="6A8A781C" w:rsidR="00A05D51" w:rsidRDefault="00A05D51" w:rsidP="00FD7D40">
      <w:r w:rsidRPr="00A05D51">
        <w:t>Altering the significance level from 0.05 to 0.1 would not impact our conclusion, as the p-value remains substantially smaller than 0.05 and 0.1.</w:t>
      </w:r>
    </w:p>
    <w:p w14:paraId="5DB0DD54" w14:textId="339F8207" w:rsidR="00FD7D40" w:rsidRPr="00F577A1" w:rsidRDefault="00FD7D40" w:rsidP="00FD7D40">
      <w:pPr>
        <w:rPr>
          <w:b/>
          <w:bCs/>
          <w:sz w:val="24"/>
          <w:szCs w:val="24"/>
        </w:rPr>
      </w:pPr>
      <w:r w:rsidRPr="00F577A1">
        <w:rPr>
          <w:b/>
          <w:bCs/>
          <w:sz w:val="24"/>
          <w:szCs w:val="24"/>
        </w:rPr>
        <w:t>Justification of the Test:</w:t>
      </w:r>
    </w:p>
    <w:p w14:paraId="6BEEDBB7" w14:textId="61E0D28D" w:rsidR="008259C0" w:rsidRDefault="00A05D51" w:rsidP="00FD7D40">
      <w:r w:rsidRPr="00A05D51">
        <w:t>We opted for the two-sample t-test with unequal variance to compare the mean values of two independent groups</w:t>
      </w:r>
      <w:r w:rsidR="004C2ECF">
        <w:t>:</w:t>
      </w:r>
      <w:r w:rsidRPr="00A05D51">
        <w:t xml:space="preserve"> developed and developing countries.</w:t>
      </w:r>
      <w:r>
        <w:t xml:space="preserve"> </w:t>
      </w:r>
      <w:proofErr w:type="gramStart"/>
      <w:r w:rsidR="00FD7D40">
        <w:t>We</w:t>
      </w:r>
      <w:proofErr w:type="gramEnd"/>
      <w:r w:rsidR="00FD7D40">
        <w:t xml:space="preserve"> don't assume equal variances because the variance in happiness scores might differ between the two groups. Other tests, such as a paired t-test, are not appropriate here because the data points in the two groups are not paired or dependent.</w:t>
      </w:r>
    </w:p>
    <w:p w14:paraId="51567F58" w14:textId="40E30B03" w:rsidR="000974A0" w:rsidRPr="00395764" w:rsidRDefault="00395764" w:rsidP="008259C0">
      <w:pPr>
        <w:rPr>
          <w:b/>
          <w:bCs/>
          <w:sz w:val="24"/>
          <w:szCs w:val="24"/>
        </w:rPr>
      </w:pPr>
      <w:r w:rsidRPr="00395764">
        <w:rPr>
          <w:b/>
          <w:bCs/>
          <w:sz w:val="24"/>
          <w:szCs w:val="24"/>
        </w:rPr>
        <w:t>Summary:</w:t>
      </w:r>
    </w:p>
    <w:p w14:paraId="447B5237" w14:textId="70A75D61" w:rsidR="00395764" w:rsidRDefault="00395764" w:rsidP="00395764">
      <w:r>
        <w:t xml:space="preserve">In conclusion, our analysis shows that happiness scores are generally higher in rich countries compared to </w:t>
      </w:r>
      <w:r w:rsidR="00295766">
        <w:t>developing</w:t>
      </w:r>
      <w:r>
        <w:t xml:space="preserve"> countries. This finding is supported by the study conducted by </w:t>
      </w:r>
      <w:proofErr w:type="spellStart"/>
      <w:r>
        <w:t>Stutzer</w:t>
      </w:r>
      <w:proofErr w:type="spellEnd"/>
      <w:r>
        <w:t xml:space="preserve"> (2003), which states that higher income aspirations lead to reduced satisfaction with life, ceteris paribus. This implies that the absolute level of income and consumption is </w:t>
      </w:r>
      <w:r w:rsidR="00295766">
        <w:t>essential</w:t>
      </w:r>
      <w:r>
        <w:t xml:space="preserve"> for individual well-being, but </w:t>
      </w:r>
      <w:r w:rsidR="00295766">
        <w:t>people's aspirations</w:t>
      </w:r>
      <w:r>
        <w:t xml:space="preserve"> also play a critical role in determining their overall happiness. The importance of relative income is </w:t>
      </w:r>
      <w:r>
        <w:lastRenderedPageBreak/>
        <w:t xml:space="preserve">further emphasized by Boyce, Brown, and Moore (2010), who propose that an individual's utility is influenced not by their </w:t>
      </w:r>
      <w:r w:rsidR="00295766">
        <w:t>total</w:t>
      </w:r>
      <w:r>
        <w:t xml:space="preserve"> income but by their ranked position within a comparison group. Thus, being among people richer than oneself can </w:t>
      </w:r>
      <w:r w:rsidR="00295766">
        <w:t>harm</w:t>
      </w:r>
      <w:r>
        <w:t xml:space="preserve"> one's well-being.</w:t>
      </w:r>
    </w:p>
    <w:p w14:paraId="4E192B0A" w14:textId="7DF534FC" w:rsidR="000974A0" w:rsidRDefault="00295766" w:rsidP="00395764">
      <w:r>
        <w:t>O</w:t>
      </w:r>
      <w:r w:rsidR="00395764">
        <w:t xml:space="preserve">ur analysis reveals a clear distinction in happiness scores between rich and </w:t>
      </w:r>
      <w:r>
        <w:t>developing</w:t>
      </w:r>
      <w:r w:rsidR="00395764">
        <w:t xml:space="preserve"> countries, which can be attributed to differences in income and relative positions within their respective societies. Further research may be needed to explore other factors contributing to happiness and well-being</w:t>
      </w:r>
      <w:r>
        <w:t xml:space="preserve"> and</w:t>
      </w:r>
      <w:r w:rsidR="00395764">
        <w:t xml:space="preserve"> potential policy implications for promoting greater happiness and reducing income inequality.</w:t>
      </w:r>
    </w:p>
    <w:p w14:paraId="0B8311D7" w14:textId="77777777" w:rsidR="000974A0" w:rsidRDefault="000974A0" w:rsidP="008259C0"/>
    <w:p w14:paraId="22A0943C" w14:textId="77777777" w:rsidR="000974A0" w:rsidRDefault="000974A0" w:rsidP="008259C0"/>
    <w:p w14:paraId="741CFA0F" w14:textId="42FEB11E" w:rsidR="008259C0" w:rsidRDefault="00FC2D0B" w:rsidP="008259C0">
      <w:r>
        <w:t>Ref</w:t>
      </w:r>
      <w:r w:rsidR="00295766">
        <w:t>er</w:t>
      </w:r>
      <w:r>
        <w:t xml:space="preserve">ences: </w:t>
      </w:r>
    </w:p>
    <w:p w14:paraId="4819E850" w14:textId="7C53F295" w:rsidR="008259C0" w:rsidRDefault="00F71E3B" w:rsidP="008259C0">
      <w:r w:rsidRPr="00F71E3B">
        <w:t>world_happiness_report_20230314.csv. https://northeastern.instructure.com/courses/131412/files/20477276?wrap=1. (n.d.). Retrieved March 19, 2023.</w:t>
      </w:r>
    </w:p>
    <w:p w14:paraId="083EA798" w14:textId="77777777" w:rsidR="00104613" w:rsidRDefault="00104613" w:rsidP="0032219E">
      <w:r w:rsidRPr="00104613">
        <w:t xml:space="preserve">Boyce, C. J., Brown, G. D. A., &amp;amp; Moore, S. C. (2010). Money and happiness. Psychological Science, 21(4), 471–475. https://doi.org/10.1177/0956797610362671 </w:t>
      </w:r>
    </w:p>
    <w:p w14:paraId="58BE0E49" w14:textId="11DDE248" w:rsidR="00F71E3B" w:rsidRDefault="0032219E" w:rsidP="0032219E">
      <w:proofErr w:type="spellStart"/>
      <w:r>
        <w:t>Stutzer</w:t>
      </w:r>
      <w:proofErr w:type="spellEnd"/>
      <w:r>
        <w:t>, A. (2003). The role of income aspirations in individual happiness. Journal of Economic Behavior &amp; Organization, 54(1), 89-109. https://doi.org/10.1016/j.jebo.2003.04.003</w:t>
      </w:r>
    </w:p>
    <w:p w14:paraId="7A3BD732" w14:textId="77777777" w:rsidR="008259C0" w:rsidRDefault="008259C0" w:rsidP="008259C0"/>
    <w:p w14:paraId="0A7EEDC4" w14:textId="77777777" w:rsidR="008259C0" w:rsidRDefault="008259C0" w:rsidP="008259C0"/>
    <w:p w14:paraId="7E159FDF" w14:textId="77777777" w:rsidR="008259C0" w:rsidRDefault="008259C0" w:rsidP="008259C0"/>
    <w:p w14:paraId="7339BC48" w14:textId="77777777" w:rsidR="008259C0" w:rsidRDefault="008259C0" w:rsidP="008259C0"/>
    <w:sectPr w:rsidR="0082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MTW3MDGxMDa0MDZX0lEKTi0uzszPAykwqgUANOK7SiwAAAA="/>
  </w:docVars>
  <w:rsids>
    <w:rsidRoot w:val="00E16750"/>
    <w:rsid w:val="00007951"/>
    <w:rsid w:val="000974A0"/>
    <w:rsid w:val="000B65E6"/>
    <w:rsid w:val="00104613"/>
    <w:rsid w:val="00105351"/>
    <w:rsid w:val="00276A3B"/>
    <w:rsid w:val="00295766"/>
    <w:rsid w:val="002E75A9"/>
    <w:rsid w:val="003020B4"/>
    <w:rsid w:val="0032219E"/>
    <w:rsid w:val="003621BD"/>
    <w:rsid w:val="00387B2F"/>
    <w:rsid w:val="00395764"/>
    <w:rsid w:val="003B18A4"/>
    <w:rsid w:val="00457DF2"/>
    <w:rsid w:val="004C2ECF"/>
    <w:rsid w:val="004F4CFF"/>
    <w:rsid w:val="00516A75"/>
    <w:rsid w:val="00541607"/>
    <w:rsid w:val="005471FE"/>
    <w:rsid w:val="005B0B2F"/>
    <w:rsid w:val="005D48B0"/>
    <w:rsid w:val="005E4055"/>
    <w:rsid w:val="00606AFD"/>
    <w:rsid w:val="0062574B"/>
    <w:rsid w:val="006A1730"/>
    <w:rsid w:val="0072547D"/>
    <w:rsid w:val="007A02FE"/>
    <w:rsid w:val="007C067C"/>
    <w:rsid w:val="008259C0"/>
    <w:rsid w:val="009536FA"/>
    <w:rsid w:val="00A05D51"/>
    <w:rsid w:val="00A12119"/>
    <w:rsid w:val="00A746DF"/>
    <w:rsid w:val="00AA491A"/>
    <w:rsid w:val="00AB3C2C"/>
    <w:rsid w:val="00AE5FD2"/>
    <w:rsid w:val="00AE7E17"/>
    <w:rsid w:val="00BC2F31"/>
    <w:rsid w:val="00BD41C2"/>
    <w:rsid w:val="00BF28A4"/>
    <w:rsid w:val="00C37368"/>
    <w:rsid w:val="00DA63E0"/>
    <w:rsid w:val="00E10383"/>
    <w:rsid w:val="00E16750"/>
    <w:rsid w:val="00E8324A"/>
    <w:rsid w:val="00EA11F5"/>
    <w:rsid w:val="00EA3BCC"/>
    <w:rsid w:val="00F37D29"/>
    <w:rsid w:val="00F577A1"/>
    <w:rsid w:val="00F71E3B"/>
    <w:rsid w:val="00FA5DAE"/>
    <w:rsid w:val="00FB1C3C"/>
    <w:rsid w:val="00FC2D0B"/>
    <w:rsid w:val="00FC50B7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C4A8"/>
  <w15:chartTrackingRefBased/>
  <w15:docId w15:val="{B3E30FB6-D7CB-4731-9463-78996C1F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7A1"/>
  </w:style>
  <w:style w:type="character" w:customStyle="1" w:styleId="DateChar">
    <w:name w:val="Date Char"/>
    <w:basedOn w:val="DefaultParagraphFont"/>
    <w:link w:val="Date"/>
    <w:uiPriority w:val="99"/>
    <w:semiHidden/>
    <w:rsid w:val="00F5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 MSN</dc:creator>
  <cp:keywords/>
  <dc:description/>
  <cp:lastModifiedBy>2017 MSN</cp:lastModifiedBy>
  <cp:revision>54</cp:revision>
  <dcterms:created xsi:type="dcterms:W3CDTF">2023-03-20T00:29:00Z</dcterms:created>
  <dcterms:modified xsi:type="dcterms:W3CDTF">2023-03-20T03:15:00Z</dcterms:modified>
</cp:coreProperties>
</file>