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1FD4F" w14:textId="5767156B" w:rsidR="00352090" w:rsidRPr="006064EB" w:rsidRDefault="00A23F31" w:rsidP="005B77E6">
      <w:pPr>
        <w:spacing w:after="40"/>
        <w:jc w:val="both"/>
        <w:rPr>
          <w:rFonts w:cs="Arial"/>
        </w:rPr>
      </w:pPr>
      <w:r w:rsidRPr="006064EB">
        <w:rPr>
          <w:rFonts w:cs="Arial"/>
          <w:b/>
          <w:color w:val="26262F"/>
          <w:sz w:val="26"/>
        </w:rPr>
        <w:t xml:space="preserve">Neural mechanisms of </w:t>
      </w:r>
      <w:r w:rsidR="00F82FCC">
        <w:rPr>
          <w:rFonts w:cs="Arial"/>
          <w:b/>
          <w:color w:val="26262F"/>
          <w:sz w:val="26"/>
        </w:rPr>
        <w:t xml:space="preserve">interaction between </w:t>
      </w:r>
      <w:r w:rsidRPr="006064EB">
        <w:rPr>
          <w:rFonts w:cs="Arial"/>
          <w:b/>
          <w:color w:val="26262F"/>
          <w:sz w:val="26"/>
        </w:rPr>
        <w:t>episodic</w:t>
      </w:r>
      <w:r w:rsidR="00F82FCC">
        <w:rPr>
          <w:rFonts w:cs="Arial"/>
          <w:b/>
          <w:color w:val="26262F"/>
          <w:sz w:val="26"/>
        </w:rPr>
        <w:t xml:space="preserve"> memory and </w:t>
      </w:r>
      <w:r w:rsidRPr="006064EB">
        <w:rPr>
          <w:rFonts w:cs="Arial"/>
          <w:b/>
          <w:color w:val="26262F"/>
          <w:sz w:val="26"/>
        </w:rPr>
        <w:t>working memory</w:t>
      </w:r>
    </w:p>
    <w:p w14:paraId="2751986D" w14:textId="520C58A5" w:rsidR="00352090" w:rsidRPr="006064EB" w:rsidRDefault="00000000" w:rsidP="005B77E6">
      <w:pPr>
        <w:spacing w:after="200"/>
        <w:jc w:val="both"/>
        <w:rPr>
          <w:rFonts w:cs="Arial"/>
        </w:rPr>
      </w:pPr>
      <w:r w:rsidRPr="006064EB">
        <w:rPr>
          <w:rFonts w:cs="Arial"/>
          <w:color w:val="26262F"/>
        </w:rPr>
        <w:t>Applicant</w:t>
      </w:r>
      <w:r w:rsidR="00606C68">
        <w:rPr>
          <w:rFonts w:cs="Arial"/>
          <w:color w:val="26262F"/>
        </w:rPr>
        <w:t>s</w:t>
      </w:r>
      <w:r w:rsidRPr="006064EB">
        <w:rPr>
          <w:rFonts w:cs="Arial"/>
          <w:color w:val="26262F"/>
        </w:rPr>
        <w:t xml:space="preserve">: Zihan Bai (NYU </w:t>
      </w:r>
      <w:r w:rsidR="00C60E08">
        <w:rPr>
          <w:rFonts w:cs="Arial"/>
          <w:color w:val="26262F"/>
        </w:rPr>
        <w:t>PhD in C&amp;P, global program</w:t>
      </w:r>
      <w:r w:rsidR="00606C68">
        <w:rPr>
          <w:rFonts w:cs="Arial"/>
          <w:color w:val="26262F"/>
        </w:rPr>
        <w:t xml:space="preserve">) and </w:t>
      </w:r>
      <w:r w:rsidRPr="006064EB">
        <w:rPr>
          <w:rFonts w:cs="Arial"/>
          <w:color w:val="26262F"/>
        </w:rPr>
        <w:t>Sebastian Michelmann (NYU)</w:t>
      </w:r>
      <w:r w:rsidR="00606C68">
        <w:rPr>
          <w:rFonts w:cs="Arial"/>
          <w:color w:val="26262F"/>
        </w:rPr>
        <w:t>.</w:t>
      </w:r>
    </w:p>
    <w:p w14:paraId="382521A4" w14:textId="25F11702" w:rsidR="00ED05F8" w:rsidRPr="00512C2B" w:rsidRDefault="001743F9" w:rsidP="005B77E6">
      <w:pPr>
        <w:spacing w:before="40"/>
        <w:jc w:val="both"/>
        <w:rPr>
          <w:rFonts w:cs="Arial"/>
          <w:bCs/>
          <w:color w:val="26262F"/>
          <w:u w:val="single"/>
        </w:rPr>
      </w:pPr>
      <w:r w:rsidRPr="00E917D8">
        <w:rPr>
          <w:rFonts w:cs="Arial"/>
          <w:b/>
          <w:color w:val="26262F"/>
          <w:sz w:val="22"/>
          <w:szCs w:val="24"/>
          <w:u w:val="single"/>
        </w:rPr>
        <w:t>Introduction</w:t>
      </w:r>
      <w:r w:rsidR="00512C2B">
        <w:rPr>
          <w:rFonts w:cs="Arial"/>
          <w:b/>
          <w:color w:val="26262F"/>
          <w:sz w:val="22"/>
          <w:szCs w:val="24"/>
          <w:u w:val="single"/>
        </w:rPr>
        <w:t>:</w:t>
      </w:r>
      <w:r w:rsidR="00512C2B" w:rsidRPr="00512C2B">
        <w:rPr>
          <w:rFonts w:cs="Arial"/>
          <w:b/>
          <w:color w:val="26262F"/>
          <w:sz w:val="22"/>
          <w:szCs w:val="24"/>
        </w:rPr>
        <w:t xml:space="preserve"> </w:t>
      </w:r>
      <w:r w:rsidR="00A73245" w:rsidRPr="006064EB">
        <w:rPr>
          <w:rFonts w:cs="Arial"/>
          <w:bCs/>
          <w:color w:val="26262F"/>
        </w:rPr>
        <w:t>Working memory (</w:t>
      </w:r>
      <w:r w:rsidR="00A73245" w:rsidRPr="006064EB">
        <w:rPr>
          <w:rFonts w:cs="Arial"/>
          <w:color w:val="26262F"/>
        </w:rPr>
        <w:t xml:space="preserve">WM) maintains information after it leaves the sensory environment, </w:t>
      </w:r>
      <w:r w:rsidR="00A23F31" w:rsidRPr="006064EB">
        <w:rPr>
          <w:rFonts w:cs="Arial"/>
          <w:color w:val="26262F"/>
        </w:rPr>
        <w:t>but its capacity is limited</w:t>
      </w:r>
      <w:r w:rsidR="00DC7662" w:rsidRPr="006064EB">
        <w:rPr>
          <w:rFonts w:cs="Arial"/>
        </w:rPr>
        <w:t xml:space="preserve"> (Luck &amp; Vogel, 1997)</w:t>
      </w:r>
      <w:r w:rsidR="00A23F31" w:rsidRPr="006064EB">
        <w:rPr>
          <w:rFonts w:cs="Arial"/>
          <w:color w:val="26262F"/>
        </w:rPr>
        <w:t>.</w:t>
      </w:r>
      <w:r w:rsidR="00A73245" w:rsidRPr="006064EB">
        <w:rPr>
          <w:rFonts w:cs="Arial"/>
          <w:color w:val="26262F"/>
        </w:rPr>
        <w:t xml:space="preserve"> Episodic memory (EM) rapidly encodes distinct, high-resolution representations of individual events</w:t>
      </w:r>
      <w:r w:rsidR="00DC7662" w:rsidRPr="006064EB">
        <w:rPr>
          <w:rFonts w:cs="Arial"/>
          <w:color w:val="26262F"/>
        </w:rPr>
        <w:t xml:space="preserve"> (</w:t>
      </w:r>
      <w:r w:rsidR="00DC7662" w:rsidRPr="006064EB">
        <w:rPr>
          <w:rFonts w:cs="Arial"/>
        </w:rPr>
        <w:t>Tulving, 1983)</w:t>
      </w:r>
      <w:r w:rsidR="00A73245" w:rsidRPr="006064EB">
        <w:rPr>
          <w:rFonts w:cs="Arial"/>
          <w:color w:val="26262F"/>
        </w:rPr>
        <w:t xml:space="preserve">. </w:t>
      </w:r>
      <w:r w:rsidR="00ED05F8">
        <w:rPr>
          <w:rFonts w:cs="Arial"/>
          <w:color w:val="26262F"/>
        </w:rPr>
        <w:t>How</w:t>
      </w:r>
      <w:r w:rsidR="00A73245" w:rsidRPr="006064EB">
        <w:rPr>
          <w:rFonts w:cs="Arial"/>
          <w:color w:val="26262F"/>
        </w:rPr>
        <w:t xml:space="preserve"> </w:t>
      </w:r>
      <w:r w:rsidR="00ED05F8">
        <w:rPr>
          <w:rFonts w:cs="Arial"/>
          <w:color w:val="26262F"/>
        </w:rPr>
        <w:t>the reinstatement of</w:t>
      </w:r>
      <w:r w:rsidR="00A73245" w:rsidRPr="006064EB">
        <w:rPr>
          <w:rFonts w:cs="Arial"/>
          <w:color w:val="26262F"/>
        </w:rPr>
        <w:t xml:space="preserve"> episodic </w:t>
      </w:r>
      <w:r w:rsidR="00ED05F8">
        <w:rPr>
          <w:rFonts w:cs="Arial"/>
          <w:color w:val="26262F"/>
        </w:rPr>
        <w:t>representations</w:t>
      </w:r>
      <w:r w:rsidR="00A73245" w:rsidRPr="006064EB">
        <w:rPr>
          <w:rFonts w:cs="Arial"/>
          <w:color w:val="26262F"/>
        </w:rPr>
        <w:t xml:space="preserve"> </w:t>
      </w:r>
      <w:r w:rsidR="00ED05F8">
        <w:rPr>
          <w:rFonts w:cs="Arial"/>
          <w:color w:val="26262F"/>
        </w:rPr>
        <w:t>can support</w:t>
      </w:r>
      <w:r w:rsidR="00A73245" w:rsidRPr="006064EB">
        <w:rPr>
          <w:rFonts w:cs="Arial"/>
          <w:color w:val="26262F"/>
        </w:rPr>
        <w:t xml:space="preserve"> WM has been largely untested. </w:t>
      </w:r>
      <w:r w:rsidR="00ED05F8" w:rsidRPr="001743F9">
        <w:rPr>
          <w:rFonts w:cs="Arial"/>
          <w:b/>
          <w:bCs/>
          <w:color w:val="26262F"/>
        </w:rPr>
        <w:t>This study will localize the site of EM-WM integration and assess the neural mechanisms that endow EM with its ability to support WM.</w:t>
      </w:r>
      <w:r w:rsidR="00ED05F8">
        <w:rPr>
          <w:rFonts w:cs="Arial"/>
          <w:color w:val="26262F"/>
        </w:rPr>
        <w:t xml:space="preserve"> </w:t>
      </w:r>
    </w:p>
    <w:p w14:paraId="40C6AE61" w14:textId="4F23259F" w:rsidR="001743F9" w:rsidRDefault="001743F9" w:rsidP="005B77E6">
      <w:pPr>
        <w:spacing w:before="40"/>
        <w:jc w:val="both"/>
        <w:rPr>
          <w:rFonts w:cs="Arial"/>
          <w:b/>
          <w:bCs/>
          <w:color w:val="26262F"/>
        </w:rPr>
      </w:pPr>
      <w:r>
        <w:rPr>
          <w:rFonts w:cs="Arial"/>
          <w:color w:val="26262F"/>
        </w:rPr>
        <w:t>We previously</w:t>
      </w:r>
      <w:r w:rsidRPr="006064EB">
        <w:rPr>
          <w:rFonts w:cs="Arial"/>
          <w:color w:val="26262F"/>
        </w:rPr>
        <w:t xml:space="preserve"> </w:t>
      </w:r>
      <w:r>
        <w:rPr>
          <w:rFonts w:cs="Arial"/>
          <w:color w:val="26262F"/>
        </w:rPr>
        <w:t>established</w:t>
      </w:r>
      <w:r w:rsidR="00ED05F8">
        <w:rPr>
          <w:rFonts w:cs="Arial"/>
          <w:color w:val="26262F"/>
        </w:rPr>
        <w:t xml:space="preserve"> </w:t>
      </w:r>
      <w:r w:rsidRPr="006064EB">
        <w:rPr>
          <w:rFonts w:cs="Arial"/>
          <w:color w:val="26262F"/>
        </w:rPr>
        <w:t>that EM</w:t>
      </w:r>
      <w:r w:rsidR="00ED05F8">
        <w:rPr>
          <w:rFonts w:cs="Arial"/>
          <w:color w:val="26262F"/>
        </w:rPr>
        <w:t xml:space="preserve"> can</w:t>
      </w:r>
      <w:r w:rsidRPr="006064EB">
        <w:rPr>
          <w:rFonts w:cs="Arial"/>
          <w:color w:val="26262F"/>
        </w:rPr>
        <w:t xml:space="preserve"> rescue</w:t>
      </w:r>
      <w:r w:rsidR="00ED05F8">
        <w:rPr>
          <w:rFonts w:cs="Arial"/>
          <w:color w:val="26262F"/>
        </w:rPr>
        <w:t xml:space="preserve"> </w:t>
      </w:r>
      <w:r w:rsidRPr="006064EB">
        <w:rPr>
          <w:rFonts w:cs="Arial"/>
          <w:color w:val="26262F"/>
        </w:rPr>
        <w:t>WM mnemonic discrimination</w:t>
      </w:r>
      <w:r w:rsidR="00ED05F8">
        <w:rPr>
          <w:rFonts w:cs="Arial"/>
          <w:color w:val="26262F"/>
        </w:rPr>
        <w:t xml:space="preserve">, when WM </w:t>
      </w:r>
      <w:r>
        <w:rPr>
          <w:rFonts w:cs="Arial"/>
          <w:color w:val="26262F"/>
        </w:rPr>
        <w:t xml:space="preserve">load is high: </w:t>
      </w:r>
      <w:r w:rsidRPr="001743F9">
        <w:rPr>
          <w:rFonts w:cs="Arial"/>
          <w:color w:val="26262F"/>
        </w:rPr>
        <w:t>Thirty-one individuals undergoing eye-tracking encoded items by classifying them as “same” or “similar” relative to their immediate predecessor (one-back</w:t>
      </w:r>
      <w:r w:rsidR="00B43D88">
        <w:rPr>
          <w:rFonts w:cs="Arial"/>
          <w:color w:val="26262F"/>
        </w:rPr>
        <w:t xml:space="preserve"> </w:t>
      </w:r>
      <w:r w:rsidRPr="001743F9">
        <w:rPr>
          <w:rFonts w:cs="Arial"/>
          <w:color w:val="26262F"/>
        </w:rPr>
        <w:t>task; no response for new items). In a subsequent two-back</w:t>
      </w:r>
      <w:r w:rsidR="00B43D88">
        <w:rPr>
          <w:rFonts w:cs="Arial"/>
          <w:color w:val="26262F"/>
        </w:rPr>
        <w:t xml:space="preserve"> </w:t>
      </w:r>
      <w:r w:rsidRPr="001743F9">
        <w:rPr>
          <w:rFonts w:cs="Arial"/>
          <w:color w:val="26262F"/>
        </w:rPr>
        <w:t>task, we found a graded and specific benefit of episodic memory on mnemonic discrimination accuracy and response times: performance was best if items had previously been compared to each other, while identification of identical items was not modulated. Successful discrimination of previously compared items was associated with greater pupil dilation, gradually-emerging gaze patterns characteristic of the similar counterpart-item</w:t>
      </w:r>
      <w:r>
        <w:rPr>
          <w:rFonts w:cs="Arial"/>
          <w:color w:val="26262F"/>
        </w:rPr>
        <w:t xml:space="preserve"> (predictive recall)</w:t>
      </w:r>
      <w:r w:rsidRPr="001743F9">
        <w:rPr>
          <w:rFonts w:cs="Arial"/>
          <w:color w:val="26262F"/>
        </w:rPr>
        <w:t>, and higher gaze-similarity between the one-back and two-back viewing of the target item</w:t>
      </w:r>
      <w:r>
        <w:rPr>
          <w:rFonts w:cs="Arial"/>
          <w:color w:val="26262F"/>
        </w:rPr>
        <w:t xml:space="preserve"> (pattern completion)</w:t>
      </w:r>
      <w:r w:rsidRPr="001743F9">
        <w:rPr>
          <w:rFonts w:cs="Arial"/>
          <w:color w:val="26262F"/>
        </w:rPr>
        <w:t xml:space="preserve">. Diverging gaze patterns during one-back </w:t>
      </w:r>
      <w:r>
        <w:rPr>
          <w:rFonts w:cs="Arial"/>
          <w:color w:val="26262F"/>
        </w:rPr>
        <w:t xml:space="preserve">(pattern separation) </w:t>
      </w:r>
      <w:r w:rsidRPr="001743F9">
        <w:rPr>
          <w:rFonts w:cs="Arial"/>
          <w:color w:val="26262F"/>
        </w:rPr>
        <w:t xml:space="preserve">further predicted discrimination performance during two-back. </w:t>
      </w:r>
      <w:r w:rsidR="00606C68">
        <w:rPr>
          <w:rFonts w:cs="Arial"/>
          <w:color w:val="26262F"/>
        </w:rPr>
        <w:t>These</w:t>
      </w:r>
      <w:r w:rsidRPr="001743F9">
        <w:rPr>
          <w:rFonts w:cs="Arial"/>
          <w:color w:val="26262F"/>
        </w:rPr>
        <w:t xml:space="preserve"> results elucidate </w:t>
      </w:r>
      <w:r w:rsidR="000C3358">
        <w:rPr>
          <w:rFonts w:cs="Arial"/>
          <w:color w:val="26262F"/>
        </w:rPr>
        <w:t>the mechanisms by which</w:t>
      </w:r>
      <w:r w:rsidRPr="001743F9">
        <w:rPr>
          <w:rFonts w:cs="Arial"/>
          <w:color w:val="26262F"/>
        </w:rPr>
        <w:t xml:space="preserve"> episodic memory supports working memory</w:t>
      </w:r>
      <w:r w:rsidR="00DA1DDB">
        <w:rPr>
          <w:rFonts w:cs="Arial"/>
          <w:color w:val="26262F"/>
        </w:rPr>
        <w:t xml:space="preserve">. </w:t>
      </w:r>
      <w:r w:rsidRPr="001743F9">
        <w:rPr>
          <w:rFonts w:cs="Arial"/>
          <w:b/>
          <w:bCs/>
          <w:color w:val="26262F"/>
        </w:rPr>
        <w:t xml:space="preserve">What is missing is a direct characterization of the neural </w:t>
      </w:r>
      <w:r w:rsidR="000C3358">
        <w:rPr>
          <w:rFonts w:cs="Arial"/>
          <w:b/>
          <w:bCs/>
          <w:color w:val="26262F"/>
        </w:rPr>
        <w:t>underpinnings</w:t>
      </w:r>
      <w:r w:rsidRPr="001743F9">
        <w:rPr>
          <w:rFonts w:cs="Arial"/>
          <w:b/>
          <w:bCs/>
          <w:color w:val="26262F"/>
        </w:rPr>
        <w:t xml:space="preserve"> </w:t>
      </w:r>
      <w:r w:rsidR="00A92C8B">
        <w:rPr>
          <w:rFonts w:cs="Arial"/>
          <w:b/>
          <w:bCs/>
          <w:color w:val="26262F"/>
        </w:rPr>
        <w:t>of</w:t>
      </w:r>
      <w:r w:rsidRPr="001743F9">
        <w:rPr>
          <w:rFonts w:cs="Arial"/>
          <w:b/>
          <w:bCs/>
          <w:color w:val="26262F"/>
        </w:rPr>
        <w:t xml:space="preserve"> </w:t>
      </w:r>
      <w:r w:rsidR="00F00A1A">
        <w:rPr>
          <w:rFonts w:cs="Arial"/>
          <w:b/>
          <w:bCs/>
          <w:color w:val="26262F"/>
        </w:rPr>
        <w:t xml:space="preserve">this </w:t>
      </w:r>
      <w:r w:rsidRPr="001743F9">
        <w:rPr>
          <w:rFonts w:cs="Arial"/>
          <w:b/>
          <w:bCs/>
          <w:color w:val="26262F"/>
        </w:rPr>
        <w:t xml:space="preserve">EM-WM interaction.  </w:t>
      </w:r>
    </w:p>
    <w:p w14:paraId="49D7F98E" w14:textId="77777777" w:rsidR="000F2B33" w:rsidRDefault="001743F9" w:rsidP="005B77E6">
      <w:pPr>
        <w:spacing w:before="40"/>
        <w:jc w:val="both"/>
        <w:rPr>
          <w:rFonts w:cs="Arial"/>
          <w:b/>
          <w:color w:val="26262F"/>
          <w:sz w:val="22"/>
          <w:szCs w:val="24"/>
        </w:rPr>
      </w:pPr>
      <w:r w:rsidRPr="00E917D8">
        <w:rPr>
          <w:rFonts w:cs="Arial"/>
          <w:b/>
          <w:color w:val="26262F"/>
          <w:sz w:val="22"/>
          <w:szCs w:val="24"/>
          <w:u w:val="single"/>
        </w:rPr>
        <w:t>Experimental design</w:t>
      </w:r>
      <w:r w:rsidR="00512C2B">
        <w:rPr>
          <w:rFonts w:cs="Arial"/>
          <w:b/>
          <w:color w:val="26262F"/>
          <w:sz w:val="22"/>
          <w:szCs w:val="24"/>
          <w:u w:val="single"/>
        </w:rPr>
        <w:t>:</w:t>
      </w:r>
      <w:r w:rsidR="00512C2B" w:rsidRPr="00512C2B">
        <w:rPr>
          <w:rFonts w:cs="Arial"/>
          <w:b/>
          <w:color w:val="26262F"/>
          <w:sz w:val="22"/>
          <w:szCs w:val="24"/>
        </w:rPr>
        <w:t xml:space="preserve"> </w:t>
      </w:r>
    </w:p>
    <w:p w14:paraId="6EB9606E" w14:textId="4F4C9E21" w:rsidR="00EA7AFD" w:rsidRPr="00512C2B" w:rsidRDefault="00436802" w:rsidP="005B77E6">
      <w:pPr>
        <w:spacing w:before="40"/>
        <w:jc w:val="both"/>
        <w:rPr>
          <w:rFonts w:cs="Arial"/>
          <w:b/>
          <w:color w:val="26262F"/>
          <w:sz w:val="22"/>
          <w:szCs w:val="24"/>
          <w:u w:val="single"/>
        </w:rPr>
      </w:pPr>
      <w:r>
        <w:rPr>
          <w:rFonts w:cs="Arial"/>
          <w:b/>
          <w:color w:val="26262F"/>
        </w:rPr>
        <w:t>T</w:t>
      </w:r>
      <w:r w:rsidR="001743F9">
        <w:rPr>
          <w:rFonts w:cs="Arial"/>
          <w:b/>
          <w:color w:val="26262F"/>
        </w:rPr>
        <w:t>he MST-back task</w:t>
      </w:r>
      <w:r>
        <w:rPr>
          <w:rFonts w:cs="Arial"/>
          <w:b/>
          <w:color w:val="26262F"/>
        </w:rPr>
        <w:t>:</w:t>
      </w:r>
      <w:r w:rsidR="002817AA">
        <w:rPr>
          <w:rFonts w:cs="Arial"/>
          <w:b/>
          <w:color w:val="26262F"/>
        </w:rPr>
        <w:t xml:space="preserve"> </w:t>
      </w:r>
      <w:r w:rsidR="005B77E6" w:rsidRPr="005B77E6">
        <w:rPr>
          <w:rFonts w:cs="Arial"/>
          <w:bCs/>
          <w:color w:val="26262F"/>
        </w:rPr>
        <w:t xml:space="preserve">We embed mnemonic discrimination judgements of similar looking everyday objects </w:t>
      </w:r>
      <w:r w:rsidR="005B77E6">
        <w:rPr>
          <w:rFonts w:cs="Arial"/>
          <w:bCs/>
          <w:color w:val="26262F"/>
        </w:rPr>
        <w:t xml:space="preserve">(Stark et al. 2019) </w:t>
      </w:r>
      <w:r w:rsidR="005B77E6" w:rsidRPr="005B77E6">
        <w:rPr>
          <w:rFonts w:cs="Arial"/>
          <w:bCs/>
          <w:color w:val="26262F"/>
        </w:rPr>
        <w:t xml:space="preserve">in a continuous N-back task </w:t>
      </w:r>
      <w:r w:rsidR="005B77E6">
        <w:rPr>
          <w:rFonts w:cs="Arial"/>
          <w:bCs/>
          <w:color w:val="26262F"/>
        </w:rPr>
        <w:t>(Kirchner, 1958)</w:t>
      </w:r>
      <w:r w:rsidR="005B77E6" w:rsidRPr="005B77E6">
        <w:rPr>
          <w:rFonts w:cs="Arial"/>
          <w:bCs/>
          <w:color w:val="26262F"/>
        </w:rPr>
        <w:t>: Participants</w:t>
      </w:r>
      <w:r w:rsidR="00AC16BB">
        <w:rPr>
          <w:rFonts w:cs="Arial"/>
          <w:bCs/>
          <w:color w:val="26262F"/>
        </w:rPr>
        <w:t xml:space="preserve"> </w:t>
      </w:r>
      <w:r w:rsidR="005B77E6">
        <w:rPr>
          <w:rFonts w:cs="Arial"/>
          <w:bCs/>
          <w:color w:val="26262F"/>
        </w:rPr>
        <w:t xml:space="preserve">will </w:t>
      </w:r>
      <w:r w:rsidR="005B77E6" w:rsidRPr="005B77E6">
        <w:rPr>
          <w:rFonts w:cs="Arial"/>
          <w:bCs/>
          <w:color w:val="26262F"/>
        </w:rPr>
        <w:t>compare objects to their n</w:t>
      </w:r>
      <w:r w:rsidR="005B77E6" w:rsidRPr="00B43D88">
        <w:rPr>
          <w:rFonts w:cs="Arial"/>
          <w:bCs/>
          <w:color w:val="26262F"/>
          <w:vertAlign w:val="superscript"/>
        </w:rPr>
        <w:t>th</w:t>
      </w:r>
      <w:r w:rsidR="005B77E6">
        <w:rPr>
          <w:rFonts w:cs="Arial"/>
          <w:bCs/>
          <w:color w:val="26262F"/>
        </w:rPr>
        <w:t xml:space="preserve"> </w:t>
      </w:r>
      <w:r w:rsidR="005B77E6" w:rsidRPr="005B77E6">
        <w:rPr>
          <w:rFonts w:cs="Arial"/>
          <w:bCs/>
          <w:color w:val="26262F"/>
        </w:rPr>
        <w:t>predecessor, classifying them as same, similar, or new (no response required). A low WM load (one-back) condition serve</w:t>
      </w:r>
      <w:r w:rsidR="005B77E6">
        <w:rPr>
          <w:rFonts w:cs="Arial"/>
          <w:bCs/>
          <w:color w:val="26262F"/>
        </w:rPr>
        <w:t>s</w:t>
      </w:r>
      <w:r w:rsidR="005B77E6" w:rsidRPr="005B77E6">
        <w:rPr>
          <w:rFonts w:cs="Arial"/>
          <w:bCs/>
          <w:color w:val="26262F"/>
        </w:rPr>
        <w:t xml:space="preserve"> as an incidental encoding task</w:t>
      </w:r>
      <w:r w:rsidR="00AC563A">
        <w:rPr>
          <w:rFonts w:cs="Arial"/>
          <w:bCs/>
          <w:color w:val="26262F"/>
        </w:rPr>
        <w:t>. In each of four blocks, participants classify 180 trials (720 trials total).</w:t>
      </w:r>
      <w:r w:rsidR="00441BF2">
        <w:rPr>
          <w:rFonts w:cs="Arial"/>
          <w:bCs/>
          <w:color w:val="26262F"/>
        </w:rPr>
        <w:t xml:space="preserve"> </w:t>
      </w:r>
      <w:r w:rsidR="00AC563A">
        <w:rPr>
          <w:rFonts w:cs="Arial"/>
          <w:bCs/>
          <w:color w:val="26262F"/>
        </w:rPr>
        <w:t xml:space="preserve"> After each one-back block</w:t>
      </w:r>
      <w:r w:rsidR="00B43D88">
        <w:rPr>
          <w:rFonts w:cs="Arial"/>
          <w:bCs/>
          <w:color w:val="26262F"/>
        </w:rPr>
        <w:t>,</w:t>
      </w:r>
      <w:r w:rsidR="00AC563A">
        <w:rPr>
          <w:rFonts w:cs="Arial"/>
          <w:bCs/>
          <w:color w:val="26262F"/>
        </w:rPr>
        <w:t xml:space="preserve"> a </w:t>
      </w:r>
      <w:r w:rsidR="005B77E6" w:rsidRPr="005B77E6">
        <w:rPr>
          <w:rFonts w:cs="Arial"/>
          <w:bCs/>
          <w:color w:val="26262F"/>
        </w:rPr>
        <w:t>high WM load condition</w:t>
      </w:r>
      <w:r w:rsidR="00AC563A">
        <w:rPr>
          <w:rFonts w:cs="Arial"/>
          <w:bCs/>
          <w:color w:val="26262F"/>
        </w:rPr>
        <w:t xml:space="preserve"> requires participants to compare items</w:t>
      </w:r>
      <w:r w:rsidR="00441BF2">
        <w:rPr>
          <w:rFonts w:cs="Arial"/>
          <w:bCs/>
          <w:color w:val="26262F"/>
        </w:rPr>
        <w:t xml:space="preserve"> to the penultimate object </w:t>
      </w:r>
      <w:r w:rsidR="00441BF2" w:rsidRPr="005B77E6">
        <w:rPr>
          <w:rFonts w:cs="Arial"/>
          <w:bCs/>
          <w:color w:val="26262F"/>
        </w:rPr>
        <w:t>(two-back</w:t>
      </w:r>
      <w:r w:rsidR="00441BF2">
        <w:rPr>
          <w:rFonts w:cs="Arial"/>
          <w:bCs/>
          <w:color w:val="26262F"/>
        </w:rPr>
        <w:t xml:space="preserve"> phase)</w:t>
      </w:r>
      <w:r w:rsidR="00276929">
        <w:rPr>
          <w:rFonts w:cs="Arial"/>
          <w:bCs/>
          <w:color w:val="26262F"/>
        </w:rPr>
        <w:t xml:space="preserve">, </w:t>
      </w:r>
      <w:r w:rsidR="00441BF2">
        <w:rPr>
          <w:rFonts w:cs="Arial"/>
          <w:bCs/>
          <w:color w:val="26262F"/>
        </w:rPr>
        <w:t>classify</w:t>
      </w:r>
      <w:r w:rsidR="00276929">
        <w:rPr>
          <w:rFonts w:cs="Arial"/>
          <w:bCs/>
          <w:color w:val="26262F"/>
        </w:rPr>
        <w:t>ing</w:t>
      </w:r>
      <w:r w:rsidR="00441BF2">
        <w:rPr>
          <w:rFonts w:cs="Arial"/>
          <w:bCs/>
          <w:color w:val="26262F"/>
        </w:rPr>
        <w:t xml:space="preserve"> 158 trials (632 trials total). </w:t>
      </w:r>
    </w:p>
    <w:tbl>
      <w:tblPr>
        <w:tblStyle w:val="TableGrid"/>
        <w:tblW w:w="0" w:type="auto"/>
        <w:tblLayout w:type="fixed"/>
        <w:tblLook w:val="04A0" w:firstRow="1" w:lastRow="0" w:firstColumn="1" w:lastColumn="0" w:noHBand="0" w:noVBand="1"/>
      </w:tblPr>
      <w:tblGrid>
        <w:gridCol w:w="6588"/>
        <w:gridCol w:w="4428"/>
      </w:tblGrid>
      <w:tr w:rsidR="00E917D8" w14:paraId="7DA9DBB8" w14:textId="77777777" w:rsidTr="00C3289E">
        <w:tc>
          <w:tcPr>
            <w:tcW w:w="6588" w:type="dxa"/>
          </w:tcPr>
          <w:p w14:paraId="10A8F302" w14:textId="77777777" w:rsidR="00E917D8" w:rsidRPr="00A0633E" w:rsidRDefault="00E917D8" w:rsidP="00C3289E">
            <w:pPr>
              <w:spacing w:before="40"/>
              <w:jc w:val="both"/>
              <w:rPr>
                <w:rFonts w:cs="Arial"/>
                <w:bCs/>
                <w:color w:val="26262F"/>
                <w:sz w:val="19"/>
                <w:szCs w:val="19"/>
              </w:rPr>
            </w:pPr>
            <w:r w:rsidRPr="00A0633E">
              <w:rPr>
                <w:rFonts w:cs="Arial"/>
                <w:bCs/>
                <w:noProof/>
                <w:color w:val="26262F"/>
                <w:sz w:val="19"/>
                <w:szCs w:val="19"/>
              </w:rPr>
              <w:drawing>
                <wp:inline distT="0" distB="0" distL="0" distR="0" wp14:anchorId="785F11A2" wp14:editId="7234745A">
                  <wp:extent cx="4086942" cy="4302642"/>
                  <wp:effectExtent l="0" t="0" r="2540" b="3175"/>
                  <wp:docPr id="15782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197" name="Picture 157827197"/>
                          <pic:cNvPicPr/>
                        </pic:nvPicPr>
                        <pic:blipFill>
                          <a:blip r:embed="rId6"/>
                          <a:stretch>
                            <a:fillRect/>
                          </a:stretch>
                        </pic:blipFill>
                        <pic:spPr>
                          <a:xfrm>
                            <a:off x="0" y="0"/>
                            <a:ext cx="4112512" cy="4329561"/>
                          </a:xfrm>
                          <a:prstGeom prst="rect">
                            <a:avLst/>
                          </a:prstGeom>
                        </pic:spPr>
                      </pic:pic>
                    </a:graphicData>
                  </a:graphic>
                </wp:inline>
              </w:drawing>
            </w:r>
          </w:p>
        </w:tc>
        <w:tc>
          <w:tcPr>
            <w:tcW w:w="4428" w:type="dxa"/>
          </w:tcPr>
          <w:p w14:paraId="3C7F609B" w14:textId="0D5261D3" w:rsidR="00E917D8" w:rsidRPr="00AF128F" w:rsidRDefault="00E917D8" w:rsidP="00C3289E">
            <w:pPr>
              <w:spacing w:before="40"/>
              <w:jc w:val="both"/>
              <w:rPr>
                <w:rFonts w:cs="Arial"/>
                <w:b/>
                <w:color w:val="26262F"/>
                <w:sz w:val="18"/>
                <w:szCs w:val="18"/>
              </w:rPr>
            </w:pPr>
            <w:r w:rsidRPr="00AF128F">
              <w:rPr>
                <w:rFonts w:cs="Arial"/>
                <w:b/>
                <w:color w:val="26262F"/>
                <w:sz w:val="18"/>
                <w:szCs w:val="18"/>
              </w:rPr>
              <w:t xml:space="preserve">Figure 1. </w:t>
            </w:r>
            <w:r>
              <w:rPr>
                <w:rFonts w:cs="Arial"/>
                <w:b/>
                <w:color w:val="26262F"/>
                <w:sz w:val="18"/>
                <w:szCs w:val="18"/>
              </w:rPr>
              <w:t xml:space="preserve">Task and </w:t>
            </w:r>
            <w:r w:rsidRPr="00AF128F">
              <w:rPr>
                <w:rFonts w:cs="Arial"/>
                <w:b/>
                <w:color w:val="26262F"/>
                <w:sz w:val="18"/>
                <w:szCs w:val="18"/>
              </w:rPr>
              <w:t>fMRI study procedure</w:t>
            </w:r>
            <w:r>
              <w:rPr>
                <w:rFonts w:cs="Arial"/>
                <w:b/>
                <w:color w:val="26262F"/>
                <w:sz w:val="18"/>
                <w:szCs w:val="18"/>
              </w:rPr>
              <w:t>:</w:t>
            </w:r>
            <w:r w:rsidRPr="00AF128F">
              <w:rPr>
                <w:rFonts w:cs="Arial"/>
                <w:bCs/>
                <w:color w:val="26262F"/>
                <w:sz w:val="18"/>
                <w:szCs w:val="18"/>
              </w:rPr>
              <w:t xml:space="preserve"> In two task phases, participants judge objects relative to </w:t>
            </w:r>
            <w:r w:rsidR="00B43D88">
              <w:rPr>
                <w:rFonts w:cs="Arial"/>
                <w:bCs/>
                <w:color w:val="26262F"/>
                <w:sz w:val="18"/>
                <w:szCs w:val="18"/>
              </w:rPr>
              <w:t>their</w:t>
            </w:r>
            <w:r w:rsidRPr="00AF128F">
              <w:rPr>
                <w:rFonts w:cs="Arial"/>
                <w:bCs/>
                <w:color w:val="26262F"/>
                <w:sz w:val="18"/>
                <w:szCs w:val="18"/>
              </w:rPr>
              <w:t xml:space="preserve"> n</w:t>
            </w:r>
            <w:r w:rsidRPr="00AF128F">
              <w:rPr>
                <w:rFonts w:cs="Arial"/>
                <w:bCs/>
                <w:color w:val="26262F"/>
                <w:sz w:val="18"/>
                <w:szCs w:val="18"/>
                <w:vertAlign w:val="superscript"/>
              </w:rPr>
              <w:t>th</w:t>
            </w:r>
            <w:r w:rsidRPr="00AF128F">
              <w:rPr>
                <w:rFonts w:cs="Arial"/>
                <w:bCs/>
                <w:color w:val="26262F"/>
                <w:sz w:val="18"/>
                <w:szCs w:val="18"/>
              </w:rPr>
              <w:t xml:space="preserve"> predecessor as “same”, “similar”, or “new” (no response). Each block contains a one-back phase (used to elicit episodic memory encoding) followed by a two-back phase, in which some items from the one-back phase reappear to test for episodic retrieval effects. Notation: A and B denote the two members of a perceptually similar pair, numbers (1 and 2) denote the task phase in which the item appeared (one-back vs. two-back). (a) One-back encoding task: In the compared condition, A1 and B1 appeared on consecutive trials, allowing direct comparison between similar items. In the isolated condition, A1 and B1 were separated by at least 5 intervening items, limiting direct comparison. Gray items indicate filler identical repeats (R). Each item </w:t>
            </w:r>
            <w:r w:rsidR="00900B83">
              <w:rPr>
                <w:rFonts w:cs="Arial"/>
                <w:bCs/>
                <w:color w:val="26262F"/>
                <w:sz w:val="18"/>
                <w:szCs w:val="18"/>
              </w:rPr>
              <w:t>is</w:t>
            </w:r>
            <w:r w:rsidRPr="00AF128F">
              <w:rPr>
                <w:rFonts w:cs="Arial"/>
                <w:bCs/>
                <w:color w:val="26262F"/>
                <w:sz w:val="18"/>
                <w:szCs w:val="18"/>
              </w:rPr>
              <w:t xml:space="preserve"> presented for 1.5 s followed by a jittered inter-stimulus interval of 0.75 plus or minus 0.25 s. (b) Two-back task: Previously compared, previously isolated, and novel pairs appear as A2 and B2, separated by an intervening item, within a continuous two-back</w:t>
            </w:r>
            <w:r w:rsidR="00900B83">
              <w:rPr>
                <w:rFonts w:cs="Arial"/>
                <w:bCs/>
                <w:color w:val="26262F"/>
                <w:sz w:val="18"/>
                <w:szCs w:val="18"/>
              </w:rPr>
              <w:t xml:space="preserve"> </w:t>
            </w:r>
            <w:r w:rsidRPr="00AF128F">
              <w:rPr>
                <w:rFonts w:cs="Arial"/>
                <w:bCs/>
                <w:color w:val="26262F"/>
                <w:sz w:val="18"/>
                <w:szCs w:val="18"/>
              </w:rPr>
              <w:t xml:space="preserve">stream. (c) fMRI study procedure: Instructions and practice take place outside of the scanner. The MRI procedure starts with a T1 and T2 scan, </w:t>
            </w:r>
            <w:proofErr w:type="spellStart"/>
            <w:r>
              <w:rPr>
                <w:rFonts w:cs="Arial"/>
                <w:bCs/>
                <w:color w:val="26262F"/>
                <w:sz w:val="18"/>
                <w:szCs w:val="18"/>
              </w:rPr>
              <w:t>fieldmap</w:t>
            </w:r>
            <w:proofErr w:type="spellEnd"/>
            <w:r>
              <w:rPr>
                <w:rFonts w:cs="Arial"/>
                <w:bCs/>
                <w:color w:val="26262F"/>
                <w:sz w:val="18"/>
                <w:szCs w:val="18"/>
              </w:rPr>
              <w:t xml:space="preserve"> collection</w:t>
            </w:r>
            <w:r w:rsidRPr="00AF128F">
              <w:rPr>
                <w:rFonts w:cs="Arial"/>
                <w:bCs/>
                <w:color w:val="26262F"/>
                <w:sz w:val="18"/>
                <w:szCs w:val="18"/>
              </w:rPr>
              <w:t xml:space="preserve"> and eye tracker calibration. Four runs of the MST-Back</w:t>
            </w:r>
            <w:r>
              <w:rPr>
                <w:rFonts w:cs="Arial"/>
                <w:bCs/>
                <w:color w:val="26262F"/>
                <w:sz w:val="18"/>
                <w:szCs w:val="18"/>
              </w:rPr>
              <w:t xml:space="preserve"> </w:t>
            </w:r>
            <w:r w:rsidRPr="00AF128F">
              <w:rPr>
                <w:rFonts w:cs="Arial"/>
                <w:bCs/>
                <w:color w:val="26262F"/>
                <w:sz w:val="18"/>
                <w:szCs w:val="18"/>
              </w:rPr>
              <w:t xml:space="preserve">are separated by 30 s rest periods; after 2 runs </w:t>
            </w:r>
            <w:proofErr w:type="spellStart"/>
            <w:r w:rsidRPr="00AF128F">
              <w:rPr>
                <w:rFonts w:cs="Arial"/>
                <w:bCs/>
                <w:color w:val="26262F"/>
                <w:sz w:val="18"/>
                <w:szCs w:val="18"/>
              </w:rPr>
              <w:t>fieldmaps</w:t>
            </w:r>
            <w:proofErr w:type="spellEnd"/>
            <w:r w:rsidRPr="00AF128F">
              <w:rPr>
                <w:rFonts w:cs="Arial"/>
                <w:bCs/>
                <w:color w:val="26262F"/>
                <w:sz w:val="18"/>
                <w:szCs w:val="18"/>
              </w:rPr>
              <w:t xml:space="preserve"> are collected and the eye tracker is recalibrated. </w:t>
            </w:r>
            <w:r>
              <w:rPr>
                <w:rFonts w:cs="Arial"/>
                <w:bCs/>
                <w:color w:val="26262F"/>
                <w:sz w:val="18"/>
                <w:szCs w:val="18"/>
              </w:rPr>
              <w:t>Afterwards</w:t>
            </w:r>
            <w:r w:rsidRPr="00AF128F">
              <w:rPr>
                <w:rFonts w:cs="Arial"/>
                <w:bCs/>
                <w:color w:val="26262F"/>
                <w:sz w:val="18"/>
                <w:szCs w:val="18"/>
              </w:rPr>
              <w:t>, participants perform standard Mnemonic Similarity judgements. An out-of-scanner recognition test is used to confirm memory of the MST-Back items.</w:t>
            </w:r>
          </w:p>
        </w:tc>
      </w:tr>
    </w:tbl>
    <w:p w14:paraId="1D7AD5A4" w14:textId="5174CE76" w:rsidR="00DF7406" w:rsidRPr="00A0633E" w:rsidRDefault="00441BF2" w:rsidP="005B77E6">
      <w:pPr>
        <w:spacing w:before="40"/>
        <w:jc w:val="both"/>
        <w:rPr>
          <w:rFonts w:cs="Arial"/>
          <w:color w:val="26262F"/>
        </w:rPr>
      </w:pPr>
      <w:r w:rsidRPr="005B77E6">
        <w:rPr>
          <w:rFonts w:cs="Arial"/>
          <w:bCs/>
          <w:color w:val="26262F"/>
        </w:rPr>
        <w:t xml:space="preserve">We manipulate how pairs of items </w:t>
      </w:r>
      <w:r>
        <w:rPr>
          <w:rFonts w:cs="Arial"/>
          <w:bCs/>
          <w:color w:val="26262F"/>
        </w:rPr>
        <w:t>are</w:t>
      </w:r>
      <w:r w:rsidRPr="005B77E6">
        <w:rPr>
          <w:rFonts w:cs="Arial"/>
          <w:bCs/>
          <w:color w:val="26262F"/>
        </w:rPr>
        <w:t xml:space="preserve"> experienced during one-back</w:t>
      </w:r>
      <w:r w:rsidR="00FA291A">
        <w:rPr>
          <w:rFonts w:cs="Arial"/>
          <w:bCs/>
          <w:color w:val="26262F"/>
        </w:rPr>
        <w:t xml:space="preserve"> (</w:t>
      </w:r>
      <w:r w:rsidR="007D4E04">
        <w:rPr>
          <w:rFonts w:cs="Arial"/>
          <w:bCs/>
          <w:color w:val="26262F"/>
        </w:rPr>
        <w:t>Figure 1</w:t>
      </w:r>
      <w:r w:rsidR="008D03B5">
        <w:rPr>
          <w:rFonts w:cs="Arial"/>
          <w:bCs/>
          <w:color w:val="26262F"/>
        </w:rPr>
        <w:t>a</w:t>
      </w:r>
      <w:r w:rsidR="00FA291A">
        <w:rPr>
          <w:rFonts w:cs="Arial"/>
          <w:bCs/>
          <w:color w:val="26262F"/>
        </w:rPr>
        <w:t>)</w:t>
      </w:r>
      <w:r w:rsidRPr="005B77E6">
        <w:rPr>
          <w:rFonts w:cs="Arial"/>
          <w:bCs/>
          <w:color w:val="26262F"/>
        </w:rPr>
        <w:t xml:space="preserve">: </w:t>
      </w:r>
      <w:r w:rsidR="00EA7AFD">
        <w:rPr>
          <w:rFonts w:cs="Arial"/>
          <w:bCs/>
          <w:color w:val="26262F"/>
        </w:rPr>
        <w:t xml:space="preserve">In each block, 30 </w:t>
      </w:r>
      <w:r w:rsidR="00EA7AFD" w:rsidRPr="00EA7AFD">
        <w:rPr>
          <w:rFonts w:cs="Arial"/>
          <w:bCs/>
          <w:i/>
          <w:iCs/>
          <w:color w:val="26262F"/>
        </w:rPr>
        <w:t>c</w:t>
      </w:r>
      <w:r w:rsidRPr="00EA7AFD">
        <w:rPr>
          <w:rFonts w:cs="Arial"/>
          <w:bCs/>
          <w:i/>
          <w:iCs/>
          <w:color w:val="26262F"/>
        </w:rPr>
        <w:t>ompared</w:t>
      </w:r>
      <w:r w:rsidRPr="005B77E6">
        <w:rPr>
          <w:rFonts w:cs="Arial"/>
          <w:bCs/>
          <w:color w:val="26262F"/>
        </w:rPr>
        <w:t xml:space="preserve"> pairs appear consecutively, enabling direct detection of distinguishing features; </w:t>
      </w:r>
      <w:r w:rsidR="00EA7AFD">
        <w:rPr>
          <w:rFonts w:cs="Arial"/>
          <w:bCs/>
          <w:color w:val="26262F"/>
        </w:rPr>
        <w:t xml:space="preserve">30 </w:t>
      </w:r>
      <w:r w:rsidRPr="00EA7AFD">
        <w:rPr>
          <w:rFonts w:cs="Arial"/>
          <w:bCs/>
          <w:i/>
          <w:iCs/>
          <w:color w:val="26262F"/>
        </w:rPr>
        <w:t>isolated</w:t>
      </w:r>
      <w:r w:rsidRPr="005B77E6">
        <w:rPr>
          <w:rFonts w:cs="Arial"/>
          <w:bCs/>
          <w:color w:val="26262F"/>
        </w:rPr>
        <w:t xml:space="preserve"> pairs </w:t>
      </w:r>
      <w:r>
        <w:rPr>
          <w:rFonts w:cs="Arial"/>
          <w:bCs/>
          <w:color w:val="26262F"/>
        </w:rPr>
        <w:t>are</w:t>
      </w:r>
      <w:r w:rsidRPr="005B77E6">
        <w:rPr>
          <w:rFonts w:cs="Arial"/>
          <w:bCs/>
          <w:color w:val="26262F"/>
        </w:rPr>
        <w:t xml:space="preserve"> separated by at least </w:t>
      </w:r>
      <w:r w:rsidRPr="005B77E6">
        <w:rPr>
          <w:rFonts w:cs="Arial"/>
          <w:bCs/>
          <w:color w:val="26262F"/>
        </w:rPr>
        <w:lastRenderedPageBreak/>
        <w:t xml:space="preserve">5 intervening items. In contrast, </w:t>
      </w:r>
      <w:r w:rsidRPr="00971C43">
        <w:rPr>
          <w:rFonts w:cs="Arial"/>
          <w:bCs/>
          <w:i/>
          <w:iCs/>
          <w:color w:val="26262F"/>
        </w:rPr>
        <w:t>novel</w:t>
      </w:r>
      <w:r w:rsidRPr="005B77E6">
        <w:rPr>
          <w:rFonts w:cs="Arial"/>
          <w:bCs/>
          <w:color w:val="26262F"/>
        </w:rPr>
        <w:t xml:space="preserve"> pairs appear for the first time during two-back</w:t>
      </w:r>
      <w:r>
        <w:rPr>
          <w:rFonts w:cs="Arial"/>
          <w:bCs/>
          <w:color w:val="26262F"/>
        </w:rPr>
        <w:t xml:space="preserve">. </w:t>
      </w:r>
      <w:r w:rsidRPr="00441BF2">
        <w:rPr>
          <w:rFonts w:cs="Arial"/>
          <w:bCs/>
          <w:color w:val="26262F"/>
        </w:rPr>
        <w:t>Across the four blocks, the two-back phase test</w:t>
      </w:r>
      <w:r>
        <w:rPr>
          <w:rFonts w:cs="Arial"/>
          <w:bCs/>
          <w:color w:val="26262F"/>
        </w:rPr>
        <w:t>s</w:t>
      </w:r>
      <w:r w:rsidRPr="00441BF2">
        <w:rPr>
          <w:rFonts w:cs="Arial"/>
          <w:bCs/>
          <w:color w:val="26262F"/>
        </w:rPr>
        <w:t xml:space="preserve"> 360 pairs</w:t>
      </w:r>
      <w:r w:rsidR="00641044">
        <w:rPr>
          <w:rFonts w:cs="Arial"/>
          <w:bCs/>
          <w:color w:val="26262F"/>
        </w:rPr>
        <w:t xml:space="preserve"> total,</w:t>
      </w:r>
      <w:r w:rsidRPr="00441BF2">
        <w:rPr>
          <w:rFonts w:cs="Arial"/>
          <w:bCs/>
          <w:color w:val="26262F"/>
        </w:rPr>
        <w:t xml:space="preserve"> consisting of 120 previously </w:t>
      </w:r>
      <w:r w:rsidRPr="00EA7AFD">
        <w:rPr>
          <w:rFonts w:cs="Arial"/>
          <w:bCs/>
          <w:i/>
          <w:iCs/>
          <w:color w:val="26262F"/>
        </w:rPr>
        <w:t>compared</w:t>
      </w:r>
      <w:r w:rsidRPr="00441BF2">
        <w:rPr>
          <w:rFonts w:cs="Arial"/>
          <w:bCs/>
          <w:color w:val="26262F"/>
        </w:rPr>
        <w:t xml:space="preserve">, 120 previously </w:t>
      </w:r>
      <w:r w:rsidRPr="00EA7AFD">
        <w:rPr>
          <w:rFonts w:cs="Arial"/>
          <w:bCs/>
          <w:i/>
          <w:iCs/>
          <w:color w:val="26262F"/>
        </w:rPr>
        <w:t>isolated</w:t>
      </w:r>
      <w:r w:rsidRPr="00441BF2">
        <w:rPr>
          <w:rFonts w:cs="Arial"/>
          <w:bCs/>
          <w:color w:val="26262F"/>
        </w:rPr>
        <w:t xml:space="preserve">, and 120 </w:t>
      </w:r>
      <w:r w:rsidRPr="00EA7AFD">
        <w:rPr>
          <w:rFonts w:cs="Arial"/>
          <w:bCs/>
          <w:i/>
          <w:iCs/>
          <w:color w:val="26262F"/>
        </w:rPr>
        <w:t>novel</w:t>
      </w:r>
      <w:r w:rsidRPr="00441BF2">
        <w:rPr>
          <w:rFonts w:cs="Arial"/>
          <w:bCs/>
          <w:color w:val="26262F"/>
        </w:rPr>
        <w:t xml:space="preserve"> pairs</w:t>
      </w:r>
      <w:r w:rsidR="00641044">
        <w:rPr>
          <w:rFonts w:cs="Arial"/>
          <w:bCs/>
          <w:color w:val="26262F"/>
        </w:rPr>
        <w:t xml:space="preserve"> (appearing for the first time in the two-back phase</w:t>
      </w:r>
      <w:r w:rsidR="007D4E04">
        <w:rPr>
          <w:rFonts w:cs="Arial"/>
          <w:bCs/>
          <w:color w:val="26262F"/>
        </w:rPr>
        <w:t>; Figure 1</w:t>
      </w:r>
      <w:r w:rsidR="00E917D8">
        <w:rPr>
          <w:rFonts w:cs="Arial"/>
          <w:bCs/>
          <w:color w:val="26262F"/>
        </w:rPr>
        <w:t>b</w:t>
      </w:r>
      <w:r w:rsidR="00641044">
        <w:rPr>
          <w:rFonts w:cs="Arial"/>
          <w:bCs/>
          <w:color w:val="26262F"/>
        </w:rPr>
        <w:t>)</w:t>
      </w:r>
      <w:r w:rsidRPr="00441BF2">
        <w:rPr>
          <w:rFonts w:cs="Arial"/>
          <w:bCs/>
          <w:color w:val="26262F"/>
        </w:rPr>
        <w:t>.</w:t>
      </w:r>
      <w:r w:rsidR="005B77E6" w:rsidRPr="005B77E6">
        <w:rPr>
          <w:rFonts w:cs="Arial"/>
          <w:bCs/>
          <w:color w:val="26262F"/>
        </w:rPr>
        <w:t xml:space="preserve"> </w:t>
      </w:r>
      <w:r w:rsidR="000943FF">
        <w:rPr>
          <w:rFonts w:cs="Arial"/>
          <w:bCs/>
          <w:color w:val="26262F"/>
        </w:rPr>
        <w:t>Additionally, repeated filler items (same detection without episodic memory demand) appear in the one-back</w:t>
      </w:r>
      <w:r w:rsidR="00641044">
        <w:rPr>
          <w:rFonts w:cs="Arial"/>
          <w:bCs/>
          <w:color w:val="26262F"/>
        </w:rPr>
        <w:t>.</w:t>
      </w:r>
      <w:r w:rsidR="00007D1D">
        <w:rPr>
          <w:rFonts w:cs="Arial"/>
          <w:bCs/>
          <w:color w:val="26262F"/>
        </w:rPr>
        <w:t xml:space="preserve"> </w:t>
      </w:r>
      <w:r w:rsidR="00007D1D">
        <w:rPr>
          <w:rFonts w:cs="Arial"/>
          <w:color w:val="26262F"/>
        </w:rPr>
        <w:t>In a</w:t>
      </w:r>
      <w:r w:rsidR="00007D1D" w:rsidRPr="006064EB">
        <w:rPr>
          <w:rFonts w:cs="Arial"/>
          <w:color w:val="26262F"/>
        </w:rPr>
        <w:t xml:space="preserve"> </w:t>
      </w:r>
      <w:r w:rsidR="00007D1D">
        <w:rPr>
          <w:rFonts w:cs="Arial"/>
          <w:color w:val="26262F"/>
        </w:rPr>
        <w:t>final</w:t>
      </w:r>
      <w:r w:rsidR="00007D1D" w:rsidRPr="006064EB">
        <w:rPr>
          <w:rFonts w:cs="Arial"/>
          <w:color w:val="26262F"/>
        </w:rPr>
        <w:t xml:space="preserve"> </w:t>
      </w:r>
      <w:r w:rsidR="00007D1D">
        <w:rPr>
          <w:rFonts w:cs="Arial"/>
          <w:color w:val="26262F"/>
        </w:rPr>
        <w:t>mnemonic similarity task</w:t>
      </w:r>
      <w:r w:rsidR="00007D1D" w:rsidRPr="006064EB">
        <w:rPr>
          <w:rFonts w:cs="Arial"/>
          <w:color w:val="26262F"/>
        </w:rPr>
        <w:t xml:space="preserve"> </w:t>
      </w:r>
      <w:r w:rsidR="00007D1D">
        <w:rPr>
          <w:rFonts w:cs="Arial"/>
          <w:color w:val="26262F"/>
        </w:rPr>
        <w:t>participants discriminate some of the</w:t>
      </w:r>
      <w:r w:rsidR="00001931">
        <w:rPr>
          <w:rFonts w:cs="Arial"/>
          <w:color w:val="26262F"/>
        </w:rPr>
        <w:t>se</w:t>
      </w:r>
      <w:r w:rsidR="00007D1D">
        <w:rPr>
          <w:rFonts w:cs="Arial"/>
          <w:color w:val="26262F"/>
        </w:rPr>
        <w:t xml:space="preserve"> </w:t>
      </w:r>
      <w:r w:rsidR="00001931">
        <w:rPr>
          <w:rFonts w:cs="Arial"/>
          <w:color w:val="26262F"/>
        </w:rPr>
        <w:t>one-back</w:t>
      </w:r>
      <w:r w:rsidR="00007D1D">
        <w:rPr>
          <w:rFonts w:cs="Arial"/>
          <w:color w:val="26262F"/>
        </w:rPr>
        <w:t xml:space="preserve"> filler items from their unseen “similar” pair-mates. </w:t>
      </w:r>
      <w:r w:rsidR="00001931">
        <w:rPr>
          <w:rFonts w:cs="Arial"/>
          <w:color w:val="26262F"/>
        </w:rPr>
        <w:t>Finally</w:t>
      </w:r>
      <w:r w:rsidR="00007D1D">
        <w:rPr>
          <w:rFonts w:cs="Arial"/>
          <w:color w:val="26262F"/>
        </w:rPr>
        <w:t>, participants will perform a</w:t>
      </w:r>
      <w:r w:rsidR="00001931">
        <w:rPr>
          <w:rFonts w:cs="Arial"/>
          <w:color w:val="26262F"/>
        </w:rPr>
        <w:t xml:space="preserve">n </w:t>
      </w:r>
      <w:r w:rsidR="00007D1D">
        <w:rPr>
          <w:rFonts w:cs="Arial"/>
          <w:color w:val="26262F"/>
        </w:rPr>
        <w:t xml:space="preserve">old/new recognition </w:t>
      </w:r>
      <w:r w:rsidR="00001931">
        <w:rPr>
          <w:rFonts w:cs="Arial"/>
          <w:color w:val="26262F"/>
        </w:rPr>
        <w:t xml:space="preserve">task </w:t>
      </w:r>
      <w:r w:rsidR="00007D1D">
        <w:rPr>
          <w:rFonts w:cs="Arial"/>
          <w:color w:val="26262F"/>
        </w:rPr>
        <w:t>outside of the scanner to confirm that they have EM of tested two-back images.</w:t>
      </w:r>
    </w:p>
    <w:p w14:paraId="3FED5227" w14:textId="1536BABC" w:rsidR="001743F9" w:rsidRPr="000943FF" w:rsidRDefault="000943FF" w:rsidP="005B77E6">
      <w:pPr>
        <w:spacing w:before="40"/>
        <w:jc w:val="both"/>
        <w:rPr>
          <w:rFonts w:cs="Arial"/>
          <w:bCs/>
          <w:color w:val="26262F"/>
        </w:rPr>
      </w:pPr>
      <w:r w:rsidRPr="000943FF">
        <w:rPr>
          <w:rFonts w:cs="Arial"/>
          <w:b/>
          <w:color w:val="26262F"/>
        </w:rPr>
        <w:t xml:space="preserve">Stimulus </w:t>
      </w:r>
      <w:r w:rsidR="00007D1D">
        <w:rPr>
          <w:rFonts w:cs="Arial"/>
          <w:b/>
          <w:color w:val="26262F"/>
        </w:rPr>
        <w:t>timing</w:t>
      </w:r>
      <w:r w:rsidRPr="000943FF">
        <w:rPr>
          <w:rFonts w:cs="Arial"/>
          <w:b/>
          <w:color w:val="26262F"/>
        </w:rPr>
        <w:t>:</w:t>
      </w:r>
      <w:r>
        <w:rPr>
          <w:rFonts w:cs="Arial"/>
          <w:bCs/>
          <w:color w:val="26262F"/>
        </w:rPr>
        <w:t xml:space="preserve"> </w:t>
      </w:r>
      <w:r w:rsidR="001743F9" w:rsidRPr="006064EB">
        <w:rPr>
          <w:rFonts w:cs="Arial"/>
          <w:color w:val="26262F"/>
        </w:rPr>
        <w:t>Each image is shown for 1.5 s with a jittered 0.5-1 s inter-trial interval (mean SOA ≈ 2.25 s</w:t>
      </w:r>
      <w:r w:rsidR="00007D1D">
        <w:rPr>
          <w:rFonts w:cs="Arial"/>
          <w:color w:val="26262F"/>
        </w:rPr>
        <w:t>)</w:t>
      </w:r>
      <w:r w:rsidR="001743F9" w:rsidRPr="006064EB">
        <w:rPr>
          <w:rFonts w:cs="Arial"/>
          <w:color w:val="26262F"/>
        </w:rPr>
        <w:t xml:space="preserve">. The session runs </w:t>
      </w:r>
      <w:r w:rsidR="005B77E6">
        <w:rPr>
          <w:rFonts w:cs="Arial"/>
          <w:color w:val="26262F"/>
        </w:rPr>
        <w:t>for ~</w:t>
      </w:r>
      <w:r w:rsidR="001743F9" w:rsidRPr="006064EB">
        <w:rPr>
          <w:rFonts w:cs="Arial"/>
          <w:color w:val="26262F"/>
        </w:rPr>
        <w:t>8</w:t>
      </w:r>
      <w:r w:rsidR="007D4E04">
        <w:rPr>
          <w:rFonts w:cs="Arial"/>
          <w:color w:val="26262F"/>
        </w:rPr>
        <w:t>2</w:t>
      </w:r>
      <w:r w:rsidR="001743F9" w:rsidRPr="006064EB">
        <w:rPr>
          <w:rFonts w:cs="Arial"/>
          <w:color w:val="26262F"/>
        </w:rPr>
        <w:t xml:space="preserve"> min as four runs</w:t>
      </w:r>
      <w:r w:rsidR="00F82902">
        <w:rPr>
          <w:rFonts w:cs="Arial"/>
          <w:color w:val="26262F"/>
        </w:rPr>
        <w:t xml:space="preserve"> (Figure 1</w:t>
      </w:r>
      <w:r w:rsidR="004B6500">
        <w:rPr>
          <w:rFonts w:cs="Arial"/>
          <w:color w:val="26262F"/>
        </w:rPr>
        <w:t>c</w:t>
      </w:r>
      <w:r w:rsidR="00F82902">
        <w:rPr>
          <w:rFonts w:cs="Arial"/>
          <w:color w:val="26262F"/>
        </w:rPr>
        <w:t>)</w:t>
      </w:r>
      <w:r w:rsidR="001743F9" w:rsidRPr="006064EB">
        <w:rPr>
          <w:rFonts w:cs="Arial"/>
          <w:color w:val="26262F"/>
        </w:rPr>
        <w:t xml:space="preserve">; each run (14 min) pairs a 1-back encoding phase (7 min), a 0.5-min delay, and a 2-back retrieval phase (6.5 min), with a mid-session </w:t>
      </w:r>
      <w:proofErr w:type="spellStart"/>
      <w:r w:rsidR="001743F9" w:rsidRPr="006064EB">
        <w:rPr>
          <w:rFonts w:cs="Arial"/>
          <w:color w:val="26262F"/>
        </w:rPr>
        <w:t>fieldmap</w:t>
      </w:r>
      <w:proofErr w:type="spellEnd"/>
      <w:r w:rsidR="001743F9" w:rsidRPr="006064EB">
        <w:rPr>
          <w:rFonts w:cs="Arial"/>
          <w:color w:val="26262F"/>
        </w:rPr>
        <w:t xml:space="preserve"> and eye-tracker recalibration between run-pairs. </w:t>
      </w:r>
      <w:r w:rsidR="00021E61">
        <w:rPr>
          <w:rFonts w:cs="Arial"/>
          <w:color w:val="26262F"/>
        </w:rPr>
        <w:t xml:space="preserve">The final </w:t>
      </w:r>
      <w:r w:rsidR="001743F9" w:rsidRPr="006064EB">
        <w:rPr>
          <w:rFonts w:cs="Arial"/>
          <w:color w:val="26262F"/>
        </w:rPr>
        <w:t xml:space="preserve">in-scanner </w:t>
      </w:r>
      <w:r w:rsidR="005B77E6">
        <w:rPr>
          <w:rFonts w:cs="Arial"/>
          <w:color w:val="26262F"/>
        </w:rPr>
        <w:t>mnemonic similarity task</w:t>
      </w:r>
      <w:r w:rsidR="001743F9" w:rsidRPr="006064EB">
        <w:rPr>
          <w:rFonts w:cs="Arial"/>
          <w:color w:val="26262F"/>
        </w:rPr>
        <w:t xml:space="preserve"> </w:t>
      </w:r>
      <w:r w:rsidR="00021E61">
        <w:rPr>
          <w:rFonts w:cs="Arial"/>
          <w:color w:val="26262F"/>
        </w:rPr>
        <w:t xml:space="preserve">will run for </w:t>
      </w:r>
      <w:r w:rsidR="00021E61" w:rsidRPr="006064EB">
        <w:rPr>
          <w:rFonts w:cs="Arial"/>
          <w:color w:val="26262F"/>
        </w:rPr>
        <w:t>7-min</w:t>
      </w:r>
      <w:r w:rsidR="00021E61">
        <w:rPr>
          <w:rFonts w:cs="Arial"/>
          <w:color w:val="26262F"/>
        </w:rPr>
        <w:t xml:space="preserve">. </w:t>
      </w:r>
    </w:p>
    <w:p w14:paraId="49864FB6" w14:textId="281C30E0" w:rsidR="00A0633E" w:rsidRPr="00E917D8" w:rsidRDefault="006473AA" w:rsidP="006473AA">
      <w:pPr>
        <w:spacing w:before="40"/>
        <w:jc w:val="both"/>
        <w:rPr>
          <w:rFonts w:cs="Arial"/>
          <w:szCs w:val="21"/>
        </w:rPr>
      </w:pPr>
      <w:r w:rsidRPr="006064EB">
        <w:rPr>
          <w:rFonts w:cs="Arial"/>
          <w:b/>
          <w:color w:val="26262F"/>
        </w:rPr>
        <w:t>Imaging parameters</w:t>
      </w:r>
      <w:r w:rsidR="00140613">
        <w:rPr>
          <w:rFonts w:cs="Arial"/>
          <w:b/>
          <w:color w:val="26262F"/>
        </w:rPr>
        <w:t xml:space="preserve"> and eye-tracking measurement</w:t>
      </w:r>
      <w:r w:rsidRPr="006064EB">
        <w:rPr>
          <w:rFonts w:cs="Arial"/>
          <w:b/>
          <w:color w:val="26262F"/>
        </w:rPr>
        <w:t xml:space="preserve">. </w:t>
      </w:r>
      <w:r w:rsidRPr="006064EB">
        <w:rPr>
          <w:rFonts w:cs="Arial"/>
          <w:color w:val="26262F"/>
        </w:rPr>
        <w:t xml:space="preserve">Imaging is performed at 3T (Siemens Prisma, 64-channel coil). A whole-brain multiband gradient-echo EPI sequence at 1.5 mm isotropic resolution (TR 1500 </w:t>
      </w:r>
      <w:proofErr w:type="spellStart"/>
      <w:r w:rsidRPr="006064EB">
        <w:rPr>
          <w:rFonts w:cs="Arial"/>
          <w:color w:val="26262F"/>
        </w:rPr>
        <w:t>ms</w:t>
      </w:r>
      <w:proofErr w:type="spellEnd"/>
      <w:r w:rsidRPr="006064EB">
        <w:rPr>
          <w:rFonts w:cs="Arial"/>
          <w:color w:val="26262F"/>
        </w:rPr>
        <w:t>, multiband factor 6, in-plane GRAPPA 2) provides subfield-scale resolution together with cortical coverage in a single acquisition; reverse-phase-encode spin-echo pairs support distortion correction. A 0.8 mm T1 MPRAGE and a high-resolution oblique-coronal T2 (0.4 × 0.4 × 2 mm, spanning the hippocampal long axis) support automated subfield segmentation (ASHS-T2; DG/CA3, CA1, subiculum, and entorhinal and perirhinal reference regions).</w:t>
      </w:r>
      <w:r w:rsidR="00140613" w:rsidRPr="00140613">
        <w:rPr>
          <w:rFonts w:cs="Arial"/>
          <w:color w:val="26262F"/>
        </w:rPr>
        <w:t xml:space="preserve"> </w:t>
      </w:r>
      <w:r w:rsidR="00140613" w:rsidRPr="006064EB">
        <w:rPr>
          <w:rFonts w:cs="Arial"/>
          <w:color w:val="26262F"/>
        </w:rPr>
        <w:t>Gaze is recorded throughout with an MR-compatible eye tracker (</w:t>
      </w:r>
      <w:proofErr w:type="spellStart"/>
      <w:r w:rsidR="00140613" w:rsidRPr="006064EB">
        <w:rPr>
          <w:rFonts w:cs="Arial"/>
          <w:color w:val="26262F"/>
        </w:rPr>
        <w:t>EyeLink</w:t>
      </w:r>
      <w:proofErr w:type="spellEnd"/>
      <w:r w:rsidR="00140613" w:rsidRPr="006064EB">
        <w:rPr>
          <w:rFonts w:cs="Arial"/>
          <w:color w:val="26262F"/>
        </w:rPr>
        <w:t xml:space="preserve"> 1000 Plus, 1000 Hz), both to reproduce the behavioral reinstatement measures in</w:t>
      </w:r>
      <w:r w:rsidR="00140613">
        <w:rPr>
          <w:rFonts w:cs="Arial"/>
          <w:color w:val="26262F"/>
        </w:rPr>
        <w:t xml:space="preserve"> the </w:t>
      </w:r>
      <w:r w:rsidR="00140613" w:rsidRPr="006064EB">
        <w:rPr>
          <w:rFonts w:cs="Arial"/>
          <w:color w:val="26262F"/>
        </w:rPr>
        <w:t>scanner and to provide trial-wise gaze regressors.</w:t>
      </w:r>
    </w:p>
    <w:p w14:paraId="05B22944" w14:textId="1FFA6BA4" w:rsidR="00E917D8" w:rsidRPr="00512C2B" w:rsidRDefault="00E917D8" w:rsidP="00E917D8">
      <w:pPr>
        <w:spacing w:before="40"/>
        <w:jc w:val="both"/>
        <w:rPr>
          <w:rFonts w:cs="Arial"/>
          <w:b/>
          <w:color w:val="26262F"/>
          <w:sz w:val="22"/>
          <w:szCs w:val="24"/>
          <w:u w:val="single"/>
        </w:rPr>
      </w:pPr>
      <w:r w:rsidRPr="00E917D8">
        <w:rPr>
          <w:rFonts w:cs="Arial"/>
          <w:b/>
          <w:color w:val="26262F"/>
          <w:sz w:val="22"/>
          <w:szCs w:val="24"/>
          <w:u w:val="single"/>
        </w:rPr>
        <w:t>Analysis procedure and predictions</w:t>
      </w:r>
      <w:r w:rsidR="00512C2B">
        <w:rPr>
          <w:rFonts w:cs="Arial"/>
          <w:b/>
          <w:color w:val="26262F"/>
          <w:sz w:val="22"/>
          <w:szCs w:val="24"/>
          <w:u w:val="single"/>
        </w:rPr>
        <w:t>:</w:t>
      </w:r>
      <w:r w:rsidR="00512C2B" w:rsidRPr="00512C2B">
        <w:rPr>
          <w:rFonts w:cs="Arial"/>
          <w:b/>
          <w:color w:val="26262F"/>
          <w:sz w:val="22"/>
          <w:szCs w:val="24"/>
        </w:rPr>
        <w:t xml:space="preserve"> </w:t>
      </w:r>
      <w:r w:rsidRPr="006064EB">
        <w:rPr>
          <w:rFonts w:cs="Arial"/>
          <w:color w:val="26262F"/>
        </w:rPr>
        <w:t xml:space="preserve">Single-trial responses are estimated with </w:t>
      </w:r>
      <w:r w:rsidR="0086363A">
        <w:rPr>
          <w:rFonts w:cs="Arial"/>
          <w:color w:val="26262F"/>
        </w:rPr>
        <w:t>LSS</w:t>
      </w:r>
      <w:r w:rsidRPr="006064EB">
        <w:rPr>
          <w:rFonts w:cs="Arial"/>
          <w:color w:val="26262F"/>
        </w:rPr>
        <w:t xml:space="preserve"> and submitted to </w:t>
      </w:r>
      <w:r>
        <w:rPr>
          <w:rFonts w:cs="Arial"/>
          <w:color w:val="26262F"/>
        </w:rPr>
        <w:t>multivariate analyses</w:t>
      </w:r>
      <w:r w:rsidRPr="006064EB">
        <w:rPr>
          <w:rFonts w:cs="Arial"/>
          <w:color w:val="26262F"/>
        </w:rPr>
        <w:t xml:space="preserve"> in native functional space. Pattern </w:t>
      </w:r>
      <w:r>
        <w:rPr>
          <w:rFonts w:cs="Arial"/>
          <w:color w:val="26262F"/>
        </w:rPr>
        <w:t>similarity</w:t>
      </w:r>
      <w:r w:rsidRPr="006064EB">
        <w:rPr>
          <w:rFonts w:cs="Arial"/>
          <w:color w:val="26262F"/>
        </w:rPr>
        <w:t xml:space="preserve"> is tested as cross-validated </w:t>
      </w:r>
      <w:proofErr w:type="spellStart"/>
      <w:r w:rsidRPr="006064EB">
        <w:rPr>
          <w:rFonts w:cs="Arial"/>
          <w:color w:val="26262F"/>
        </w:rPr>
        <w:t>Mahalanobis</w:t>
      </w:r>
      <w:proofErr w:type="spellEnd"/>
      <w:r w:rsidRPr="006064EB">
        <w:rPr>
          <w:rFonts w:cs="Arial"/>
          <w:color w:val="26262F"/>
        </w:rPr>
        <w:t xml:space="preserve"> distance</w:t>
      </w:r>
      <w:r>
        <w:rPr>
          <w:rFonts w:cs="Arial"/>
          <w:color w:val="26262F"/>
        </w:rPr>
        <w:t xml:space="preserve"> between different presentations of the A and B pairs (one-back: A1, B1; two-back A2, B2).</w:t>
      </w:r>
      <w:r w:rsidRPr="000C2F10">
        <w:rPr>
          <w:rFonts w:cs="Arial"/>
          <w:bCs/>
          <w:color w:val="26262F"/>
        </w:rPr>
        <w:t xml:space="preserve"> </w:t>
      </w:r>
    </w:p>
    <w:p w14:paraId="3F068B1E" w14:textId="495B45E8" w:rsidR="00A0633E" w:rsidRDefault="00E917D8" w:rsidP="00E917D8">
      <w:pPr>
        <w:spacing w:before="40"/>
        <w:jc w:val="both"/>
        <w:rPr>
          <w:rFonts w:cs="Arial"/>
          <w:bCs/>
          <w:color w:val="26262F"/>
        </w:rPr>
      </w:pPr>
      <w:r w:rsidRPr="006064EB">
        <w:rPr>
          <w:rFonts w:cs="Arial"/>
          <w:b/>
          <w:color w:val="26262F"/>
        </w:rPr>
        <w:t>Primary hypothesis</w:t>
      </w:r>
      <w:r>
        <w:rPr>
          <w:rFonts w:cs="Arial"/>
          <w:b/>
          <w:color w:val="26262F"/>
        </w:rPr>
        <w:t xml:space="preserve"> (univariate):</w:t>
      </w:r>
      <w:r w:rsidRPr="006064EB">
        <w:rPr>
          <w:rFonts w:cs="Arial"/>
          <w:b/>
          <w:color w:val="26262F"/>
        </w:rPr>
        <w:t xml:space="preserve"> </w:t>
      </w:r>
      <w:r>
        <w:rPr>
          <w:rFonts w:cs="Arial"/>
          <w:bCs/>
          <w:color w:val="26262F"/>
        </w:rPr>
        <w:t xml:space="preserve">We expect to find two partially overlapping networks that support the discrimination of novel items in the two-back condition (pure WM demand) and the discrimination of items from similar lures in the final mnemonic similarity task (pure EM demand). Crucially, we expect that </w:t>
      </w:r>
      <w:r w:rsidRPr="00AF221F">
        <w:rPr>
          <w:rFonts w:cs="Arial"/>
          <w:b/>
          <w:color w:val="26262F"/>
          <w:u w:val="single"/>
        </w:rPr>
        <w:t>a shared subnetwork modulates the successful discrimination of similar pair</w:t>
      </w:r>
      <w:r w:rsidR="00AC16BB">
        <w:rPr>
          <w:rFonts w:cs="Arial"/>
          <w:b/>
          <w:color w:val="26262F"/>
          <w:u w:val="single"/>
        </w:rPr>
        <w:t>-</w:t>
      </w:r>
      <w:r w:rsidRPr="00AF221F">
        <w:rPr>
          <w:rFonts w:cs="Arial"/>
          <w:b/>
          <w:color w:val="26262F"/>
          <w:u w:val="single"/>
        </w:rPr>
        <w:t>mates in the MST-back task when EM is available</w:t>
      </w:r>
      <w:r>
        <w:rPr>
          <w:rFonts w:cs="Arial"/>
          <w:bCs/>
          <w:color w:val="26262F"/>
        </w:rPr>
        <w:t>. This network will be identified by contrasting the difference in BOLD response for successful vs.  unsuccessful discrimination in the EM conditions (compared and isolated), with the difference in BOLD response for successful vs.  unsuccessful discrimination in the novel condition (no EM available).</w:t>
      </w:r>
    </w:p>
    <w:p w14:paraId="53352202" w14:textId="5C8A1C3B" w:rsidR="006473AA" w:rsidRDefault="006473AA" w:rsidP="000C2F10">
      <w:pPr>
        <w:spacing w:before="40"/>
        <w:jc w:val="both"/>
        <w:rPr>
          <w:rFonts w:cs="Arial"/>
          <w:bCs/>
          <w:color w:val="26262F"/>
        </w:rPr>
      </w:pPr>
      <w:r w:rsidRPr="006064EB">
        <w:rPr>
          <w:rFonts w:cs="Arial"/>
          <w:b/>
          <w:color w:val="26262F"/>
        </w:rPr>
        <w:t>Primary hypothesis</w:t>
      </w:r>
      <w:r>
        <w:rPr>
          <w:rFonts w:cs="Arial"/>
          <w:b/>
          <w:color w:val="26262F"/>
        </w:rPr>
        <w:t xml:space="preserve"> (multivariate):</w:t>
      </w:r>
    </w:p>
    <w:p w14:paraId="4D0ECAAC" w14:textId="77777777" w:rsidR="006473AA" w:rsidRDefault="000C2F10" w:rsidP="000C2F10">
      <w:pPr>
        <w:spacing w:before="40"/>
        <w:jc w:val="both"/>
        <w:rPr>
          <w:rFonts w:cs="Arial"/>
          <w:bCs/>
          <w:color w:val="26262F"/>
        </w:rPr>
      </w:pPr>
      <w:r>
        <w:rPr>
          <w:rFonts w:cs="Arial"/>
          <w:bCs/>
          <w:color w:val="26262F"/>
        </w:rPr>
        <w:t xml:space="preserve">Multivariate analyses will directly mirror the analyses of gaze pattern reinstatement in our previous study. We will first localize regions that reliably track image similarity by contrasting the similarity of voxel patterns between different viewings of the same image (A-A, and B-B pairs), different viewings of similar images (A-B pairs), and a null-distribution of different viewings of different images (all other pairs).  We will then test three hypotheses about how EM supports WM: </w:t>
      </w:r>
    </w:p>
    <w:p w14:paraId="3136937F" w14:textId="15C54C5A" w:rsidR="006473AA" w:rsidRDefault="000C2F10" w:rsidP="000C2F10">
      <w:pPr>
        <w:spacing w:before="40"/>
        <w:jc w:val="both"/>
        <w:rPr>
          <w:rFonts w:cs="Arial"/>
          <w:bCs/>
          <w:color w:val="26262F"/>
        </w:rPr>
      </w:pPr>
      <w:r>
        <w:rPr>
          <w:rFonts w:cs="Arial"/>
          <w:bCs/>
          <w:color w:val="26262F"/>
        </w:rPr>
        <w:t>(1) We will compare voxel patterns between the presentations of similar pair-mates in the one-back condition (A1-B1 similarity)</w:t>
      </w:r>
      <w:r w:rsidR="006473AA">
        <w:rPr>
          <w:rFonts w:cs="Arial"/>
          <w:bCs/>
          <w:color w:val="26262F"/>
        </w:rPr>
        <w:t xml:space="preserve">. We predict that lower pattern similarity (pattern separation) predicts successful discrimination of the pair in the subsequent two-back condition. We expect to find pattern separation in the Dentate Gyrus subfield of the hippocampal formation (Yassa &amp; Stark 2011). </w:t>
      </w:r>
    </w:p>
    <w:p w14:paraId="4BF4A858" w14:textId="7FF33775" w:rsidR="006473AA" w:rsidRDefault="000C2F10" w:rsidP="000C2F10">
      <w:pPr>
        <w:spacing w:before="40"/>
        <w:jc w:val="both"/>
        <w:rPr>
          <w:rFonts w:cs="Arial"/>
          <w:bCs/>
          <w:color w:val="26262F"/>
        </w:rPr>
      </w:pPr>
      <w:r>
        <w:rPr>
          <w:rFonts w:cs="Arial"/>
          <w:bCs/>
          <w:color w:val="26262F"/>
        </w:rPr>
        <w:t xml:space="preserve">(2) </w:t>
      </w:r>
      <w:r w:rsidR="000C3605">
        <w:rPr>
          <w:rFonts w:cs="Arial"/>
          <w:bCs/>
          <w:color w:val="26262F"/>
        </w:rPr>
        <w:t>W</w:t>
      </w:r>
      <w:r>
        <w:rPr>
          <w:rFonts w:cs="Arial"/>
          <w:bCs/>
          <w:color w:val="26262F"/>
        </w:rPr>
        <w:t>e will compare the voxel pattern during target presentation in the two-back phase with the voxel pattern of target presentation in the one-back task (</w:t>
      </w:r>
      <w:r w:rsidR="00040FD7">
        <w:rPr>
          <w:rFonts w:cs="Arial"/>
          <w:bCs/>
          <w:color w:val="26262F"/>
        </w:rPr>
        <w:t>B2</w:t>
      </w:r>
      <w:r>
        <w:rPr>
          <w:rFonts w:cs="Arial"/>
          <w:bCs/>
          <w:color w:val="26262F"/>
        </w:rPr>
        <w:t>-B1 similarity)</w:t>
      </w:r>
      <w:r w:rsidR="006473AA">
        <w:rPr>
          <w:rFonts w:cs="Arial"/>
          <w:bCs/>
          <w:color w:val="26262F"/>
        </w:rPr>
        <w:t xml:space="preserve">. We predict that higher similarity between the voxel patterns (pattern completion) predicts successful discrimination performance. We expect to find this phenomenon in known </w:t>
      </w:r>
      <w:r w:rsidR="006473AA" w:rsidRPr="004E76BD">
        <w:rPr>
          <w:rFonts w:cs="Arial"/>
          <w:szCs w:val="21"/>
        </w:rPr>
        <w:t>retrieval networks</w:t>
      </w:r>
      <w:r w:rsidR="006473AA">
        <w:rPr>
          <w:rFonts w:cs="Arial"/>
          <w:szCs w:val="21"/>
        </w:rPr>
        <w:t xml:space="preserve">, including the hippocampal CA3 subfield and cortical regions spanning the temporal and parietal lobes </w:t>
      </w:r>
      <w:r w:rsidR="006473AA" w:rsidRPr="004E76BD">
        <w:rPr>
          <w:rFonts w:cs="Arial"/>
          <w:szCs w:val="21"/>
        </w:rPr>
        <w:fldChar w:fldCharType="begin"/>
      </w:r>
      <w:r w:rsidR="006473AA" w:rsidRPr="004E76BD">
        <w:rPr>
          <w:rFonts w:cs="Arial"/>
          <w:szCs w:val="21"/>
        </w:rPr>
        <w:instrText xml:space="preserve"> ADDIN ZOTERO_ITEM CSL_CITATION {"citationID":"adha9d5fig","properties":{"formattedCitation":"(Rugg &amp; Vilberg, 2013)","plainCitation":"(Rugg &amp; Vilberg, 2013)","noteIndex":0},"citationItems":[{"id":472,"uris":["http://zotero.org/users/6415196/items/ZTW9DM7Z"],"itemData":{"id":472,"type":"article-journal","abstract":"The importance of the medial temporal lobe to episodic memory has been recognized for decades. Recent human fMRI findings have begun to delineate the functional roles of different MTL regions, most notably the hippocampus, for the retrieval of episodic memories. Importantly, these studies have also identified a network of cortical regions. - each interconnected with the MTL. - that are also consistently engaged during successful episodic retrieval. Along with the MTL these regions appear to constitute a content-independent network that acts in concert with cortical regions representing the contents of retrieval to support consciously accessible representations of prior experiences. ?? 2012 Elsevier Ltd.","citation-key":"ruggBrainNetworksUnderlying2013","container-title":"Current Opinion in Neurobiology","DOI":"10.1016/j.conb.2012.11.005","ISSN":"09594388","issue":"2","note":"ISBN: 9728833725","page":"255-260","PMID":"23206590","publisher":"Elsevier Ltd","title":"Brain networks underlying episodic memory retrieval","volume":"23","author":[{"family":"Rugg","given":"Michael D."},{"family":"Vilberg","given":"Kaia L."}],"issued":{"date-parts":[["2013"]]}}}],"schema":"https://github.com/citation-style-language/schema/raw/master/csl-citation.json"} </w:instrText>
      </w:r>
      <w:r w:rsidR="006473AA" w:rsidRPr="004E76BD">
        <w:rPr>
          <w:rFonts w:cs="Arial"/>
          <w:szCs w:val="21"/>
        </w:rPr>
        <w:fldChar w:fldCharType="separate"/>
      </w:r>
      <w:r w:rsidR="006473AA" w:rsidRPr="004E76BD">
        <w:rPr>
          <w:rFonts w:cs="Arial"/>
          <w:szCs w:val="21"/>
        </w:rPr>
        <w:t>(Rugg &amp; Vilberg, 2013)</w:t>
      </w:r>
      <w:r w:rsidR="006473AA" w:rsidRPr="004E76BD">
        <w:rPr>
          <w:rFonts w:cs="Arial"/>
          <w:szCs w:val="21"/>
        </w:rPr>
        <w:fldChar w:fldCharType="end"/>
      </w:r>
      <w:r w:rsidR="006473AA" w:rsidRPr="004E76BD">
        <w:rPr>
          <w:rFonts w:cs="Arial"/>
          <w:szCs w:val="21"/>
        </w:rPr>
        <w:t>.</w:t>
      </w:r>
      <w:r w:rsidR="006473AA" w:rsidRPr="009D0BA5">
        <w:rPr>
          <w:rFonts w:cs="Arial"/>
          <w:bCs/>
          <w:color w:val="26262F"/>
        </w:rPr>
        <w:t xml:space="preserve"> </w:t>
      </w:r>
    </w:p>
    <w:p w14:paraId="3E4BF459" w14:textId="051B0B07" w:rsidR="00512C2B" w:rsidRDefault="000C2F10" w:rsidP="000C2F10">
      <w:pPr>
        <w:spacing w:before="40"/>
        <w:jc w:val="both"/>
        <w:rPr>
          <w:rFonts w:cs="Arial"/>
          <w:bCs/>
          <w:color w:val="26262F"/>
        </w:rPr>
      </w:pPr>
      <w:r>
        <w:rPr>
          <w:rFonts w:cs="Arial"/>
          <w:bCs/>
          <w:color w:val="26262F"/>
        </w:rPr>
        <w:t xml:space="preserve">(3) </w:t>
      </w:r>
      <w:r w:rsidR="000C3605">
        <w:rPr>
          <w:rFonts w:cs="Arial"/>
          <w:bCs/>
          <w:color w:val="26262F"/>
        </w:rPr>
        <w:t>W</w:t>
      </w:r>
      <w:r>
        <w:rPr>
          <w:rFonts w:cs="Arial"/>
          <w:bCs/>
          <w:color w:val="26262F"/>
        </w:rPr>
        <w:t>e will compare the voxel pattern during presentation of the first pair</w:t>
      </w:r>
      <w:r w:rsidR="00AC16BB">
        <w:rPr>
          <w:rFonts w:cs="Arial"/>
          <w:bCs/>
          <w:color w:val="26262F"/>
        </w:rPr>
        <w:t>-</w:t>
      </w:r>
      <w:r>
        <w:rPr>
          <w:rFonts w:cs="Arial"/>
          <w:bCs/>
          <w:color w:val="26262F"/>
        </w:rPr>
        <w:t>mate in the two-back phase with the voxel pattern of the first pair</w:t>
      </w:r>
      <w:r w:rsidR="00AC16BB">
        <w:rPr>
          <w:rFonts w:cs="Arial"/>
          <w:bCs/>
          <w:color w:val="26262F"/>
        </w:rPr>
        <w:t>-</w:t>
      </w:r>
      <w:r>
        <w:rPr>
          <w:rFonts w:cs="Arial"/>
          <w:bCs/>
          <w:color w:val="26262F"/>
        </w:rPr>
        <w:t>mate in the one-back task (A2-B1 simil</w:t>
      </w:r>
      <w:r w:rsidR="00641044">
        <w:rPr>
          <w:rFonts w:cs="Arial"/>
          <w:bCs/>
          <w:color w:val="26262F"/>
        </w:rPr>
        <w:t>ar</w:t>
      </w:r>
      <w:r>
        <w:rPr>
          <w:rFonts w:cs="Arial"/>
          <w:bCs/>
          <w:color w:val="26262F"/>
        </w:rPr>
        <w:t>ity). We predict that higher similarity between the voxel patterns (predictive recall) predicts successful discrimination performance for the target item. We expect pattern completion and predictive recall to be strongest in the cortical region where WM and EM networks overlap (e.g., lateral parietal cortex an</w:t>
      </w:r>
      <w:r w:rsidR="006473AA">
        <w:rPr>
          <w:rFonts w:cs="Arial"/>
          <w:bCs/>
          <w:color w:val="26262F"/>
        </w:rPr>
        <w:t>d</w:t>
      </w:r>
      <w:r>
        <w:rPr>
          <w:rFonts w:cs="Arial"/>
          <w:bCs/>
          <w:color w:val="26262F"/>
        </w:rPr>
        <w:t xml:space="preserve"> precuneus</w:t>
      </w:r>
      <w:r w:rsidR="00641044">
        <w:rPr>
          <w:rFonts w:cs="Arial"/>
          <w:bCs/>
          <w:color w:val="26262F"/>
        </w:rPr>
        <w:t>)</w:t>
      </w:r>
      <w:r>
        <w:rPr>
          <w:rFonts w:cs="Arial"/>
          <w:bCs/>
          <w:color w:val="26262F"/>
        </w:rPr>
        <w:t xml:space="preserve">. </w:t>
      </w:r>
    </w:p>
    <w:p w14:paraId="1388EC44" w14:textId="77777777" w:rsidR="00512C2B" w:rsidRDefault="001D3902" w:rsidP="005B77E6">
      <w:pPr>
        <w:spacing w:before="40"/>
        <w:jc w:val="both"/>
        <w:rPr>
          <w:rFonts w:cs="Arial"/>
          <w:bCs/>
          <w:color w:val="26262F"/>
        </w:rPr>
      </w:pPr>
      <w:r w:rsidRPr="00E917D8">
        <w:rPr>
          <w:rFonts w:cs="Arial"/>
          <w:b/>
          <w:color w:val="26262F"/>
          <w:sz w:val="22"/>
          <w:szCs w:val="24"/>
          <w:u w:val="single"/>
        </w:rPr>
        <w:t>Additional information</w:t>
      </w:r>
    </w:p>
    <w:p w14:paraId="4E4028FC" w14:textId="5DC2C192" w:rsidR="00352090" w:rsidRPr="00512C2B" w:rsidRDefault="00000000" w:rsidP="005B77E6">
      <w:pPr>
        <w:spacing w:before="40"/>
        <w:jc w:val="both"/>
        <w:rPr>
          <w:rFonts w:cs="Arial"/>
          <w:bCs/>
          <w:color w:val="26262F"/>
        </w:rPr>
      </w:pPr>
      <w:r w:rsidRPr="006064EB">
        <w:rPr>
          <w:rFonts w:cs="Arial"/>
          <w:b/>
          <w:color w:val="26262F"/>
        </w:rPr>
        <w:t xml:space="preserve">Number of hours requested. </w:t>
      </w:r>
      <w:r w:rsidRPr="006064EB">
        <w:rPr>
          <w:rFonts w:cs="Arial"/>
          <w:color w:val="26262F"/>
        </w:rPr>
        <w:t>We request ~</w:t>
      </w:r>
      <w:r w:rsidR="00140613">
        <w:rPr>
          <w:rFonts w:cs="Arial"/>
          <w:color w:val="26262F"/>
        </w:rPr>
        <w:t>13.5</w:t>
      </w:r>
      <w:r w:rsidRPr="006064EB">
        <w:rPr>
          <w:rFonts w:cs="Arial"/>
          <w:color w:val="26262F"/>
        </w:rPr>
        <w:t xml:space="preserve"> hours of scanner time covering </w:t>
      </w:r>
      <w:r w:rsidR="00140613">
        <w:rPr>
          <w:rFonts w:cs="Arial"/>
          <w:color w:val="26262F"/>
        </w:rPr>
        <w:t>nine</w:t>
      </w:r>
      <w:r w:rsidRPr="006064EB">
        <w:rPr>
          <w:rFonts w:cs="Arial"/>
          <w:color w:val="26262F"/>
        </w:rPr>
        <w:t xml:space="preserve"> pilot participants at ~</w:t>
      </w:r>
      <w:r w:rsidR="00140613">
        <w:rPr>
          <w:rFonts w:cs="Arial"/>
          <w:color w:val="26262F"/>
        </w:rPr>
        <w:t>1.5</w:t>
      </w:r>
      <w:r w:rsidRPr="006064EB">
        <w:rPr>
          <w:rFonts w:cs="Arial"/>
          <w:color w:val="26262F"/>
        </w:rPr>
        <w:t xml:space="preserve"> hours each (structurals, four functional runs, </w:t>
      </w:r>
      <w:r w:rsidR="00140613">
        <w:rPr>
          <w:rFonts w:cs="Arial"/>
          <w:color w:val="26262F"/>
        </w:rPr>
        <w:t>final memory</w:t>
      </w:r>
      <w:r w:rsidRPr="006064EB">
        <w:rPr>
          <w:rFonts w:cs="Arial"/>
          <w:color w:val="26262F"/>
        </w:rPr>
        <w:t xml:space="preserve"> test, and setup), collected after hours per CBI policy. MRI card access will be obtained beforehand by running certification scans with Michael Epstein during standard hours; collaborator</w:t>
      </w:r>
      <w:r w:rsidR="00140613">
        <w:rPr>
          <w:rFonts w:cs="Arial"/>
          <w:color w:val="26262F"/>
        </w:rPr>
        <w:t>s</w:t>
      </w:r>
      <w:r w:rsidRPr="006064EB">
        <w:rPr>
          <w:rFonts w:cs="Arial"/>
          <w:color w:val="26262F"/>
        </w:rPr>
        <w:t xml:space="preserve"> Michelmann</w:t>
      </w:r>
      <w:r w:rsidR="00140613">
        <w:rPr>
          <w:rFonts w:cs="Arial"/>
          <w:color w:val="26262F"/>
        </w:rPr>
        <w:t xml:space="preserve"> and Fougnie</w:t>
      </w:r>
      <w:r w:rsidRPr="006064EB">
        <w:rPr>
          <w:rFonts w:cs="Arial"/>
          <w:color w:val="26262F"/>
        </w:rPr>
        <w:t>, provide the MRI expertise required of the team.</w:t>
      </w:r>
    </w:p>
    <w:p w14:paraId="0E712A56" w14:textId="332A5E3B" w:rsidR="00352090" w:rsidRPr="006064EB" w:rsidRDefault="00000000" w:rsidP="005B77E6">
      <w:pPr>
        <w:spacing w:before="40"/>
        <w:jc w:val="both"/>
        <w:rPr>
          <w:rFonts w:cs="Arial"/>
        </w:rPr>
      </w:pPr>
      <w:r w:rsidRPr="006064EB">
        <w:rPr>
          <w:rFonts w:cs="Arial"/>
          <w:b/>
          <w:color w:val="26262F"/>
        </w:rPr>
        <w:lastRenderedPageBreak/>
        <w:t xml:space="preserve">Plans for future funding. </w:t>
      </w:r>
      <w:r w:rsidRPr="006064EB">
        <w:rPr>
          <w:rFonts w:cs="Arial"/>
          <w:color w:val="26262F"/>
        </w:rPr>
        <w:t xml:space="preserve">These pilot data directly support </w:t>
      </w:r>
      <w:proofErr w:type="gramStart"/>
      <w:r w:rsidRPr="006064EB">
        <w:rPr>
          <w:rFonts w:cs="Arial"/>
          <w:color w:val="26262F"/>
        </w:rPr>
        <w:t>an</w:t>
      </w:r>
      <w:proofErr w:type="gramEnd"/>
      <w:r w:rsidRPr="006064EB">
        <w:rPr>
          <w:rFonts w:cs="Arial"/>
          <w:color w:val="26262F"/>
        </w:rPr>
        <w:t xml:space="preserve"> NIMH R01 on the neural mechanisms of EM–WM coordination (~$</w:t>
      </w:r>
      <w:r w:rsidR="00140613">
        <w:rPr>
          <w:rFonts w:cs="Arial"/>
          <w:color w:val="26262F"/>
        </w:rPr>
        <w:t>4</w:t>
      </w:r>
      <w:r w:rsidRPr="006064EB">
        <w:rPr>
          <w:rFonts w:cs="Arial"/>
          <w:color w:val="26262F"/>
        </w:rPr>
        <w:t xml:space="preserve">M total costs; </w:t>
      </w:r>
      <w:r w:rsidR="00140613">
        <w:rPr>
          <w:rFonts w:cs="Arial"/>
          <w:color w:val="26262F"/>
        </w:rPr>
        <w:t>planned submission October 5, 2026)</w:t>
      </w:r>
      <w:r w:rsidRPr="006064EB">
        <w:rPr>
          <w:rFonts w:cs="Arial"/>
          <w:color w:val="26262F"/>
        </w:rPr>
        <w:t>.</w:t>
      </w:r>
    </w:p>
    <w:p w14:paraId="2671D01A" w14:textId="76284C07" w:rsidR="00352090" w:rsidRPr="006064EB" w:rsidRDefault="00000000" w:rsidP="005B77E6">
      <w:pPr>
        <w:spacing w:before="40"/>
        <w:jc w:val="both"/>
        <w:rPr>
          <w:rFonts w:cs="Arial"/>
        </w:rPr>
      </w:pPr>
      <w:r w:rsidRPr="006064EB">
        <w:rPr>
          <w:rFonts w:cs="Arial"/>
          <w:b/>
          <w:color w:val="26262F"/>
        </w:rPr>
        <w:t xml:space="preserve">Collaborators. </w:t>
      </w:r>
      <w:r w:rsidRPr="006064EB">
        <w:rPr>
          <w:rFonts w:cs="Arial"/>
          <w:color w:val="26262F"/>
        </w:rPr>
        <w:t>Sebastian Michelmann (NYU) contributes expertise in episodic memory, MEG, and fMRI and will lead fMRI data collection and neuroimaging analysis; Daryl Fougnie (NYU Abu Dhabi) contributes psychophysics and visual-WM fMRI</w:t>
      </w:r>
      <w:r w:rsidR="00140613">
        <w:rPr>
          <w:rFonts w:cs="Arial"/>
          <w:color w:val="26262F"/>
        </w:rPr>
        <w:t xml:space="preserve">. </w:t>
      </w:r>
      <w:r w:rsidRPr="006064EB">
        <w:rPr>
          <w:rFonts w:cs="Arial"/>
          <w:color w:val="26262F"/>
        </w:rPr>
        <w:t>Zihan Bai</w:t>
      </w:r>
      <w:r w:rsidR="00140613">
        <w:rPr>
          <w:rFonts w:cs="Arial"/>
          <w:color w:val="26262F"/>
        </w:rPr>
        <w:t xml:space="preserve"> already</w:t>
      </w:r>
      <w:r w:rsidRPr="006064EB">
        <w:rPr>
          <w:rFonts w:cs="Arial"/>
          <w:color w:val="26262F"/>
        </w:rPr>
        <w:t xml:space="preserve"> validated the paradigm behaviorally (N = 31) and will run the neuroimaging experiments.</w:t>
      </w:r>
    </w:p>
    <w:p w14:paraId="77494B63" w14:textId="4A4EB6BB" w:rsidR="00352090" w:rsidRPr="006064EB" w:rsidRDefault="00000000" w:rsidP="005B77E6">
      <w:pPr>
        <w:spacing w:before="40"/>
        <w:jc w:val="both"/>
        <w:rPr>
          <w:rFonts w:cs="Arial"/>
        </w:rPr>
      </w:pPr>
      <w:r w:rsidRPr="006064EB">
        <w:rPr>
          <w:rFonts w:cs="Arial"/>
          <w:b/>
          <w:color w:val="26262F"/>
        </w:rPr>
        <w:t xml:space="preserve">IRB. </w:t>
      </w:r>
      <w:r w:rsidR="00153C15">
        <w:rPr>
          <w:rFonts w:cs="Arial"/>
          <w:color w:val="26262F"/>
        </w:rPr>
        <w:t xml:space="preserve">The current </w:t>
      </w:r>
      <w:r w:rsidRPr="006064EB">
        <w:rPr>
          <w:rFonts w:cs="Arial"/>
          <w:color w:val="26262F"/>
        </w:rPr>
        <w:t xml:space="preserve">IRB </w:t>
      </w:r>
      <w:r w:rsidR="00153C15">
        <w:rPr>
          <w:rFonts w:cs="Arial"/>
          <w:color w:val="26262F"/>
        </w:rPr>
        <w:t>modification request</w:t>
      </w:r>
      <w:r w:rsidRPr="006064EB">
        <w:rPr>
          <w:rFonts w:cs="Arial"/>
          <w:color w:val="26262F"/>
        </w:rPr>
        <w:t xml:space="preserve"> for the fMRI protocol accompanies this proposal (general fMRI consent form, MRI screening form, and recruitment materials prepared); tokens will be used only after human-subjects approval is obtained.</w:t>
      </w:r>
    </w:p>
    <w:sectPr w:rsidR="00352090" w:rsidRPr="006064EB" w:rsidSect="004B65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1B61F6"/>
    <w:multiLevelType w:val="multilevel"/>
    <w:tmpl w:val="A5F09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0E5308"/>
    <w:multiLevelType w:val="hybridMultilevel"/>
    <w:tmpl w:val="F30CB5AC"/>
    <w:lvl w:ilvl="0" w:tplc="B5D2B8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516647">
    <w:abstractNumId w:val="8"/>
  </w:num>
  <w:num w:numId="2" w16cid:durableId="426464373">
    <w:abstractNumId w:val="6"/>
  </w:num>
  <w:num w:numId="3" w16cid:durableId="1860927374">
    <w:abstractNumId w:val="5"/>
  </w:num>
  <w:num w:numId="4" w16cid:durableId="653484491">
    <w:abstractNumId w:val="4"/>
  </w:num>
  <w:num w:numId="5" w16cid:durableId="781219367">
    <w:abstractNumId w:val="7"/>
  </w:num>
  <w:num w:numId="6" w16cid:durableId="2059279900">
    <w:abstractNumId w:val="3"/>
  </w:num>
  <w:num w:numId="7" w16cid:durableId="747456687">
    <w:abstractNumId w:val="2"/>
  </w:num>
  <w:num w:numId="8" w16cid:durableId="1511024821">
    <w:abstractNumId w:val="1"/>
  </w:num>
  <w:num w:numId="9" w16cid:durableId="345255269">
    <w:abstractNumId w:val="0"/>
  </w:num>
  <w:num w:numId="10" w16cid:durableId="274021640">
    <w:abstractNumId w:val="9"/>
  </w:num>
  <w:num w:numId="11" w16cid:durableId="161612994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8F"/>
    <w:rsid w:val="00001931"/>
    <w:rsid w:val="00007D1D"/>
    <w:rsid w:val="00021E61"/>
    <w:rsid w:val="00034616"/>
    <w:rsid w:val="00040FD7"/>
    <w:rsid w:val="0006063C"/>
    <w:rsid w:val="000943FF"/>
    <w:rsid w:val="000A4D36"/>
    <w:rsid w:val="000C2F10"/>
    <w:rsid w:val="000C3358"/>
    <w:rsid w:val="000C3605"/>
    <w:rsid w:val="000F2B33"/>
    <w:rsid w:val="00140613"/>
    <w:rsid w:val="0015074B"/>
    <w:rsid w:val="00153C15"/>
    <w:rsid w:val="001743F9"/>
    <w:rsid w:val="001B3B96"/>
    <w:rsid w:val="001D3902"/>
    <w:rsid w:val="001E6537"/>
    <w:rsid w:val="00216EB6"/>
    <w:rsid w:val="0024251F"/>
    <w:rsid w:val="00245E96"/>
    <w:rsid w:val="00276929"/>
    <w:rsid w:val="002817AA"/>
    <w:rsid w:val="0029639D"/>
    <w:rsid w:val="00326F90"/>
    <w:rsid w:val="00352090"/>
    <w:rsid w:val="003B32B2"/>
    <w:rsid w:val="003D3041"/>
    <w:rsid w:val="00436802"/>
    <w:rsid w:val="00441BF2"/>
    <w:rsid w:val="004807B5"/>
    <w:rsid w:val="00487982"/>
    <w:rsid w:val="004B6500"/>
    <w:rsid w:val="004E76BD"/>
    <w:rsid w:val="00512C2B"/>
    <w:rsid w:val="005B77E6"/>
    <w:rsid w:val="006064EB"/>
    <w:rsid w:val="00606C68"/>
    <w:rsid w:val="00641044"/>
    <w:rsid w:val="006473AA"/>
    <w:rsid w:val="006905FC"/>
    <w:rsid w:val="007D0A03"/>
    <w:rsid w:val="007D4E04"/>
    <w:rsid w:val="008203FC"/>
    <w:rsid w:val="00847524"/>
    <w:rsid w:val="0086363A"/>
    <w:rsid w:val="008D03B5"/>
    <w:rsid w:val="00900B83"/>
    <w:rsid w:val="00971C43"/>
    <w:rsid w:val="00976063"/>
    <w:rsid w:val="009D0BA5"/>
    <w:rsid w:val="00A0633E"/>
    <w:rsid w:val="00A23F31"/>
    <w:rsid w:val="00A73245"/>
    <w:rsid w:val="00A92C8B"/>
    <w:rsid w:val="00AA1D8D"/>
    <w:rsid w:val="00AA5428"/>
    <w:rsid w:val="00AC16BB"/>
    <w:rsid w:val="00AC1F15"/>
    <w:rsid w:val="00AC563A"/>
    <w:rsid w:val="00AF128F"/>
    <w:rsid w:val="00AF221F"/>
    <w:rsid w:val="00AF238B"/>
    <w:rsid w:val="00B43D88"/>
    <w:rsid w:val="00B47730"/>
    <w:rsid w:val="00BD1FC2"/>
    <w:rsid w:val="00C60E08"/>
    <w:rsid w:val="00C62268"/>
    <w:rsid w:val="00C721C4"/>
    <w:rsid w:val="00C952AB"/>
    <w:rsid w:val="00CA1DEA"/>
    <w:rsid w:val="00CB0664"/>
    <w:rsid w:val="00D61AF2"/>
    <w:rsid w:val="00D94F43"/>
    <w:rsid w:val="00DA1DDB"/>
    <w:rsid w:val="00DC7662"/>
    <w:rsid w:val="00DE51C1"/>
    <w:rsid w:val="00DF7406"/>
    <w:rsid w:val="00E57C9C"/>
    <w:rsid w:val="00E65BFB"/>
    <w:rsid w:val="00E917D8"/>
    <w:rsid w:val="00EA7AFD"/>
    <w:rsid w:val="00ED05F8"/>
    <w:rsid w:val="00F00A1A"/>
    <w:rsid w:val="00F82902"/>
    <w:rsid w:val="00F82FCC"/>
    <w:rsid w:val="00FA291A"/>
    <w:rsid w:val="00FC693F"/>
    <w:rsid w:val="00FD2483"/>
    <w:rsid w:val="00FF3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63006"/>
  <w14:defaultImageDpi w14:val="300"/>
  <w15:docId w15:val="{5607963F-1E2B-C948-B2F1-FD5B41596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fr3q">
    <w:name w:val="zfr3q"/>
    <w:basedOn w:val="Normal"/>
    <w:rsid w:val="007D0A03"/>
    <w:pPr>
      <w:spacing w:before="100" w:beforeAutospacing="1" w:after="100" w:afterAutospacing="1"/>
    </w:pPr>
    <w:rPr>
      <w:rFonts w:ascii="Times New Roman" w:eastAsia="Times New Roman" w:hAnsi="Times New Roman" w:cs="Times New Roman"/>
      <w:sz w:val="24"/>
      <w:szCs w:val="24"/>
    </w:rPr>
  </w:style>
  <w:style w:type="character" w:customStyle="1" w:styleId="c9dxtc">
    <w:name w:val="c9dxtc"/>
    <w:basedOn w:val="DefaultParagraphFont"/>
    <w:rsid w:val="007D0A03"/>
  </w:style>
  <w:style w:type="paragraph" w:styleId="Revision">
    <w:name w:val="Revision"/>
    <w:hidden/>
    <w:uiPriority w:val="99"/>
    <w:semiHidden/>
    <w:rsid w:val="00641044"/>
    <w:pPr>
      <w:spacing w:after="0" w:line="240" w:lineRule="auto"/>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3</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Zihan Bai</cp:lastModifiedBy>
  <cp:revision>74</cp:revision>
  <dcterms:created xsi:type="dcterms:W3CDTF">2013-12-23T23:15:00Z</dcterms:created>
  <dcterms:modified xsi:type="dcterms:W3CDTF">2026-10-05T07:30:00Z</dcterms:modified>
  <cp:category/>
</cp:coreProperties>
</file>