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交付计划设定分析报告</w:t>
      </w:r>
    </w:p>
    <w:p>
      <w:pPr>
        <w:jc w:val="center"/>
      </w:pPr>
      <w:r>
        <w:rPr>
          <w:rFonts w:ascii="Arial" w:hAnsi="Arial" w:eastAsia="Microsoft YaHei"/>
          <w:i/>
          <w:color w:val="646464"/>
          <w:sz w:val="19"/>
        </w:rPr>
        <w:t>基于 2026.04.16 week List 数据</w:t>
      </w:r>
    </w:p>
    <w:p>
      <w:r>
        <w:rPr>
          <w:b/>
          <w:rFonts w:eastAsia="Microsoft YaHei" w:ascii="Arial" w:hAnsi="Arial"/>
        </w:rPr>
        <w:t>结论定义：</w:t>
      </w:r>
      <w:r>
        <w:rPr>
          <w:rFonts w:eastAsia="Microsoft YaHei" w:ascii="Arial" w:hAnsi="Arial"/>
        </w:rPr>
        <w:t xml:space="preserve">交付计划（Quantity In Transit）最合理的设定口径，不应按“下周需求大致补一点”填写，而应按 </w:t>
      </w:r>
      <w:r>
        <w:rPr>
          <w:b/>
          <w:color w:val="1F4E79"/>
          <w:rFonts w:eastAsia="Microsoft YaHei" w:ascii="Arial" w:hAnsi="Arial"/>
        </w:rPr>
        <w:t>Min/Max 闭环</w:t>
      </w:r>
      <w:r>
        <w:rPr>
          <w:rFonts w:eastAsia="Microsoft YaHei" w:ascii="Arial" w:hAnsi="Arial"/>
        </w:rPr>
        <w:t xml:space="preserve"> 计算。</w:t>
      </w:r>
    </w:p>
    <w:p>
      <w:pPr>
        <w:pStyle w:val="ListBullet"/>
      </w:pPr>
      <w:r>
        <w:rPr>
          <w:rFonts w:ascii="Arial" w:hAnsi="Arial" w:eastAsia="Microsoft YaHei"/>
        </w:rPr>
        <w:t>本周交付计划 = min{ 下周末不低于 Minimum 所需量, 本周末不超过 Maximum 的允许量 }，再按包装/发运批量向上取整。</w:t>
      </w:r>
    </w:p>
    <w:p>
      <w:r>
        <w:rPr>
          <w:b/>
          <w:sz w:val="26"/>
          <w:rFonts w:eastAsia="Microsoft YaHei" w:ascii="Arial" w:hAnsi="Arial"/>
        </w:rPr>
        <w:t>一、核心数据结论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649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64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SKU 数量</w:t>
            </w:r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260</w:t>
            </w:r>
          </w:p>
        </w:tc>
      </w:tr>
      <w:tr>
        <w:tc>
          <w:tcPr>
            <w:tcW w:type="dxa" w:w="464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当前已填本周交付计划合计</w:t>
            </w:r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47,977</w:t>
            </w:r>
          </w:p>
        </w:tc>
      </w:tr>
      <w:tr>
        <w:tc>
          <w:tcPr>
            <w:tcW w:type="dxa" w:w="464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按建议公式计算：本周应发合计</w:t>
            </w:r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149,494</w:t>
            </w:r>
          </w:p>
        </w:tc>
      </w:tr>
      <w:tr>
        <w:tc>
          <w:tcPr>
            <w:tcW w:type="dxa" w:w="464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其中因 Max 限制无法一次补足，需下周续补</w:t>
            </w:r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8,335（60 个SKU）</w:t>
            </w:r>
          </w:p>
        </w:tc>
      </w:tr>
      <w:tr>
        <w:tc>
          <w:tcPr>
            <w:tcW w:type="dxa" w:w="464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当前方案下周末&lt;0 的 SKU</w:t>
            </w:r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34</w:t>
            </w:r>
          </w:p>
        </w:tc>
      </w:tr>
      <w:tr>
        <w:tc>
          <w:tcPr>
            <w:tcW w:type="dxa" w:w="464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当前方案下周末&lt;Minimum 的 SKU</w:t>
            </w:r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87</w:t>
            </w:r>
          </w:p>
        </w:tc>
      </w:tr>
      <w:tr>
        <w:tc>
          <w:tcPr>
            <w:tcW w:type="dxa" w:w="464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建议方案下周末&lt;0 的 SKU</w:t>
            </w:r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14</w:t>
            </w:r>
          </w:p>
        </w:tc>
      </w:tr>
      <w:tr>
        <w:tc>
          <w:tcPr>
            <w:tcW w:type="dxa" w:w="464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建议方案下周末&lt;Minimum 的 SKU</w:t>
            </w:r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60</w:t>
            </w:r>
          </w:p>
        </w:tc>
      </w:tr>
      <w:tr>
        <w:tc>
          <w:tcPr>
            <w:tcW w:type="dxa" w:w="4649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当前已计划 SKU 的中位数：QIT / 下周需求</w:t>
            </w:r>
          </w:p>
        </w:tc>
        <w:tc>
          <w:tcPr>
            <w:tcW w:type="dxa" w:w="3515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1.05</w:t>
            </w:r>
          </w:p>
        </w:tc>
      </w:tr>
    </w:tbl>
    <w:p>
      <w:r>
        <w:rPr>
          <w:b/>
          <w:sz w:val="26"/>
          <w:rFonts w:eastAsia="Microsoft YaHei" w:ascii="Arial" w:hAnsi="Arial"/>
        </w:rPr>
        <w:t>二、字段含义与计算口径</w:t>
      </w:r>
    </w:p>
    <w:p>
      <w:pPr>
        <w:pStyle w:val="ListBullet"/>
      </w:pPr>
      <w:r>
        <w:rPr>
          <w:rFonts w:ascii="Arial" w:hAnsi="Arial" w:eastAsia="Microsoft YaHei"/>
        </w:rPr>
        <w:t>Requirements：该周客户订单需求，表中为负数，分析时按需求绝对值处理。</w:t>
      </w:r>
    </w:p>
    <w:p>
      <w:pPr>
        <w:pStyle w:val="ListBullet"/>
      </w:pPr>
      <w:r>
        <w:rPr>
          <w:rFonts w:ascii="Arial" w:hAnsi="Arial" w:eastAsia="Microsoft YaHei"/>
        </w:rPr>
        <w:t>Consignment Stock（Balance）：当前客户寄售库存预测起点。</w:t>
      </w:r>
    </w:p>
    <w:p>
      <w:pPr>
        <w:pStyle w:val="ListBullet"/>
      </w:pPr>
      <w:r>
        <w:rPr>
          <w:rFonts w:ascii="Arial" w:hAnsi="Arial" w:eastAsia="Microsoft YaHei"/>
        </w:rPr>
        <w:t>Consignment Minimum / Maximum：客户仓最低/最高库存边界。</w:t>
      </w:r>
    </w:p>
    <w:p>
      <w:pPr>
        <w:pStyle w:val="ListBullet"/>
      </w:pPr>
      <w:r>
        <w:rPr>
          <w:rFonts w:ascii="Arial" w:hAnsi="Arial" w:eastAsia="Microsoft YaHei"/>
        </w:rPr>
        <w:t>Quantity In Transit：本周计划发出的量，会直接增加本周末客户库存预测。</w:t>
      </w:r>
    </w:p>
    <w:p>
      <w:r>
        <w:rPr>
          <w:b/>
          <w:rFonts w:eastAsia="Microsoft YaHei" w:ascii="Arial" w:hAnsi="Arial"/>
        </w:rPr>
        <w:t>建议公式：</w:t>
      </w:r>
    </w:p>
    <w:p>
      <w:pPr>
        <w:pStyle w:val="ListBullet2"/>
      </w:pPr>
      <w:r>
        <w:rPr>
          <w:rFonts w:ascii="Arial" w:hAnsi="Arial" w:eastAsia="Microsoft YaHei"/>
        </w:rPr>
        <w:t>下周末保底量 = Minimum - (当前 Balance - 本周需求 - 下周需求)</w:t>
      </w:r>
    </w:p>
    <w:p>
      <w:pPr>
        <w:pStyle w:val="ListBullet2"/>
      </w:pPr>
      <w:r>
        <w:rPr>
          <w:rFonts w:ascii="Arial" w:hAnsi="Arial" w:eastAsia="Microsoft YaHei"/>
        </w:rPr>
        <w:t>本周允许上限 = Maximum - (当前 Balance - 本周需求)</w:t>
      </w:r>
    </w:p>
    <w:p>
      <w:pPr>
        <w:pStyle w:val="ListBullet2"/>
      </w:pPr>
      <w:r>
        <w:rPr>
          <w:rFonts w:ascii="Arial" w:hAnsi="Arial" w:eastAsia="Microsoft YaHei"/>
        </w:rPr>
        <w:t>本周建议交付计划 = min( max(下周末保底量, 0), max(本周允许上限, 0) )</w:t>
      </w:r>
    </w:p>
    <w:p>
      <w:r>
        <w:rPr>
          <w:b/>
          <w:sz w:val="26"/>
          <w:rFonts w:eastAsia="Microsoft YaHei" w:ascii="Arial" w:hAnsi="Arial"/>
        </w:rPr>
        <w:t>三、为什么当前填法偏经验式</w:t>
      </w:r>
    </w:p>
    <w:p>
      <w:pPr>
        <w:pStyle w:val="ListBullet"/>
      </w:pPr>
      <w:r>
        <w:rPr>
          <w:rFonts w:ascii="Arial" w:hAnsi="Arial" w:eastAsia="Microsoft YaHei"/>
        </w:rPr>
        <w:t>当前只有 35 个 SKU 填了本周交付计划，合计 47,977；但按 Min/Max 闭环计算，本周应发 149,494，差额 101,517。</w:t>
      </w:r>
    </w:p>
    <w:p>
      <w:pPr>
        <w:pStyle w:val="ListBullet"/>
      </w:pPr>
      <w:r>
        <w:rPr>
          <w:rFonts w:ascii="Arial" w:hAnsi="Arial" w:eastAsia="Microsoft YaHei"/>
        </w:rPr>
        <w:t>已填计划 SKU 中，交付计划 / 下周需求 的中位数是 1.05，说明当前做法更像“按下周需求再做一点箱规取整”，而不是根据 Minimum/Maximum 闭环。</w:t>
      </w:r>
    </w:p>
    <w:p>
      <w:pPr>
        <w:pStyle w:val="ListBullet"/>
      </w:pPr>
      <w:r>
        <w:rPr>
          <w:rFonts w:ascii="Arial" w:hAnsi="Arial" w:eastAsia="Microsoft YaHei"/>
        </w:rPr>
        <w:t>以截图示例 413885-0001 为例：当前填 2,160，但按公式本周应发 5,548，差 3,388；现值只能大致覆盖下周需求，不能把下周末库存抬回 Minimum。</w:t>
      </w:r>
    </w:p>
    <w:p>
      <w:r>
        <w:rPr>
          <w:b/>
          <w:sz w:val="26"/>
          <w:rFonts w:eastAsia="Microsoft YaHei" w:ascii="Arial" w:hAnsi="Arial"/>
        </w:rPr>
        <w:t>四、最需要增加本周交付计划的 SKU（Top 12）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Desc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当前QIT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建议QIT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shd w:fill="1F4E78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增量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448920-0003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Clamp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9,000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21,524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12,524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410987-0000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Clamp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7,200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16,326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9,126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443136-0001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Clamp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6,711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6,711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766480-0001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Shroud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1,500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8,177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6,677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448920-0001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Clamp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3,600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7,197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3,597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410366-0007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Shroud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2,400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5,905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3,505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413885-0001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Rodend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2,160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5,548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3,388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759828-0002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Shield-Heat-Act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1,800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5,061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3,261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792939-0001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V-BAND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2,841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2,841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807897-0001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Clamp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1,000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3,749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2,749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434613-0001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Clamp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1,440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3,987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2,547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434613-0003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Clamp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2,447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2,447</w:t>
            </w:r>
          </w:p>
        </w:tc>
      </w:tr>
    </w:tbl>
    <w:p>
      <w:r>
        <w:rPr>
          <w:b/>
          <w:sz w:val="26"/>
          <w:rFonts w:eastAsia="Microsoft YaHei" w:ascii="Arial" w:hAnsi="Arial"/>
        </w:rPr>
        <w:t>五、当前偏高、可下调的 SKU（Top 8）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shd w:fill="7A1F1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shd w:fill="7A1F1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Desc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shd w:fill="7A1F1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当前QIT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shd w:fill="7A1F1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建议QIT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shd w:fill="7A1F1F"/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20"/>
              </w:rPr>
              <w:t>差额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409148-0000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Clamp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1,200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827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-373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712934-0005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Bracket-Act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240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-240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808265-0001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Bracket-Act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180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-180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443136-2014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Clamp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800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638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-162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409036-0000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Gasket Inlet (Ctr Hsg)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200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61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-139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413885-0009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Rodend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360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234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-126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893956-0002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Gasket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100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7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-93</w:t>
            </w:r>
          </w:p>
        </w:tc>
      </w:tr>
      <w:tr>
        <w:tc>
          <w:tcPr>
            <w:tcW w:type="dxa" w:w="204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777770-0003</w:t>
            </w:r>
          </w:p>
        </w:tc>
        <w:tc>
          <w:tcPr>
            <w:tcW w:type="dxa" w:w="249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Bracket-Act</w:t>
            </w:r>
          </w:p>
        </w:tc>
        <w:tc>
          <w:tcPr>
            <w:tcW w:type="dxa" w:w="1247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83</w:t>
            </w:r>
          </w:p>
        </w:tc>
        <w:tc>
          <w:tcPr>
            <w:tcW w:type="dxa" w:w="1304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0</w:t>
            </w:r>
          </w:p>
        </w:tc>
        <w:tc>
          <w:tcPr>
            <w:tcW w:type="dxa" w:w="1191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Microsoft YaHei"/>
                <w:b w:val="0"/>
                <w:sz w:val="18"/>
              </w:rPr>
              <w:t>-83</w:t>
            </w:r>
          </w:p>
        </w:tc>
      </w:tr>
    </w:tbl>
    <w:p>
      <w:r>
        <w:rPr>
          <w:b/>
          <w:sz w:val="26"/>
          <w:rFonts w:eastAsia="Microsoft YaHei" w:ascii="Arial" w:hAnsi="Arial"/>
        </w:rPr>
        <w:t>六、落地设定规则</w:t>
      </w:r>
    </w:p>
    <w:p>
      <w:pPr>
        <w:pStyle w:val="ListBullet"/>
      </w:pPr>
      <w:r>
        <w:rPr>
          <w:rFonts w:ascii="Arial" w:hAnsi="Arial" w:eastAsia="Microsoft YaHei"/>
        </w:rPr>
        <w:t>不要按单周需求直接填 Quantity In Transit；必须同时看“本周需求 + 下周需求 + 当前 Balance + Min/Max”。</w:t>
      </w:r>
    </w:p>
    <w:p>
      <w:pPr>
        <w:pStyle w:val="ListBullet"/>
      </w:pPr>
      <w:r>
        <w:rPr>
          <w:rFonts w:ascii="Arial" w:hAnsi="Arial" w:eastAsia="Microsoft YaHei"/>
        </w:rPr>
        <w:t>系统中优先采用“下周末不低于 Minimum，且本周末不超过 Maximum”的公式值。</w:t>
      </w:r>
    </w:p>
    <w:p>
      <w:pPr>
        <w:pStyle w:val="ListBullet"/>
      </w:pPr>
      <w:r>
        <w:rPr>
          <w:rFonts w:ascii="Arial" w:hAnsi="Arial" w:eastAsia="Microsoft YaHei"/>
        </w:rPr>
        <w:t>对 60 个受 Maximum 限制的 SKU，本周先发到允许上限，下周继续补发剩余 8,335。</w:t>
      </w:r>
    </w:p>
    <w:p>
      <w:pPr>
        <w:pStyle w:val="ListBullet"/>
      </w:pPr>
      <w:r>
        <w:rPr>
          <w:rFonts w:ascii="Arial" w:hAnsi="Arial" w:eastAsia="Microsoft YaHei"/>
        </w:rPr>
        <w:t>最终执行值应再按单箱数 / 发运批量向上取整，但取整后仍需复核是否穿透 Maximum。</w:t>
      </w:r>
    </w:p>
    <w:p>
      <w:r>
        <w:rPr>
          <w:i/>
          <w:color w:val="5A5A5A"/>
          <w:rFonts w:eastAsia="Microsoft YaHei" w:ascii="Arial" w:hAnsi="Arial"/>
        </w:rPr>
        <w:t>附：已输出《交付计划建议明细.csv》，包含全部 260 个 SKU 的当前值、建议值、下周续补量。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