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F4E5F"/>
          <w:sz w:val="44"/>
        </w:rPr>
        <w:t>项目清单筛选查询插件 - 前后端连接开发文档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55A64"/>
          <w:sz w:val="24"/>
        </w:rPr>
        <w:t>面向当前代码仓库的前后端联调与落地说明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7D82"/>
          <w:sz w:val="20"/>
        </w:rPr>
        <w:t>V1.0 | 2026-05-16 | Internal development document</w:t>
      </w:r>
    </w:p>
    <w:p>
      <w:r>
        <w:br w:type="page"/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版本：V1.0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日期：2026-05-16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范围：前端、后端 API、Excel 导入/导出、联调验收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依据：</w:t>
      </w:r>
      <w:r>
        <w:rPr>
          <w:rFonts w:ascii="Consolas" w:hAnsi="Consolas" w:eastAsia="Consolas"/>
          <w:b w:val="0"/>
          <w:color w:val="9A3412"/>
          <w:sz w:val="19"/>
        </w:rPr>
        <w:t>开发文档_项目清单筛选查询插件_V2.docx</w:t>
      </w:r>
      <w:r>
        <w:rPr>
          <w:rFonts w:ascii="Microsoft YaHei" w:hAnsi="Microsoft YaHei" w:eastAsia="Microsoft YaHei"/>
          <w:b w:val="0"/>
          <w:sz w:val="21"/>
        </w:rPr>
        <w:t xml:space="preserve">、当前 </w:t>
      </w:r>
      <w:r>
        <w:rPr>
          <w:rFonts w:ascii="Consolas" w:hAnsi="Consolas" w:eastAsia="Consolas"/>
          <w:b w:val="0"/>
          <w:color w:val="9A3412"/>
          <w:sz w:val="19"/>
        </w:rPr>
        <w:t>frontend/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9A3412"/>
          <w:sz w:val="19"/>
        </w:rPr>
        <w:t>backend/</w:t>
      </w:r>
      <w:r>
        <w:rPr>
          <w:rFonts w:ascii="Microsoft YaHei" w:hAnsi="Microsoft YaHei" w:eastAsia="Microsoft YaHei"/>
          <w:b w:val="0"/>
          <w:sz w:val="21"/>
        </w:rPr>
        <w:t xml:space="preserve"> 代码实现</w:t>
      </w:r>
    </w:p>
    <w:p>
      <w:pPr>
        <w:pStyle w:val="Heading2"/>
      </w:pPr>
      <w:r>
        <w:t>1. 文档目标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本阶段目标不是重新设计系统，而是把已经完成的前端页面、后端接口、数据库与 Excel 导入导出能力连接成可运行闭环：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登录 -&gt; 上传/导入 Excel -&gt; 查询筛选 -&gt; 结果展示 -&gt; 查看详情 -&gt; 复核 -&gt; 导出 -&gt; 查询历史/审计留痕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原 V2 文档中已经明确系统定位、数据结构、无效数据识别、金额双字段、权限、审计等设计。本文件在此基础上补齐前后端连接时必须遵守的接口契约、启动方式、联调步骤和验收口径。</w:t>
      </w:r>
    </w:p>
    <w:p>
      <w:pPr>
        <w:pStyle w:val="Heading2"/>
      </w:pPr>
      <w:r>
        <w:t>2. 当前系统状态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当前状态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联调结论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Vue 3 + Vite + TypeScript + Element Plus 已搭建；登录、查询、详情、复核、导入、审计、查询历史页面已具备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可通过 mock 独立预览，也可切换真实 API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FastAPI + SQLAlchemy + SQLite 已搭建；认证、项目查询、导出、导入、查询历史、审计接口已具备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可作为真实联调服务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数据层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`projects`、`users`、`audit_logs`、`query_history` 表结构已具备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支持当前业务闭环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Excel 导入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 `.xlsx` / `.xlsm`，可解析年度 Sheet、黄色无效行、金额字段、表头校验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可用于导入脱敏模板数据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Excel 导出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支持按项目 ID 和按查询条件导出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可用于前端下载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重要差异：原 V2 文档中“综合查询”曾写为 </w:t>
      </w:r>
      <w:r>
        <w:rPr>
          <w:rFonts w:ascii="Consolas" w:hAnsi="Consolas" w:eastAsia="Consolas"/>
          <w:b w:val="0"/>
          <w:color w:val="9A3412"/>
          <w:sz w:val="19"/>
        </w:rPr>
        <w:t>GET /api/projects/search</w:t>
      </w:r>
      <w:r>
        <w:rPr>
          <w:rFonts w:ascii="Microsoft YaHei" w:hAnsi="Microsoft YaHei" w:eastAsia="Microsoft YaHei"/>
          <w:b w:val="0"/>
          <w:sz w:val="21"/>
        </w:rPr>
        <w:t xml:space="preserve">，当前代码实现为 </w:t>
      </w:r>
      <w:r>
        <w:rPr>
          <w:rFonts w:ascii="Consolas" w:hAnsi="Consolas" w:eastAsia="Consolas"/>
          <w:b w:val="0"/>
          <w:color w:val="9A3412"/>
          <w:sz w:val="19"/>
        </w:rPr>
        <w:t>POST /api/projects/search</w:t>
      </w:r>
      <w:r>
        <w:rPr>
          <w:rFonts w:ascii="Microsoft YaHei" w:hAnsi="Microsoft YaHei" w:eastAsia="Microsoft YaHei"/>
          <w:b w:val="0"/>
          <w:sz w:val="21"/>
        </w:rPr>
        <w:t>。联调以当前代码为准。</w:t>
      </w:r>
    </w:p>
    <w:p>
      <w:pPr>
        <w:pStyle w:val="Heading2"/>
      </w:pPr>
      <w:r>
        <w:t>3. 总体架构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浏览器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|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| Vue 页面 / Pinia 状态 / Axios API 封装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v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Vite 开发代理 /api -&gt; FastAPI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|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| 路由层：auth、projects、metadata、import、audit、query-history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v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Service 层：认证、查询、导入、导出、审计、历史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|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v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SQLite/PostgreSQL 数据库 + uploads/exports 文件目录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开发期推荐通过 Vite proxy 转发 </w:t>
      </w:r>
      <w:r>
        <w:rPr>
          <w:rFonts w:ascii="Consolas" w:hAnsi="Consolas" w:eastAsia="Consolas"/>
          <w:b w:val="0"/>
          <w:color w:val="9A3412"/>
          <w:sz w:val="19"/>
        </w:rPr>
        <w:t>/api</w:t>
      </w:r>
      <w:r>
        <w:rPr>
          <w:rFonts w:ascii="Microsoft YaHei" w:hAnsi="Microsoft YaHei" w:eastAsia="Microsoft YaHei"/>
          <w:b w:val="0"/>
          <w:sz w:val="21"/>
        </w:rPr>
        <w:t>，避免浏览器跨域。生产期可以由 Nginx 或同源部署统一反向代理。</w:t>
      </w:r>
    </w:p>
    <w:p>
      <w:pPr>
        <w:pStyle w:val="Heading2"/>
      </w:pPr>
      <w:r>
        <w:t>4. 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范围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前端负责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后端负责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页面、路由、交互、状态管理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Token 保存、请求头、401 跳转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提供认证接口与鉴权结果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查询参数组装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校验参数并执行数据库查询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Excel 解析、黄色识别、金额解析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无效原因分类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展示中文标签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识别并返回枚举值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导出文件下载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触发请求并保存文件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 Excel 文件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查询历史和审计日志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展示和触发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持久化与分页查询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权限控制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菜单和路由展示控制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接口鉴权和角色校验</w:t>
            </w:r>
          </w:p>
        </w:tc>
      </w:tr>
    </w:tbl>
    <w:p>
      <w:pPr>
        <w:spacing w:after="80"/>
      </w:pPr>
    </w:p>
    <w:p>
      <w:pPr>
        <w:pStyle w:val="Heading2"/>
      </w:pPr>
      <w:r>
        <w:t>5. 环境配置</w:t>
      </w:r>
    </w:p>
    <w:p>
      <w:pPr>
        <w:pStyle w:val="Heading3"/>
      </w:pPr>
      <w:r>
        <w:t>5.1 前端配置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开发期真实接口模式建议在 </w:t>
      </w:r>
      <w:r>
        <w:rPr>
          <w:rFonts w:ascii="Consolas" w:hAnsi="Consolas" w:eastAsia="Consolas"/>
          <w:b w:val="0"/>
          <w:color w:val="9A3412"/>
          <w:sz w:val="19"/>
        </w:rPr>
        <w:t>frontend/.env.local</w:t>
      </w:r>
      <w:r>
        <w:rPr>
          <w:rFonts w:ascii="Microsoft YaHei" w:hAnsi="Microsoft YaHei" w:eastAsia="Microsoft YaHei"/>
          <w:b w:val="0"/>
          <w:sz w:val="21"/>
        </w:rPr>
        <w:t xml:space="preserve"> 中配置：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VITE_API_BASE_URL=/api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VITE_BACKEND_TARGET=http://localhost:8000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VITE_APP_TITLE=项目清单筛选查询插件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VITE_PAGE_SIZE=20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VITE_ENABLE_MOCK=false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mock 模式使用 </w:t>
      </w:r>
      <w:r>
        <w:rPr>
          <w:rFonts w:ascii="Consolas" w:hAnsi="Consolas" w:eastAsia="Consolas"/>
          <w:b w:val="0"/>
          <w:color w:val="9A3412"/>
          <w:sz w:val="19"/>
        </w:rPr>
        <w:t>frontend/.env.mock</w:t>
      </w:r>
      <w:r>
        <w:rPr>
          <w:rFonts w:ascii="Microsoft YaHei" w:hAnsi="Microsoft YaHei" w:eastAsia="Microsoft YaHei"/>
          <w:b w:val="0"/>
          <w:sz w:val="21"/>
        </w:rPr>
        <w:t xml:space="preserve">，并将 </w:t>
      </w:r>
      <w:r>
        <w:rPr>
          <w:rFonts w:ascii="Consolas" w:hAnsi="Consolas" w:eastAsia="Consolas"/>
          <w:b w:val="0"/>
          <w:color w:val="9A3412"/>
          <w:sz w:val="19"/>
        </w:rPr>
        <w:t>VITE_ENABLE_MOCK=true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3"/>
      </w:pPr>
      <w:r>
        <w:t>5.2 后端配置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后端默认配置来自 </w:t>
      </w:r>
      <w:r>
        <w:rPr>
          <w:rFonts w:ascii="Consolas" w:hAnsi="Consolas" w:eastAsia="Consolas"/>
          <w:b w:val="0"/>
          <w:color w:val="9A3412"/>
          <w:sz w:val="19"/>
        </w:rPr>
        <w:t>backend/app/core/config.py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配置项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开发默认值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`APP_NAME`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`project-list-plugin`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FastAPI 应用名称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`DB_URL`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`sqlite:///./dev.db`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数据库连接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`EXCEL_UPLOAD_DIR`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`./uploads`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上传文件目录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`EXCEL_EXPORT_DIR`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`./exports`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导出文件目录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`SECRET_KEY`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`change-me-in-production`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Token 签名密钥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`IMPORT_BATCH_SIZE`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`500`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批量导入大小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`DEFAULT_ADMIN_USERNAME`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`admin`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默认管理员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`DEFAULT_ADMIN_PASSWORD`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`admin123456`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默认管理员密码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生产部署必须替换 </w:t>
      </w:r>
      <w:r>
        <w:rPr>
          <w:rFonts w:ascii="Consolas" w:hAnsi="Consolas" w:eastAsia="Consolas"/>
          <w:b w:val="0"/>
          <w:color w:val="9A3412"/>
          <w:sz w:val="19"/>
        </w:rPr>
        <w:t>SECRET_KEY</w:t>
      </w:r>
      <w:r>
        <w:rPr>
          <w:rFonts w:ascii="Microsoft YaHei" w:hAnsi="Microsoft YaHei" w:eastAsia="Microsoft YaHei"/>
          <w:b w:val="0"/>
          <w:sz w:val="21"/>
        </w:rPr>
        <w:t>，并根据现场环境决定是否从 SQLite 切换到 PostgreSQL。</w:t>
      </w:r>
    </w:p>
    <w:p>
      <w:pPr>
        <w:pStyle w:val="Heading2"/>
      </w:pPr>
      <w:r>
        <w:t>6. 启动与联调方式</w:t>
      </w:r>
    </w:p>
    <w:p>
      <w:pPr>
        <w:pStyle w:val="Heading3"/>
      </w:pPr>
      <w:r>
        <w:t>6.1 启动后端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cd d:\白玉京\excel\backend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python scripts\init_db.py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uvicorn app.main:app --reload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检查：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GET http://localhost:8000/health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GET http://localhost:8000/docs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预期 </w:t>
      </w:r>
      <w:r>
        <w:rPr>
          <w:rFonts w:ascii="Consolas" w:hAnsi="Consolas" w:eastAsia="Consolas"/>
          <w:b w:val="0"/>
          <w:color w:val="9A3412"/>
          <w:sz w:val="19"/>
        </w:rPr>
        <w:t>/health</w:t>
      </w:r>
      <w:r>
        <w:rPr>
          <w:rFonts w:ascii="Microsoft YaHei" w:hAnsi="Microsoft YaHei" w:eastAsia="Microsoft YaHei"/>
          <w:b w:val="0"/>
          <w:sz w:val="21"/>
        </w:rPr>
        <w:t xml:space="preserve"> 返回：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{"status":"ok"}</w:t>
      </w:r>
    </w:p>
    <w:p>
      <w:pPr>
        <w:pStyle w:val="Heading3"/>
      </w:pPr>
      <w:r>
        <w:t>6.2 启动前端真实接口模式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cd d:\白玉京\excel\frontend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npm.cmd run dev -- --host 127.0.0.1 --port 5173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浏览器访问：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http://127.0.0.1:5173/</w:t>
      </w:r>
    </w:p>
    <w:p>
      <w:pPr>
        <w:pStyle w:val="Heading3"/>
      </w:pPr>
      <w:r>
        <w:t>6.3 启动前端 mock 模式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cd d:\白玉京\excel\frontend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npm.cmd run dev:mock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mock 模式不依赖后端，适合页面演示和前端自测。</w:t>
      </w:r>
    </w:p>
    <w:p>
      <w:pPr>
        <w:pStyle w:val="Heading2"/>
      </w:pPr>
      <w:r>
        <w:t>7. API 总览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所有业务接口统一带 </w:t>
      </w:r>
      <w:r>
        <w:rPr>
          <w:rFonts w:ascii="Consolas" w:hAnsi="Consolas" w:eastAsia="Consolas"/>
          <w:b w:val="0"/>
          <w:color w:val="9A3412"/>
          <w:sz w:val="19"/>
        </w:rPr>
        <w:t>/api</w:t>
      </w:r>
      <w:r>
        <w:rPr>
          <w:rFonts w:ascii="Microsoft YaHei" w:hAnsi="Microsoft YaHei" w:eastAsia="Microsoft YaHei"/>
          <w:b w:val="0"/>
          <w:sz w:val="21"/>
        </w:rPr>
        <w:t xml:space="preserve"> 前缀。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1909"/>
        <w:gridCol w:w="1909"/>
        <w:gridCol w:w="1909"/>
        <w:gridCol w:w="1909"/>
        <w:gridCol w:w="1909"/>
      </w:tblGrid>
      <w:tr>
        <w:tc>
          <w:tcPr>
            <w:tcW w:type="dxa" w:w="1909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  <w:tc>
          <w:tcPr>
            <w:tcW w:type="dxa" w:w="1909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1909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1909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鉴权</w:t>
            </w:r>
          </w:p>
        </w:tc>
        <w:tc>
          <w:tcPr>
            <w:tcW w:type="dxa" w:w="1909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前端入口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`/api/auth/login`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登录页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当前用户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`/api/auth/me`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路由守卫、顶部用户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项目查询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`/api/projects/search`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查询页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项目详情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`/api/projects/{project_id}`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详情弹窗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 ID 导出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`/api/projects/export`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勾选后导出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按查询导出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`/api/projects/export-by-query`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导出当前查询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项目复核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`/api/projects/{project_id}/review`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复核弹窗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采购人列表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`/api/purchasers`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否/可放开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查询表单下拉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无效统计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`/api/stats/invalid`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否/可放开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查询页统计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数据导入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`/api/import/upload`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当前代码未强制鉴权，前端按 admin 入口控制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导入页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查询历史列表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`/api/query-history`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查询历史抽屉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保存查询历史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`/api/query-history`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查询成功后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删除查询历史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DELETE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`/api/query-history/{history_id}`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查询历史抽屉</w:t>
            </w:r>
          </w:p>
        </w:tc>
      </w:tr>
      <w:tr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审计日志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`/api/audit/logs`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9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审计页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建议下一步后端补强：</w:t>
      </w:r>
      <w:r>
        <w:rPr>
          <w:rFonts w:ascii="Consolas" w:hAnsi="Consolas" w:eastAsia="Consolas"/>
          <w:b w:val="0"/>
          <w:color w:val="9A3412"/>
          <w:sz w:val="19"/>
        </w:rPr>
        <w:t>/api/import/upload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9A3412"/>
          <w:sz w:val="19"/>
        </w:rPr>
        <w:t>/api/audit/logs</w:t>
      </w:r>
      <w:r>
        <w:rPr>
          <w:rFonts w:ascii="Microsoft YaHei" w:hAnsi="Microsoft YaHei" w:eastAsia="Microsoft YaHei"/>
          <w:b w:val="0"/>
          <w:sz w:val="21"/>
        </w:rPr>
        <w:t xml:space="preserve"> 应显式校验 admin 角色，避免只依赖前端隐藏入口。</w:t>
      </w:r>
    </w:p>
    <w:p>
      <w:pPr>
        <w:pStyle w:val="Heading2"/>
      </w:pPr>
      <w:r>
        <w:t>8. 核心接口契约</w:t>
      </w:r>
    </w:p>
    <w:p>
      <w:pPr>
        <w:pStyle w:val="Heading3"/>
      </w:pPr>
      <w:r>
        <w:t>8.1 登录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POST /api/auth/login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Content-Type: application/json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请求：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"username": "admin",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"password": "admin123456"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响应：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"success": true,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"access_token": "token",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"token_type": "bearer",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"user": 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  "id": 1,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  "username": "admin",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  "display_name": "管理员",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  "role": "admin",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  "is_active": true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}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前端处理：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保存 `access_token` 到 `localStorage`。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后续请求统一带 `Authorization: Bearer &lt;token&gt;`。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任一接口返回 401 时清理本地 token 并跳转 `/login`。</w:t>
      </w:r>
    </w:p>
    <w:p>
      <w:pPr>
        <w:pStyle w:val="Heading3"/>
      </w:pPr>
      <w:r>
        <w:t>8.2 项目查询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POST /api/projects/search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Authorization: Bearer &lt;token&gt;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Content-Type: application/json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前端默认请求：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"keyword": null,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"code": null,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"purchaser": null,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"date_from": null,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"date_to": null,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"amount_min": null,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"amount_max": null,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"amount_field": "any",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"invalid_mode": "valid_only",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"invalid_reason": null,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"page": 1,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"page_size": 20,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"sort_by": "bid_open_date",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"sort_order": "desc"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响应：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"success": true,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"items": [],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"pagination": 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  "page": 1,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  "page_size": 20,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  "total": 0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}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注意：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后端 schema 默认 `invalid_mode = all`，但业务需求要求默认隐藏无效数据，因此前端必须显式传 `valid_only`。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`page_size` 最大为 100。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`sort_by` 只允许：`bid_open_date`、`sheet_year`、`project_code`、`purchaser`、`created_at`、`project_name`。</w:t>
      </w:r>
    </w:p>
    <w:p>
      <w:pPr>
        <w:pStyle w:val="Heading3"/>
      </w:pPr>
      <w:r>
        <w:t>8.3 项目字段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interface ProjectRead 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id: number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seq_no?: number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project_name: string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project_code?: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purchaser?: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bid_open_date?: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commission_amount?: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commission_num?: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max_price?: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max_price_num?: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bid_amount?: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bid_amount_num?: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bid_amount_detail?: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sheet_year: number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is_invalid: boolean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invalid_reason?: string | null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展示规则：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表格金额展示原文字段：`commission_amount`、`max_price`、`bid_amount`。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`*_num` 字段只用于筛选和必要时调试，不作为主展示内容。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`is_invalid = true` 的行使用浅黄色背景。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`invalid_reason` 由前端映射为中文标签。</w:t>
      </w:r>
    </w:p>
    <w:p>
      <w:pPr>
        <w:pStyle w:val="Heading3"/>
      </w:pPr>
      <w:r>
        <w:t>8.4 枚举映射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无效模式：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中文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SQL 语义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`valid_only`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仅有效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`is_invalid = false`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`all`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全部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不加无效条件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`invalid_only`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仅无效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`is_invalid = true`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金额字段：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中文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`any`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任一金额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三个金额数字字段任一满足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`commission`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委托金额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`commission_num`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`max_price`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最高限价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`max_price_num`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`bid_amount`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中标金额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`bid_amount_num`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无效原因：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773"/>
        <w:gridCol w:w="4773"/>
      </w:tblGrid>
      <w:tr>
        <w:tc>
          <w:tcPr>
            <w:tcW w:type="dxa" w:w="4773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  <w:tc>
          <w:tcPr>
            <w:tcW w:type="dxa" w:w="4773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中文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`BID_FAILED`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废标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`TERMINATED`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终止采购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`CANCELLED`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采购取消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`WINNER_QUIT`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中标人放弃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`BREACH`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履约失败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`OTHER`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其他</w:t>
            </w:r>
          </w:p>
        </w:tc>
      </w:tr>
    </w:tbl>
    <w:p>
      <w:pPr>
        <w:spacing w:after="80"/>
      </w:pPr>
    </w:p>
    <w:p>
      <w:pPr>
        <w:pStyle w:val="Heading3"/>
      </w:pPr>
      <w:r>
        <w:t>8.5 导出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按 ID 导出：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POST /api/projects/export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Authorization: Bearer &lt;token&gt;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Content-Type: application/json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"project_ids": [1, 2, 3],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"file_name": "查询结果.xlsx"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按查询条件导出：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POST /api/projects/export-by-query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Authorization: Bearer &lt;token&gt;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Content-Type: application/json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请求体与项目查询一致，可额外带：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"file_name": "查询结果.xlsx"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响应为 Excel Blob，前端使用 </w:t>
      </w:r>
      <w:r>
        <w:rPr>
          <w:rFonts w:ascii="Consolas" w:hAnsi="Consolas" w:eastAsia="Consolas"/>
          <w:b w:val="0"/>
          <w:color w:val="9A3412"/>
          <w:sz w:val="19"/>
        </w:rPr>
        <w:t>responseType: "blob"</w:t>
      </w:r>
      <w:r>
        <w:rPr>
          <w:rFonts w:ascii="Microsoft YaHei" w:hAnsi="Microsoft YaHei" w:eastAsia="Microsoft YaHei"/>
          <w:b w:val="0"/>
          <w:sz w:val="21"/>
        </w:rPr>
        <w:t xml:space="preserve"> 下载。</w:t>
      </w:r>
    </w:p>
    <w:p>
      <w:pPr>
        <w:pStyle w:val="Heading3"/>
      </w:pPr>
      <w:r>
        <w:t>8.6 数据导入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POST /api/import/upload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Content-Type: multipart/form-data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字段：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file=&lt;xlsx 或 xlsm 文件&gt;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响应：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"success": true,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"file_name": "项目清单-脱敏模板.xlsx",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"total_rows": 423,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"imported_rows": 423,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"valid_rows": 336,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"invalid_rows": 87,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"skipped_rows": 0,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"sheet_stats": [],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"warnings": []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}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导入规则承接 V2 文档：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按 Sheet 名解析年度。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按表头定位 9 个核心字段。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黄色背景为主、关键词为辅识别无效数据。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金额字段采用“原文 + 数字”双字段。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解析失败记录 warning，不中断整体导入。</w:t>
      </w:r>
    </w:p>
    <w:p>
      <w:pPr>
        <w:pStyle w:val="Heading3"/>
      </w:pPr>
      <w:r>
        <w:t>8.7 查询历史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列表：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GET /api/query-history?page=1&amp;page_size=20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保存：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POST /api/query-history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"query_params": 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"keyword": "医院",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  "invalid_mode": "valid_only"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"result_count": 20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删除：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DELETE /api/query-history/{history_id}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建议前端在查询成功后保存历史；点击历史项时回填查询条件并重新执行查询。</w:t>
      </w:r>
    </w:p>
    <w:p>
      <w:pPr>
        <w:pStyle w:val="Heading3"/>
      </w:pPr>
      <w:r>
        <w:t>8.8 审计日志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GET /api/audit/logs?page=1&amp;page_size=20&amp;action=search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返回字段：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773"/>
        <w:gridCol w:w="4773"/>
      </w:tblGrid>
      <w:tr>
        <w:tc>
          <w:tcPr>
            <w:tcW w:type="dxa" w:w="4773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773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`id`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日志 ID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`user_id`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操作用户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`action`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操作类型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`detail`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JSON 详情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`ip_address`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 IP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`created_at`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操作时间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当前已记录登录、导出、详情查看、复核、查询历史保存/删除等操作；查询操作是否自动落审计以 </w:t>
      </w:r>
      <w:r>
        <w:rPr>
          <w:rFonts w:ascii="Consolas" w:hAnsi="Consolas" w:eastAsia="Consolas"/>
          <w:b w:val="0"/>
          <w:color w:val="9A3412"/>
          <w:sz w:val="19"/>
        </w:rPr>
        <w:t>ProjectQueryService</w:t>
      </w:r>
      <w:r>
        <w:rPr>
          <w:rFonts w:ascii="Microsoft YaHei" w:hAnsi="Microsoft YaHei" w:eastAsia="Microsoft YaHei"/>
          <w:b w:val="0"/>
          <w:sz w:val="21"/>
        </w:rPr>
        <w:t xml:space="preserve"> 实现为准。</w:t>
      </w:r>
    </w:p>
    <w:p>
      <w:pPr>
        <w:pStyle w:val="Heading2"/>
      </w:pPr>
      <w:r>
        <w:t>9. 前端连接实现要求</w:t>
      </w:r>
    </w:p>
    <w:p>
      <w:pPr>
        <w:pStyle w:val="Heading3"/>
      </w:pPr>
      <w:r>
        <w:t>9.1 HTTP 客户端</w:t>
      </w:r>
    </w:p>
    <w:p>
      <w:pPr>
        <w:spacing w:after="120" w:line="276" w:lineRule="auto"/>
      </w:pPr>
      <w:r>
        <w:rPr>
          <w:rFonts w:ascii="Consolas" w:hAnsi="Consolas" w:eastAsia="Consolas"/>
          <w:b w:val="0"/>
          <w:color w:val="9A3412"/>
          <w:sz w:val="19"/>
        </w:rPr>
        <w:t>frontend/src/api/http.ts</w:t>
      </w:r>
      <w:r>
        <w:rPr>
          <w:rFonts w:ascii="Microsoft YaHei" w:hAnsi="Microsoft YaHei" w:eastAsia="Microsoft YaHei"/>
          <w:b w:val="0"/>
          <w:sz w:val="21"/>
        </w:rPr>
        <w:t xml:space="preserve"> 为唯一 Axios 实例：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`baseURL = VITE_API_BASE_URL || "/api"`。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请求拦截器自动带 token。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响应拦截器处理 401。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错误提示优先读取 `detail`，其次读取 `message`。</w:t>
      </w:r>
    </w:p>
    <w:p>
      <w:pPr>
        <w:pStyle w:val="Heading3"/>
      </w:pPr>
      <w:r>
        <w:t>9.2 页面与接口关系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773"/>
        <w:gridCol w:w="4773"/>
      </w:tblGrid>
      <w:tr>
        <w:tc>
          <w:tcPr>
            <w:tcW w:type="dxa" w:w="4773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页面/组件</w:t>
            </w:r>
          </w:p>
        </w:tc>
        <w:tc>
          <w:tcPr>
            <w:tcW w:type="dxa" w:w="4773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API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`LoginView.vue`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`/auth/login`、`/auth/me`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`SearchView.vue`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`/projects/search`、`/purchasers`、`/stats/invalid`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`ProjectResultTable.vue`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`/projects/{id}`、`/projects/export`、`/projects/export-by-query`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`ProjectDetailDialog.vue`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`/projects/{id}`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`ReviewDialog.vue`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`/projects/{id}/review`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`QueryHistoryDrawer.vue`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`/query-history`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`ImportView.vue`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`/import/upload`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`AuditLogView.vue`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`/audit/logs`</w:t>
            </w:r>
          </w:p>
        </w:tc>
      </w:tr>
    </w:tbl>
    <w:p>
      <w:pPr>
        <w:spacing w:after="80"/>
      </w:pPr>
    </w:p>
    <w:p>
      <w:pPr>
        <w:pStyle w:val="Heading3"/>
      </w:pPr>
      <w:r>
        <w:t>9.3 前端默认值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前端默认查询条件必须保持：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"amount_field": "any",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"invalid_mode": "valid_only",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"page": 1,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"page_size": 20,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"sort_by": "bid_open_date",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 xml:space="preserve">  "sort_order": "desc"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重置筛选时也应恢复上述默认值。</w:t>
      </w:r>
    </w:p>
    <w:p>
      <w:pPr>
        <w:pStyle w:val="Heading2"/>
      </w:pPr>
      <w:r>
        <w:t>10. 后端连接实现要求</w:t>
      </w:r>
    </w:p>
    <w:p>
      <w:pPr>
        <w:pStyle w:val="Heading3"/>
      </w:pPr>
      <w:r>
        <w:t>10.1 路由层</w:t>
      </w:r>
    </w:p>
    <w:p>
      <w:pPr>
        <w:spacing w:after="120" w:line="276" w:lineRule="auto"/>
      </w:pPr>
      <w:r>
        <w:rPr>
          <w:rFonts w:ascii="Consolas" w:hAnsi="Consolas" w:eastAsia="Consolas"/>
          <w:b w:val="0"/>
          <w:color w:val="9A3412"/>
          <w:sz w:val="19"/>
        </w:rPr>
        <w:t>backend/app/main.py</w:t>
      </w:r>
      <w:r>
        <w:rPr>
          <w:rFonts w:ascii="Microsoft YaHei" w:hAnsi="Microsoft YaHei" w:eastAsia="Microsoft YaHei"/>
          <w:b w:val="0"/>
          <w:sz w:val="21"/>
        </w:rPr>
        <w:t xml:space="preserve"> 统一挂载：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/api/import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/api/projects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/api/purchasers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/api/stats/invalid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/api/auth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/api/audit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/api/query-history</w:t>
      </w:r>
    </w:p>
    <w:p>
      <w:pPr>
        <w:pStyle w:val="Heading3"/>
      </w:pPr>
      <w:r>
        <w:t>10.2 Service 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4773"/>
        <w:gridCol w:w="4773"/>
      </w:tblGrid>
      <w:tr>
        <w:tc>
          <w:tcPr>
            <w:tcW w:type="dxa" w:w="4773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Service</w:t>
            </w:r>
          </w:p>
        </w:tc>
        <w:tc>
          <w:tcPr>
            <w:tcW w:type="dxa" w:w="4773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`AuthService`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默认用户、登录校验、token 生成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`ProjectQueryService`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查询条件拼接、分页、排序、导出集合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`ProjectRepository`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项目基础查询、采购人、无效统计、批量写入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`ExcelImporter`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Excel 解析与入库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`excel_exporter`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Excel 导出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`AuditService`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审计写入与列表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`QueryHistoryService`</w:t>
            </w:r>
          </w:p>
        </w:tc>
        <w:tc>
          <w:tcPr>
            <w:tcW w:type="dxa" w:w="47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查询历史保存、列表、删除</w:t>
            </w:r>
          </w:p>
        </w:tc>
      </w:tr>
    </w:tbl>
    <w:p>
      <w:pPr>
        <w:spacing w:after="80"/>
      </w:pPr>
    </w:p>
    <w:p>
      <w:pPr>
        <w:pStyle w:val="Heading3"/>
      </w:pPr>
      <w:r>
        <w:t>10.3 数据一致性要求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导入不修改原始 Excel 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`project_code` 不能作为全局唯一业务假设，实际去重以当前 repository 逻辑为准。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查询和导出必须使用同一套筛选逻辑，避免页面结果与导出结果不一致。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无效数据在查询、详情、导出中都必须保留 `is_invalid` 与 `invalid_reason`。</w:t>
      </w:r>
    </w:p>
    <w:p>
      <w:pPr>
        <w:pStyle w:val="Heading2"/>
      </w:pPr>
      <w:r>
        <w:t>11. 联调验收流程</w:t>
      </w:r>
    </w:p>
    <w:p>
      <w:pPr>
        <w:pStyle w:val="Heading3"/>
      </w:pPr>
      <w:r>
        <w:t>11.1 基础连通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后端启动成功，`GET /health` 返回 `{"status":"ok"}`。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前端真实接口模式启动成功。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浏览器打开登录页。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使用 `admin / admin123456` 登录成功。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刷新页面后仍能通过 `/auth/me` 恢复用户状态。</w:t>
      </w:r>
    </w:p>
    <w:p>
      <w:pPr>
        <w:pStyle w:val="Heading3"/>
      </w:pPr>
      <w:r>
        <w:t>11.2 数据导入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admin 进入数据导入页。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上传脱敏模板 Excel。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后端返回导入统计。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前端展示总行数、导入行数、有效/无效行数、warnings。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导入后查询页可以查到数据。</w:t>
      </w:r>
    </w:p>
    <w:p>
      <w:pPr>
        <w:pStyle w:val="Heading3"/>
      </w:pPr>
      <w:r>
        <w:t>11.3 查询主链路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进入查询页自动加载采购人列表和无效统计。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执行默认查询，请求体包含 `invalid_mode: "valid_only"`。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表格展示有效数据，分页 total 正确。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输入关键词后结果变化，项目名称高亮。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切换为“全部”，能看到无效黄色行。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切换为“仅无效”，可按无效原因筛选。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金额范围筛选可分别按委托金额、最高限价、中标金额、任一金额执行。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排序字段只使用白名单字段。</w:t>
      </w:r>
    </w:p>
    <w:p>
      <w:pPr>
        <w:pStyle w:val="Heading3"/>
      </w:pPr>
      <w:r>
        <w:t>11.4 详情、复核、导出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点击详情可打开完整字段弹窗。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对项目提交复核备注，接口成功并提示保存。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勾选多条记录后可按 ID 导出。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当前筛选条件可按查询导出。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导出的 Excel 字段完整，无效行保留黄色背景。</w:t>
      </w:r>
    </w:p>
    <w:p>
      <w:pPr>
        <w:pStyle w:val="Heading3"/>
      </w:pPr>
      <w:r>
        <w:t>11.5 历史与审计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查询成功后保存查询历史。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查询历史抽屉能分页展示近 20 条。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点击历史项可回填并再次查询。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删除历史项后列表刷新。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审计日志页能分页展示操作记录，JSON detail 可查看。</w:t>
      </w:r>
    </w:p>
    <w:p>
      <w:pPr>
        <w:pStyle w:val="Heading2"/>
      </w:pPr>
      <w:r>
        <w:t>12. 测试命令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前端：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cd d:\白玉京\excel\frontend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npm.cmd run test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npm.cmd run typecheck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npm.cmd run build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后端：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cd d:\白玉京\excel\backend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pytest tests -q -p no:cacheprovider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如依赖通过 </w:t>
      </w:r>
      <w:r>
        <w:rPr>
          <w:rFonts w:ascii="Consolas" w:hAnsi="Consolas" w:eastAsia="Consolas"/>
          <w:b w:val="0"/>
          <w:color w:val="9A3412"/>
          <w:sz w:val="19"/>
        </w:rPr>
        <w:t>.deps</w:t>
      </w:r>
      <w:r>
        <w:rPr>
          <w:rFonts w:ascii="Microsoft YaHei" w:hAnsi="Microsoft YaHei" w:eastAsia="Microsoft YaHei"/>
          <w:b w:val="0"/>
          <w:sz w:val="21"/>
        </w:rPr>
        <w:t xml:space="preserve"> 提供：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$env:PYTHONPATH='.deps'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$env:PYTHONDONTWRITEBYTECODE='1'</w:t>
      </w:r>
    </w:p>
    <w:p>
      <w:pPr>
        <w:pStyle w:val="CodeBlock"/>
        <w:spacing w:after="0"/>
        <w:shd w:fill="F4F6F7"/>
      </w:pPr>
      <w:r>
        <w:rPr>
          <w:rFonts w:ascii="Consolas" w:hAnsi="Consolas" w:eastAsia="Consolas"/>
          <w:b w:val="0"/>
          <w:sz w:val="18"/>
        </w:rPr>
        <w:t>pytest tests -q -p no:cacheprovider</w:t>
      </w:r>
    </w:p>
    <w:p>
      <w:pPr>
        <w:pStyle w:val="Heading2"/>
      </w:pPr>
      <w:r>
        <w:t>13. 当前风险与处理建议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3"/>
          <w:left w:val="single" w:sz="6" w:space="0" w:color="D9E2E3"/>
          <w:bottom w:val="single" w:sz="6" w:space="0" w:color="D9E2E3"/>
          <w:right w:val="single" w:sz="6" w:space="0" w:color="D9E2E3"/>
          <w:insideH w:val="single" w:sz="6" w:space="0" w:color="D9E2E3"/>
          <w:insideV w:val="single" w:sz="6" w:space="0" w:color="D9E2E3"/>
        </w:tblBorders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影响</w:t>
            </w:r>
          </w:p>
        </w:tc>
        <w:tc>
          <w:tcPr>
            <w:tcW w:type="dxa" w:w="3182"/>
            <w:vAlign w:val="center"/>
            <w:shd w:fill="EEF5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原文档与代码接口方法不一致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联调 404/405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以当前代码 `POST /api/projects/search` 为准，并回写文档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 schema 默认 `invalid_mode=all`，前端业务默认为 `valid_only`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默认结果包含无效数据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前端显式传 `valid_only`，后端也建议调整默认值或注明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`/api/import/upload` 当前未强制 admin 鉴权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 admin 可能绕过页面直接导入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后端补 `get_current_user` 与角色校验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审计日志接口当前仅要求登录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viewer 可能看到审计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后端补 admin 角色校验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日期字段质量曾出现异常记录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日期筛选、排序、导出结果不可信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用新导入数据复测 `bid_open_date`，日期验收单独列为必验项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查询历史保存时机不统一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历史缺失或重复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明确由前端查询成功后保存，或由后端查询服务自动保存，二选一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导出文件名编码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浏览器下载文件名乱码</w:t>
            </w:r>
          </w:p>
        </w:tc>
        <w:tc>
          <w:tcPr>
            <w:tcW w:type="dxa" w:w="31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前端优先解析 `Content-Disposition`，失败时使用本地默认名</w:t>
            </w:r>
          </w:p>
        </w:tc>
      </w:tr>
    </w:tbl>
    <w:p>
      <w:pPr>
        <w:spacing w:after="80"/>
      </w:pPr>
    </w:p>
    <w:p>
      <w:pPr>
        <w:pStyle w:val="Heading2"/>
      </w:pPr>
      <w:r>
        <w:t>14. 建议开发顺序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确认后端可启动、数据库可初始化、默认 admin 可登录。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用 Swagger 跑通登录、导入、查询、详情、导出。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前端关闭 mock，确认登录和 `/auth/me` 可用。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联调查询页，先不带复杂条件，只确认分页和默认有效数据。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联调无效模式、金额范围、采购人、关键词、排序。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联调详情、复核、导出。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联调查询历史和审计日志。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补角色鉴权、日期字段验收、E2E 主链路测试。</w:t>
      </w:r>
    </w:p>
    <w:p>
      <w:pPr>
        <w:pStyle w:val="Heading2"/>
      </w:pPr>
      <w:r>
        <w:t>15. 初版完成标准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本阶段可以认为“前后端已连接”的标准：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前端真实接口模式下可登录并进入系统。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使用脱敏 Excel 可完成导入并查询出数据。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查询、详情、复核、导出、历史、审计主链路均可跑通。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默认查询不展示无效数据，切换后无效行黄色展示。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导出结果与当前查询条件一致。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 `test/typecheck/build` 通过，后端 `pytest` 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风险项中“导入鉴权、审计权限、日期字段质量”至少有明确处理结论。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07D82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07D8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07D82"/>
        <w:sz w:val="18"/>
      </w:rPr>
      <w:t>Project List Plugin - Frontend/Backend Integration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32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59" w:right="259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项目清单筛选查询插件 - 前后端连接开发文档</dc:title>
  <dc:subject>Frontend/backend integration development document</dc:subject>
  <dc:creator>Codex</dc:creator>
  <cp:keywords/>
  <dc:description>Generated from current project code and V2 design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